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223" w:rsidRDefault="00591223">
      <w:r w:rsidRPr="00591223">
        <w:t>Véase Informe Financiero Anual</w:t>
      </w:r>
      <w:r>
        <w:t xml:space="preserve"> disponible en la página web de la Comisión Nacional del Mercado de Valores (CNMV):</w:t>
      </w:r>
    </w:p>
    <w:p w:rsidR="00591223" w:rsidRDefault="00591223"/>
    <w:p w:rsidR="00591223" w:rsidRDefault="00F8165D">
      <w:hyperlink r:id="rId4" w:history="1">
        <w:r w:rsidRPr="002E678D">
          <w:rPr>
            <w:rStyle w:val="Hipervnculo"/>
          </w:rPr>
          <w:t>http://www.cnmv.es/Portal/Consultas/IFA/ListadoIFA.aspx?id=0&amp;nif=A-28004026</w:t>
        </w:r>
      </w:hyperlink>
    </w:p>
    <w:p w:rsidR="00F8165D" w:rsidRDefault="00F8165D">
      <w:bookmarkStart w:id="0" w:name="_GoBack"/>
      <w:bookmarkEnd w:id="0"/>
    </w:p>
    <w:sectPr w:rsidR="00F816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23"/>
    <w:rsid w:val="00591223"/>
    <w:rsid w:val="00F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D2B30"/>
  <w15:chartTrackingRefBased/>
  <w15:docId w15:val="{DCFF048E-AB61-44E7-BEE6-0A72C33E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9122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1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nmv.es/Portal/Consultas/IFA/ListadoIFA.aspx?id=0&amp;nif=A-2800402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MARIA ALVAREZ CASTRO</dc:creator>
  <cp:keywords/>
  <dc:description/>
  <cp:lastModifiedBy>MARTA MARIA ALVAREZ CASTRO</cp:lastModifiedBy>
  <cp:revision>2</cp:revision>
  <dcterms:created xsi:type="dcterms:W3CDTF">2021-04-16T08:17:00Z</dcterms:created>
  <dcterms:modified xsi:type="dcterms:W3CDTF">2021-04-16T08:17:00Z</dcterms:modified>
</cp:coreProperties>
</file>