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1E2F1" w14:textId="77777777" w:rsidR="00A70B59" w:rsidRDefault="00350B0E">
      <w:pPr>
        <w:pStyle w:val="Ttulo2"/>
      </w:pPr>
      <w:r>
        <w:t>Comisión Nacional del Mercado de Valores</w:t>
      </w:r>
    </w:p>
    <w:p w14:paraId="65FC00C1" w14:textId="77777777" w:rsidR="00350B0E" w:rsidRDefault="00A70B59">
      <w:pPr>
        <w:pStyle w:val="Ttulo2"/>
      </w:pPr>
      <w:r>
        <w:t>Departamento de Autorización y Registros de Entidades</w:t>
      </w:r>
      <w:r w:rsidR="00350B0E">
        <w:t xml:space="preserve">                            </w:t>
      </w:r>
      <w:r w:rsidR="00350B0E">
        <w:tab/>
      </w:r>
      <w:r w:rsidR="00350B0E">
        <w:tab/>
      </w:r>
      <w:r w:rsidR="00350B0E">
        <w:tab/>
        <w:t xml:space="preserve">                  </w:t>
      </w:r>
    </w:p>
    <w:p w14:paraId="0FB5D7B7" w14:textId="77777777" w:rsidR="00350B0E" w:rsidRDefault="00350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350B0E" w14:paraId="51C7796D" w14:textId="77777777">
        <w:trPr>
          <w:trHeight w:val="747"/>
        </w:trPr>
        <w:tc>
          <w:tcPr>
            <w:tcW w:w="9779" w:type="dxa"/>
            <w:tcBorders>
              <w:bottom w:val="single" w:sz="4" w:space="0" w:color="auto"/>
            </w:tcBorders>
          </w:tcPr>
          <w:p w14:paraId="4E2134A9" w14:textId="77777777" w:rsidR="00350B0E" w:rsidRDefault="00350B0E">
            <w:pPr>
              <w:pStyle w:val="Ttulo3"/>
              <w:spacing w:line="240" w:lineRule="auto"/>
            </w:pPr>
            <w:r>
              <w:t xml:space="preserve">SOLICITUD DE </w:t>
            </w:r>
            <w:r w:rsidR="00131119">
              <w:t xml:space="preserve">INSCRIPCIÓN EN EL REGISTRO DE LA CNMV DE UNA </w:t>
            </w:r>
            <w:r>
              <w:t xml:space="preserve">SOCIEDAD </w:t>
            </w:r>
            <w:r w:rsidR="00B913F8">
              <w:t xml:space="preserve">GESTORA DE ENTIDADES </w:t>
            </w:r>
            <w:r>
              <w:t xml:space="preserve">DE </w:t>
            </w:r>
            <w:r w:rsidR="004B76C0">
              <w:t>INVERSIÓN DE TIPO CERRADO (S.G.E.I.C.)</w:t>
            </w:r>
          </w:p>
          <w:p w14:paraId="6AEE2589" w14:textId="77777777" w:rsidR="00350B0E" w:rsidRDefault="00350B0E"/>
          <w:p w14:paraId="4D22F96C" w14:textId="77777777" w:rsidR="00D83841" w:rsidRPr="00D83841" w:rsidRDefault="00D83841" w:rsidP="00D83841">
            <w:pPr>
              <w:jc w:val="center"/>
              <w:rPr>
                <w:i/>
              </w:rPr>
            </w:pPr>
            <w:r w:rsidRPr="00D83841">
              <w:rPr>
                <w:i/>
              </w:rPr>
              <w:t xml:space="preserve">Esta solicitud deberá presentarse firmada digitalmente, de alguna de las maneras previstas en el </w:t>
            </w:r>
            <w:hyperlink r:id="rId9" w:anchor="a10" w:history="1">
              <w:r w:rsidRPr="00D83841">
                <w:rPr>
                  <w:rStyle w:val="Hipervnculo"/>
                  <w:i/>
                </w:rPr>
                <w:t>artículo 10.2 de la Ley de Procedimiento Administrativo</w:t>
              </w:r>
            </w:hyperlink>
          </w:p>
        </w:tc>
      </w:tr>
    </w:tbl>
    <w:p w14:paraId="6C8A3897" w14:textId="77777777" w:rsidR="00350B0E" w:rsidRDefault="00350B0E"/>
    <w:p w14:paraId="0DA9EB93" w14:textId="52E03BE2" w:rsidR="00A70B59" w:rsidRPr="00DE5D20" w:rsidRDefault="00A70B59" w:rsidP="00A70B59">
      <w:pPr>
        <w:pStyle w:val="Textoindependiente"/>
        <w:tabs>
          <w:tab w:val="clear" w:pos="0"/>
        </w:tabs>
        <w:rPr>
          <w:noProof/>
          <w:vertAlign w:val="superscript"/>
        </w:rPr>
      </w:pPr>
      <w:r>
        <w:rPr>
          <w:noProof/>
        </w:rPr>
        <w:t>(Personas jurídicas)</w:t>
      </w:r>
      <w:r w:rsidR="001D2604">
        <w:rPr>
          <w:rStyle w:val="Refdenotaalpie"/>
          <w:noProof/>
        </w:rPr>
        <w:footnoteReference w:id="1"/>
      </w:r>
    </w:p>
    <w:p w14:paraId="4ABF1D79" w14:textId="77777777" w:rsidR="00A70B59" w:rsidRDefault="00A70B59" w:rsidP="002902C4">
      <w:pPr>
        <w:pStyle w:val="Textoindependiente"/>
        <w:tabs>
          <w:tab w:val="clear" w:pos="0"/>
        </w:tabs>
        <w:rPr>
          <w:noProof/>
        </w:rPr>
      </w:pPr>
    </w:p>
    <w:p w14:paraId="20DA9834" w14:textId="77777777" w:rsidR="00A70B59" w:rsidRDefault="00A70B59" w:rsidP="002902C4">
      <w:pPr>
        <w:jc w:val="both"/>
        <w:rPr>
          <w:noProof/>
        </w:rPr>
      </w:pPr>
      <w:r>
        <w:rPr>
          <w:noProof/>
        </w:rPr>
        <w:t xml:space="preserve">Xxxxxxxxxxxxxxxxxx, xx, sociedad de nacionalidad española, con C.I.F. xxxxxxxxxx, en calidad de </w:t>
      </w:r>
      <w:r w:rsidR="00744F14">
        <w:rPr>
          <w:noProof/>
        </w:rPr>
        <w:t>solicitante</w:t>
      </w:r>
      <w:r>
        <w:rPr>
          <w:noProof/>
        </w:rPr>
        <w:t xml:space="preserve">, debidamente representada a estos efectos por D/Dª..................................................., mayor de edad, de nacionalidad española, con NIF número xxxxxxxxx, en virtud </w:t>
      </w:r>
      <w:bookmarkStart w:id="0" w:name="OLE_LINK1"/>
      <w:r>
        <w:rPr>
          <w:noProof/>
        </w:rPr>
        <w:t>de la escritura otorgada el xxxxxxxxxxx ante el Notario de xxxxxxxxxx, D/Dª xxxxxxxxxxxxxxx e inscrita en el Registro Mercantil</w:t>
      </w:r>
      <w:bookmarkEnd w:id="0"/>
      <w:r>
        <w:rPr>
          <w:noProof/>
        </w:rPr>
        <w:t>.</w:t>
      </w:r>
    </w:p>
    <w:p w14:paraId="7D0DD648" w14:textId="77777777" w:rsidR="00A70B59" w:rsidRDefault="00A70B59">
      <w:pPr>
        <w:jc w:val="both"/>
      </w:pPr>
    </w:p>
    <w:p w14:paraId="16E28EBB" w14:textId="77777777" w:rsidR="00A70B59" w:rsidRDefault="00A70B59">
      <w:pPr>
        <w:jc w:val="both"/>
      </w:pPr>
      <w:r>
        <w:t>(Personas físicas)</w:t>
      </w:r>
    </w:p>
    <w:p w14:paraId="0C8A581B" w14:textId="77777777" w:rsidR="00A70B59" w:rsidRDefault="00A70B59">
      <w:pPr>
        <w:jc w:val="both"/>
      </w:pPr>
    </w:p>
    <w:p w14:paraId="3262B1D1" w14:textId="77777777" w:rsidR="00350B0E" w:rsidRDefault="00350B0E">
      <w:pPr>
        <w:jc w:val="both"/>
      </w:pPr>
      <w:proofErr w:type="gramStart"/>
      <w:r>
        <w:t>D./</w:t>
      </w:r>
      <w:proofErr w:type="gramEnd"/>
      <w:r>
        <w:t>Dª.........................................................................................,</w:t>
      </w:r>
      <w:r w:rsidR="009B6EBF">
        <w:t xml:space="preserve"> </w:t>
      </w:r>
      <w:r w:rsidR="00A70B59">
        <w:t xml:space="preserve">mayor de edad, de nacionalidad española, con NIF </w:t>
      </w:r>
      <w:r>
        <w:t>número</w:t>
      </w:r>
      <w:r w:rsidR="00A70B59">
        <w:t xml:space="preserve">  </w:t>
      </w:r>
      <w:proofErr w:type="spellStart"/>
      <w:r w:rsidR="00E558E6">
        <w:t>xxxxxx</w:t>
      </w:r>
      <w:r w:rsidR="00A70B59">
        <w:t>x</w:t>
      </w:r>
      <w:proofErr w:type="spellEnd"/>
      <w:r w:rsidR="00A70B59">
        <w:t xml:space="preserve">, </w:t>
      </w:r>
      <w:r w:rsidR="007E0D01">
        <w:t xml:space="preserve">apoderado en virtud </w:t>
      </w:r>
      <w:r w:rsidR="007E0D01">
        <w:rPr>
          <w:noProof/>
        </w:rPr>
        <w:t>de la escritura otorgada el xxxxxxxxxxx ante el Notario de xxxxxxxxxx, D/Dª xxxxxxxxxxxxxxx e inscrita en el Registro Mercantil</w:t>
      </w:r>
      <w:r w:rsidR="007E0D01">
        <w:t xml:space="preserve"> </w:t>
      </w:r>
      <w:r w:rsidR="00A70B59">
        <w:t xml:space="preserve">en calidad de </w:t>
      </w:r>
      <w:r w:rsidR="00744F14">
        <w:t>solicitante</w:t>
      </w:r>
      <w:r w:rsidR="00A70B59">
        <w:t>.</w:t>
      </w:r>
    </w:p>
    <w:p w14:paraId="0F4C66A3" w14:textId="77777777" w:rsidR="00350B0E" w:rsidRDefault="00350B0E">
      <w:pPr>
        <w:jc w:val="both"/>
      </w:pPr>
    </w:p>
    <w:p w14:paraId="010A282D" w14:textId="77777777" w:rsidR="00A70B59" w:rsidRDefault="00A70B59" w:rsidP="00A70B59">
      <w:pPr>
        <w:jc w:val="both"/>
      </w:pPr>
    </w:p>
    <w:p w14:paraId="7DB3F938" w14:textId="72718622" w:rsidR="00744F14" w:rsidRDefault="00301BD7">
      <w:pPr>
        <w:jc w:val="both"/>
      </w:pPr>
      <w:r>
        <w:t>Solicita de</w:t>
      </w:r>
      <w:r w:rsidR="004B76C0">
        <w:t xml:space="preserve"> </w:t>
      </w:r>
      <w:r>
        <w:t xml:space="preserve">la Comisión Nacional del Mercado de Valores la </w:t>
      </w:r>
      <w:r w:rsidR="00131119">
        <w:t xml:space="preserve">inscripción </w:t>
      </w:r>
      <w:r w:rsidR="00552B83">
        <w:t xml:space="preserve">en el Registro de la CNMV </w:t>
      </w:r>
      <w:r w:rsidR="00C608D9">
        <w:t xml:space="preserve">de la </w:t>
      </w:r>
      <w:r w:rsidR="00C80B31">
        <w:t>S</w:t>
      </w:r>
      <w:r>
        <w:t xml:space="preserve">ociedad </w:t>
      </w:r>
      <w:r w:rsidR="00C80B31">
        <w:t>G</w:t>
      </w:r>
      <w:r w:rsidR="00B913F8">
        <w:t xml:space="preserve">estora de </w:t>
      </w:r>
      <w:r w:rsidR="00C80B31">
        <w:t>E</w:t>
      </w:r>
      <w:r w:rsidR="00B913F8">
        <w:t xml:space="preserve">ntidades de </w:t>
      </w:r>
      <w:r w:rsidR="00C80B31">
        <w:t>I</w:t>
      </w:r>
      <w:r w:rsidR="004B76C0">
        <w:t xml:space="preserve">nversión de </w:t>
      </w:r>
      <w:r w:rsidR="00C80B31">
        <w:t>T</w:t>
      </w:r>
      <w:r w:rsidR="004B76C0">
        <w:t xml:space="preserve">ipo </w:t>
      </w:r>
      <w:r w:rsidR="00C80B31">
        <w:t>C</w:t>
      </w:r>
      <w:r w:rsidR="004B76C0">
        <w:t>errado</w:t>
      </w:r>
      <w:r>
        <w:t xml:space="preserve"> denominada</w:t>
      </w:r>
      <w:r w:rsidR="00C608D9">
        <w:t xml:space="preserve"> </w:t>
      </w:r>
      <w:proofErr w:type="spellStart"/>
      <w:r>
        <w:t>xxxxxxxxxxxxxxxxxxxxxxxxxx</w:t>
      </w:r>
      <w:proofErr w:type="spellEnd"/>
      <w:r w:rsidR="004B76C0">
        <w:t>, SG</w:t>
      </w:r>
      <w:r w:rsidR="00C80B31">
        <w:t>E</w:t>
      </w:r>
      <w:r w:rsidR="004B76C0">
        <w:t>IC, S.A.</w:t>
      </w:r>
      <w:r w:rsidR="00ED4A6B">
        <w:rPr>
          <w:rStyle w:val="Refdenotaalpie"/>
        </w:rPr>
        <w:footnoteReference w:id="2"/>
      </w:r>
      <w:r w:rsidR="00552B83">
        <w:t xml:space="preserve"> y</w:t>
      </w:r>
      <w:r w:rsidR="00131119">
        <w:t xml:space="preserve"> </w:t>
      </w:r>
      <w:r w:rsidR="00552B83">
        <w:t xml:space="preserve">que fue autorizada con carácter previo en fecha xx de </w:t>
      </w:r>
      <w:proofErr w:type="spellStart"/>
      <w:r w:rsidR="00552B83">
        <w:t>xxxxxx</w:t>
      </w:r>
      <w:proofErr w:type="spellEnd"/>
      <w:r w:rsidR="00552B83">
        <w:t xml:space="preserve"> de 20</w:t>
      </w:r>
      <w:r w:rsidR="00B978A3">
        <w:t>x</w:t>
      </w:r>
      <w:r w:rsidR="00552B83">
        <w:t>x</w:t>
      </w:r>
      <w:r w:rsidR="00131119">
        <w:t xml:space="preserve">. </w:t>
      </w:r>
    </w:p>
    <w:p w14:paraId="7C6CE65B" w14:textId="77777777" w:rsidR="00D4149C" w:rsidRDefault="00D4149C">
      <w:pPr>
        <w:jc w:val="both"/>
      </w:pPr>
    </w:p>
    <w:p w14:paraId="78CE36F4" w14:textId="77777777" w:rsidR="00D4149C" w:rsidRDefault="00D4149C">
      <w:pPr>
        <w:jc w:val="both"/>
      </w:pPr>
      <w:r w:rsidRPr="004F3BBC">
        <w:t>El</w:t>
      </w:r>
      <w:r>
        <w:t xml:space="preserve"> </w:t>
      </w:r>
      <w:r w:rsidRPr="004F3BBC">
        <w:t>solicitante</w:t>
      </w:r>
      <w:r>
        <w:t xml:space="preserve"> </w:t>
      </w:r>
      <w:r w:rsidRPr="004F3BBC">
        <w:t>declara que a su juicio, los datos contenidos en esta solicitud y en los documentos que se acompañan, son conformes a la realidad y que no se omite ningún hecho susceptible de alterar su alcance</w:t>
      </w:r>
    </w:p>
    <w:p w14:paraId="1A1F1F43" w14:textId="77777777" w:rsidR="00744F14" w:rsidRDefault="00744F14">
      <w:pPr>
        <w:jc w:val="both"/>
      </w:pPr>
    </w:p>
    <w:p w14:paraId="36FF011E" w14:textId="44C6D83D" w:rsidR="00301BD7" w:rsidRPr="00F1030E" w:rsidRDefault="00744F14">
      <w:pPr>
        <w:jc w:val="both"/>
        <w:rPr>
          <w:i/>
        </w:rPr>
      </w:pPr>
      <w:r w:rsidRPr="00B978A3">
        <w:rPr>
          <w:i/>
        </w:rPr>
        <w:t>Asimismo, solicita/n de la Comisión Nacional del Mercado de Valores la inscripción de l</w:t>
      </w:r>
      <w:r w:rsidR="001D2604">
        <w:rPr>
          <w:i/>
        </w:rPr>
        <w:t>a</w:t>
      </w:r>
      <w:r w:rsidR="00ED4A6B">
        <w:rPr>
          <w:rStyle w:val="Refdenotaalpie"/>
          <w:i/>
        </w:rPr>
        <w:footnoteReference w:id="3"/>
      </w:r>
      <w:r w:rsidRPr="00F1030E">
        <w:rPr>
          <w:i/>
        </w:rPr>
        <w:t xml:space="preserve">: </w:t>
      </w:r>
      <w:r w:rsidR="00301BD7" w:rsidRPr="00F1030E">
        <w:rPr>
          <w:i/>
        </w:rPr>
        <w:t xml:space="preserve">  </w:t>
      </w:r>
    </w:p>
    <w:p w14:paraId="6FDAA314" w14:textId="77777777" w:rsidR="00301BD7" w:rsidRPr="00F1030E" w:rsidRDefault="00301BD7">
      <w:pPr>
        <w:jc w:val="both"/>
        <w:rPr>
          <w:i/>
        </w:rPr>
      </w:pPr>
    </w:p>
    <w:p w14:paraId="31AF2589" w14:textId="57ED2E6D" w:rsidR="00744F14" w:rsidRPr="00F1030E" w:rsidRDefault="00744F14" w:rsidP="00744F14">
      <w:pPr>
        <w:tabs>
          <w:tab w:val="left" w:pos="360"/>
        </w:tabs>
        <w:spacing w:line="360" w:lineRule="auto"/>
        <w:rPr>
          <w:i/>
        </w:rPr>
      </w:pPr>
      <w:r w:rsidRPr="00F1030E">
        <w:rPr>
          <w:i/>
        </w:rPr>
        <w:fldChar w:fldCharType="begin">
          <w:ffData>
            <w:name w:val="Casilla3"/>
            <w:enabled/>
            <w:calcOnExit w:val="0"/>
            <w:checkBox>
              <w:sizeAuto/>
              <w:default w:val="0"/>
            </w:checkBox>
          </w:ffData>
        </w:fldChar>
      </w:r>
      <w:r w:rsidRPr="00F1030E">
        <w:rPr>
          <w:i/>
        </w:rPr>
        <w:instrText xml:space="preserve"> FORMCHECKBOX </w:instrText>
      </w:r>
      <w:r w:rsidR="00574DB7">
        <w:rPr>
          <w:i/>
        </w:rPr>
      </w:r>
      <w:r w:rsidR="00574DB7">
        <w:rPr>
          <w:i/>
        </w:rPr>
        <w:fldChar w:fldCharType="separate"/>
      </w:r>
      <w:r w:rsidRPr="00F1030E">
        <w:rPr>
          <w:i/>
        </w:rPr>
        <w:fldChar w:fldCharType="end"/>
      </w:r>
      <w:r w:rsidRPr="00F1030E">
        <w:rPr>
          <w:i/>
        </w:rPr>
        <w:t xml:space="preserve">   Delegación </w:t>
      </w:r>
      <w:r w:rsidR="002334F3" w:rsidRPr="00F1030E">
        <w:rPr>
          <w:i/>
        </w:rPr>
        <w:t>funciones</w:t>
      </w:r>
      <w:r w:rsidR="00ED4A6B">
        <w:rPr>
          <w:rStyle w:val="Refdenotaalpie"/>
          <w:i/>
        </w:rPr>
        <w:footnoteReference w:id="4"/>
      </w:r>
      <w:r w:rsidR="00D83841">
        <w:rPr>
          <w:i/>
        </w:rPr>
        <w:t xml:space="preserve"> </w:t>
      </w:r>
      <w:r w:rsidR="002334F3" w:rsidRPr="00F1030E">
        <w:rPr>
          <w:i/>
        </w:rPr>
        <w:t>de la SGEIC</w:t>
      </w:r>
      <w:r w:rsidR="00E25574">
        <w:rPr>
          <w:i/>
        </w:rPr>
        <w:t>.</w:t>
      </w:r>
      <w:r w:rsidR="00D83841">
        <w:rPr>
          <w:i/>
        </w:rPr>
        <w:t xml:space="preserve"> </w:t>
      </w:r>
      <w:r w:rsidRPr="00F1030E">
        <w:rPr>
          <w:i/>
        </w:rPr>
        <w:t xml:space="preserve"> </w:t>
      </w:r>
    </w:p>
    <w:p w14:paraId="273FC892" w14:textId="77777777" w:rsidR="00744F14" w:rsidRPr="00744F14" w:rsidRDefault="00744F14" w:rsidP="00744F14">
      <w:pPr>
        <w:tabs>
          <w:tab w:val="left" w:pos="360"/>
        </w:tabs>
        <w:spacing w:line="360" w:lineRule="auto"/>
        <w:rPr>
          <w:i/>
        </w:rPr>
      </w:pPr>
      <w:r w:rsidRPr="00F1030E">
        <w:rPr>
          <w:i/>
        </w:rPr>
        <w:fldChar w:fldCharType="begin">
          <w:ffData>
            <w:name w:val="Casilla3"/>
            <w:enabled/>
            <w:calcOnExit w:val="0"/>
            <w:checkBox>
              <w:sizeAuto/>
              <w:default w:val="0"/>
            </w:checkBox>
          </w:ffData>
        </w:fldChar>
      </w:r>
      <w:r w:rsidRPr="00F1030E">
        <w:rPr>
          <w:i/>
        </w:rPr>
        <w:instrText xml:space="preserve"> FORMCHECKBOX </w:instrText>
      </w:r>
      <w:r w:rsidR="00574DB7">
        <w:rPr>
          <w:i/>
        </w:rPr>
      </w:r>
      <w:r w:rsidR="00574DB7">
        <w:rPr>
          <w:i/>
        </w:rPr>
        <w:fldChar w:fldCharType="separate"/>
      </w:r>
      <w:r w:rsidRPr="00F1030E">
        <w:rPr>
          <w:i/>
        </w:rPr>
        <w:fldChar w:fldCharType="end"/>
      </w:r>
      <w:r w:rsidRPr="00F1030E">
        <w:rPr>
          <w:i/>
        </w:rPr>
        <w:t xml:space="preserve">   </w:t>
      </w:r>
      <w:r w:rsidR="00B978A3">
        <w:rPr>
          <w:i/>
        </w:rPr>
        <w:t>Indicar otras</w:t>
      </w:r>
      <w:r w:rsidR="00E25574">
        <w:rPr>
          <w:i/>
        </w:rPr>
        <w:t xml:space="preserve">. </w:t>
      </w:r>
      <w:r w:rsidRPr="00744F14">
        <w:rPr>
          <w:i/>
        </w:rPr>
        <w:t xml:space="preserve"> </w:t>
      </w:r>
    </w:p>
    <w:p w14:paraId="54FE4DAC" w14:textId="77777777" w:rsidR="00744F14" w:rsidRPr="00744F14" w:rsidRDefault="00744F14">
      <w:pPr>
        <w:jc w:val="both"/>
        <w:rPr>
          <w:i/>
        </w:rPr>
      </w:pPr>
    </w:p>
    <w:p w14:paraId="3AF6A803" w14:textId="77777777" w:rsidR="00350B0E" w:rsidRDefault="00350B0E">
      <w:pPr>
        <w:tabs>
          <w:tab w:val="left" w:pos="-720"/>
        </w:tabs>
        <w:suppressAutoHyphens/>
        <w:jc w:val="both"/>
      </w:pPr>
    </w:p>
    <w:p w14:paraId="23983D7A" w14:textId="77777777" w:rsidR="00350B0E" w:rsidRDefault="00350B0E">
      <w:pPr>
        <w:tabs>
          <w:tab w:val="left" w:pos="-720"/>
          <w:tab w:val="left" w:pos="0"/>
        </w:tabs>
        <w:suppressAutoHyphens/>
        <w:jc w:val="both"/>
      </w:pPr>
    </w:p>
    <w:p w14:paraId="227B489D" w14:textId="27F801B6" w:rsidR="00350B0E" w:rsidRDefault="00350B0E">
      <w:pPr>
        <w:numPr>
          <w:ilvl w:val="0"/>
          <w:numId w:val="2"/>
        </w:numPr>
        <w:tabs>
          <w:tab w:val="left" w:pos="-720"/>
          <w:tab w:val="left" w:pos="0"/>
        </w:tabs>
        <w:suppressAutoHyphens/>
        <w:jc w:val="both"/>
        <w:rPr>
          <w:b/>
        </w:rPr>
      </w:pPr>
      <w:r>
        <w:rPr>
          <w:b/>
        </w:rPr>
        <w:t>Relación de documentos adjuntos</w:t>
      </w:r>
      <w:r w:rsidR="00ED4A6B">
        <w:rPr>
          <w:rStyle w:val="Refdenotaalpie"/>
          <w:b/>
        </w:rPr>
        <w:footnoteReference w:id="5"/>
      </w:r>
      <w:r>
        <w:rPr>
          <w:b/>
        </w:rPr>
        <w:t>:</w:t>
      </w:r>
    </w:p>
    <w:p w14:paraId="6E9D79F6" w14:textId="77777777" w:rsidR="00350B0E" w:rsidRDefault="00350B0E">
      <w:pPr>
        <w:tabs>
          <w:tab w:val="left" w:pos="-720"/>
          <w:tab w:val="left" w:pos="0"/>
        </w:tabs>
        <w:suppressAutoHyphens/>
        <w:jc w:val="both"/>
        <w:rPr>
          <w:b/>
        </w:rPr>
      </w:pPr>
    </w:p>
    <w:p w14:paraId="43546FC0" w14:textId="1569E8AB" w:rsidR="00987081" w:rsidRDefault="00350B0E" w:rsidP="00987081">
      <w:pPr>
        <w:spacing w:line="360" w:lineRule="auto"/>
        <w:ind w:left="709" w:hanging="709"/>
        <w:jc w:val="both"/>
      </w:pPr>
      <w:r>
        <w:fldChar w:fldCharType="begin">
          <w:ffData>
            <w:name w:val="Casilla3"/>
            <w:enabled/>
            <w:calcOnExit w:val="0"/>
            <w:checkBox>
              <w:sizeAuto/>
              <w:default w:val="0"/>
            </w:checkBox>
          </w:ffData>
        </w:fldChar>
      </w:r>
      <w:bookmarkStart w:id="1" w:name="Casilla3"/>
      <w:r>
        <w:instrText xml:space="preserve"> FORMCHECKBOX </w:instrText>
      </w:r>
      <w:r w:rsidR="00574DB7">
        <w:fldChar w:fldCharType="separate"/>
      </w:r>
      <w:r>
        <w:fldChar w:fldCharType="end"/>
      </w:r>
      <w:bookmarkEnd w:id="1"/>
      <w:r>
        <w:t xml:space="preserve">   </w:t>
      </w:r>
      <w:r w:rsidR="00B53282">
        <w:tab/>
      </w:r>
      <w:r w:rsidR="00987081">
        <w:t>Escritura de constitución</w:t>
      </w:r>
      <w:r w:rsidR="00574DB7">
        <w:rPr>
          <w:rStyle w:val="Refdenotaalpie"/>
        </w:rPr>
        <w:footnoteReference w:id="6"/>
      </w:r>
      <w:r w:rsidR="00987081">
        <w:t xml:space="preserve">. Se aportará copia autorizada electrónica presentada por el </w:t>
      </w:r>
      <w:r w:rsidR="00987081" w:rsidRPr="003D57FD">
        <w:t>notario otorgante con su certificado digital emitido por ANCERT (Certificados FERN) a través del trámite DNE-Documento Notarial Electrónico de la Zona Abierta de la S</w:t>
      </w:r>
      <w:r w:rsidR="00054C6E" w:rsidRPr="003D57FD">
        <w:t>ede</w:t>
      </w:r>
      <w:r w:rsidR="00987081" w:rsidRPr="003D57FD">
        <w:t xml:space="preserve"> E</w:t>
      </w:r>
      <w:r w:rsidR="00054C6E" w:rsidRPr="003D57FD">
        <w:t>lectrónica</w:t>
      </w:r>
      <w:r w:rsidR="00987081" w:rsidRPr="003D57FD">
        <w:t xml:space="preserve"> de la CNMV, seleccionando el asunto: </w:t>
      </w:r>
      <w:proofErr w:type="spellStart"/>
      <w:r w:rsidR="00987081" w:rsidRPr="003D57FD">
        <w:t>Dpto</w:t>
      </w:r>
      <w:proofErr w:type="spellEnd"/>
      <w:r w:rsidR="00987081" w:rsidRPr="003D57FD">
        <w:t xml:space="preserve"> Autorización y Registros de Entidades.</w:t>
      </w:r>
    </w:p>
    <w:p w14:paraId="43F61495" w14:textId="1CF87E16" w:rsidR="00D33776" w:rsidRDefault="00D33776" w:rsidP="000E6F26">
      <w:pPr>
        <w:tabs>
          <w:tab w:val="left" w:pos="709"/>
        </w:tabs>
        <w:spacing w:line="360" w:lineRule="auto"/>
        <w:ind w:left="709" w:hanging="709"/>
        <w:jc w:val="both"/>
        <w:rPr>
          <w:i/>
        </w:rPr>
      </w:pPr>
      <w:r>
        <w:lastRenderedPageBreak/>
        <w:fldChar w:fldCharType="begin">
          <w:ffData>
            <w:name w:val="Casilla8"/>
            <w:enabled/>
            <w:calcOnExit w:val="0"/>
            <w:checkBox>
              <w:sizeAuto/>
              <w:default w:val="0"/>
            </w:checkBox>
          </w:ffData>
        </w:fldChar>
      </w:r>
      <w:r>
        <w:instrText xml:space="preserve"> FORMCHECKBOX </w:instrText>
      </w:r>
      <w:r w:rsidR="00574DB7">
        <w:fldChar w:fldCharType="separate"/>
      </w:r>
      <w:r>
        <w:fldChar w:fldCharType="end"/>
      </w:r>
      <w:r>
        <w:t xml:space="preserve">  </w:t>
      </w:r>
      <w:r w:rsidR="00ED4A6B">
        <w:tab/>
        <w:t>Certificado acreditativo de la aprobación por parte del consejo de administración de la SGEIC de determinados aspectos previstos en el manual de autorización</w:t>
      </w:r>
      <w:r w:rsidR="00ED4A6B">
        <w:rPr>
          <w:rStyle w:val="Refdenotaalpie"/>
        </w:rPr>
        <w:footnoteReference w:id="7"/>
      </w:r>
      <w:r w:rsidR="00ED4A6B">
        <w:t>.</w:t>
      </w:r>
    </w:p>
    <w:p w14:paraId="52806F7F" w14:textId="7800412E" w:rsidR="00D33776" w:rsidRPr="00E25574" w:rsidRDefault="009F5235" w:rsidP="000E6F26">
      <w:pPr>
        <w:tabs>
          <w:tab w:val="left" w:pos="709"/>
        </w:tabs>
        <w:spacing w:line="360" w:lineRule="auto"/>
        <w:ind w:left="709" w:hanging="709"/>
        <w:jc w:val="both"/>
        <w:rPr>
          <w:i/>
          <w:vertAlign w:val="superscript"/>
        </w:rPr>
      </w:pPr>
      <w:r>
        <w:fldChar w:fldCharType="begin">
          <w:ffData>
            <w:name w:val="Casilla8"/>
            <w:enabled/>
            <w:calcOnExit w:val="0"/>
            <w:checkBox>
              <w:sizeAuto/>
              <w:default w:val="0"/>
            </w:checkBox>
          </w:ffData>
        </w:fldChar>
      </w:r>
      <w:r>
        <w:instrText xml:space="preserve"> FORMCHECKBOX </w:instrText>
      </w:r>
      <w:r w:rsidR="00574DB7">
        <w:fldChar w:fldCharType="separate"/>
      </w:r>
      <w:r>
        <w:fldChar w:fldCharType="end"/>
      </w:r>
      <w:r>
        <w:t xml:space="preserve">  </w:t>
      </w:r>
      <w:r w:rsidR="000E6F26">
        <w:tab/>
      </w:r>
      <w:r w:rsidR="00ED4A6B">
        <w:t xml:space="preserve">Programa de </w:t>
      </w:r>
      <w:r w:rsidR="00054C6E">
        <w:t>A</w:t>
      </w:r>
      <w:r w:rsidR="00ED4A6B">
        <w:t>ctividades</w:t>
      </w:r>
      <w:r w:rsidR="00054C6E">
        <w:rPr>
          <w:rStyle w:val="Refdenotaalpie"/>
        </w:rPr>
        <w:footnoteReference w:id="8"/>
      </w:r>
      <w:r w:rsidR="00054C6E">
        <w:t>.</w:t>
      </w:r>
    </w:p>
    <w:p w14:paraId="24422D09" w14:textId="64C55CD3" w:rsidR="00552B83" w:rsidRDefault="00552B83" w:rsidP="000E6F26">
      <w:pPr>
        <w:tabs>
          <w:tab w:val="left" w:pos="709"/>
        </w:tabs>
        <w:spacing w:line="360" w:lineRule="auto"/>
        <w:ind w:left="709" w:hanging="709"/>
      </w:pPr>
      <w:r>
        <w:fldChar w:fldCharType="begin">
          <w:ffData>
            <w:name w:val="Casilla8"/>
            <w:enabled/>
            <w:calcOnExit w:val="0"/>
            <w:checkBox>
              <w:sizeAuto/>
              <w:default w:val="0"/>
            </w:checkBox>
          </w:ffData>
        </w:fldChar>
      </w:r>
      <w:r>
        <w:instrText xml:space="preserve"> FORMCHECKBOX </w:instrText>
      </w:r>
      <w:r w:rsidR="00574DB7">
        <w:fldChar w:fldCharType="separate"/>
      </w:r>
      <w:r>
        <w:fldChar w:fldCharType="end"/>
      </w:r>
      <w:r>
        <w:t xml:space="preserve">   </w:t>
      </w:r>
      <w:r w:rsidR="000E6F26">
        <w:tab/>
      </w:r>
      <w:r w:rsidR="00054C6E">
        <w:t>Acreditación de adhesión al FOGAIN</w:t>
      </w:r>
      <w:r w:rsidR="00054C6E">
        <w:rPr>
          <w:rStyle w:val="Refdenotaalpie"/>
        </w:rPr>
        <w:footnoteReference w:id="9"/>
      </w:r>
      <w:r w:rsidR="00054C6E">
        <w:t>.</w:t>
      </w:r>
    </w:p>
    <w:p w14:paraId="19C67A34" w14:textId="5F5A186F" w:rsidR="00D4149C" w:rsidRPr="00D4149C" w:rsidRDefault="00D4149C" w:rsidP="000E6F26">
      <w:pPr>
        <w:tabs>
          <w:tab w:val="left" w:pos="709"/>
        </w:tabs>
        <w:spacing w:line="360" w:lineRule="auto"/>
        <w:ind w:left="709" w:hanging="709"/>
      </w:pPr>
      <w:r>
        <w:fldChar w:fldCharType="begin">
          <w:ffData>
            <w:name w:val="Casilla8"/>
            <w:enabled/>
            <w:calcOnExit w:val="0"/>
            <w:checkBox>
              <w:sizeAuto/>
              <w:default w:val="0"/>
            </w:checkBox>
          </w:ffData>
        </w:fldChar>
      </w:r>
      <w:r>
        <w:instrText xml:space="preserve"> FORMCHECKBOX </w:instrText>
      </w:r>
      <w:r w:rsidR="00574DB7">
        <w:fldChar w:fldCharType="separate"/>
      </w:r>
      <w:r>
        <w:fldChar w:fldCharType="end"/>
      </w:r>
      <w:r>
        <w:tab/>
      </w:r>
      <w:r w:rsidR="00054C6E">
        <w:t>Acreditación del inicio de los trámites en la Sede Electrónica de la CNMV para la obtención del alta en el sistema CIFRADOC</w:t>
      </w:r>
      <w:r w:rsidR="00054C6E">
        <w:rPr>
          <w:rStyle w:val="Refdenotaalpie"/>
        </w:rPr>
        <w:footnoteReference w:id="10"/>
      </w:r>
      <w:r w:rsidR="00054C6E">
        <w:t>.</w:t>
      </w:r>
    </w:p>
    <w:p w14:paraId="6E4ADEC0" w14:textId="3787D388" w:rsidR="00350B0E" w:rsidRDefault="00350B0E" w:rsidP="000E6F26">
      <w:pPr>
        <w:tabs>
          <w:tab w:val="left" w:pos="709"/>
        </w:tabs>
        <w:spacing w:line="360" w:lineRule="auto"/>
        <w:ind w:left="709" w:hanging="709"/>
        <w:rPr>
          <w:i/>
        </w:rPr>
      </w:pPr>
      <w:r>
        <w:fldChar w:fldCharType="begin">
          <w:ffData>
            <w:name w:val="Casilla8"/>
            <w:enabled/>
            <w:calcOnExit w:val="0"/>
            <w:checkBox>
              <w:sizeAuto/>
              <w:default w:val="0"/>
            </w:checkBox>
          </w:ffData>
        </w:fldChar>
      </w:r>
      <w:bookmarkStart w:id="3" w:name="Casilla8"/>
      <w:r>
        <w:instrText xml:space="preserve"> FORMCHECKBOX </w:instrText>
      </w:r>
      <w:r w:rsidR="00574DB7">
        <w:fldChar w:fldCharType="separate"/>
      </w:r>
      <w:r>
        <w:fldChar w:fldCharType="end"/>
      </w:r>
      <w:bookmarkEnd w:id="3"/>
      <w:r>
        <w:t xml:space="preserve">  </w:t>
      </w:r>
      <w:r w:rsidR="000E6F26">
        <w:tab/>
      </w:r>
      <w:r w:rsidR="00054C6E">
        <w:t>Otros documentos</w:t>
      </w:r>
    </w:p>
    <w:p w14:paraId="49505EFD" w14:textId="77777777" w:rsidR="00A70B59" w:rsidRDefault="00A70B59" w:rsidP="00A70B59">
      <w:pPr>
        <w:tabs>
          <w:tab w:val="left" w:pos="-720"/>
          <w:tab w:val="left" w:pos="0"/>
        </w:tabs>
        <w:suppressAutoHyphens/>
      </w:pPr>
      <w:r>
        <w:tab/>
      </w:r>
    </w:p>
    <w:p w14:paraId="2B58F7D6" w14:textId="77777777" w:rsidR="00350B0E" w:rsidRDefault="00350B0E">
      <w:pPr>
        <w:pStyle w:val="Textoindependiente"/>
        <w:jc w:val="right"/>
        <w:rPr>
          <w:rFonts w:ascii="Arial" w:hAnsi="Arial"/>
          <w:spacing w:val="0"/>
        </w:rPr>
      </w:pPr>
      <w:r>
        <w:rPr>
          <w:rFonts w:ascii="Arial" w:hAnsi="Arial"/>
          <w:spacing w:val="0"/>
        </w:rPr>
        <w:tab/>
      </w:r>
      <w:r>
        <w:rPr>
          <w:rFonts w:ascii="Arial" w:hAnsi="Arial"/>
          <w:spacing w:val="0"/>
        </w:rPr>
        <w:tab/>
        <w:t xml:space="preserve">En ........................ a ... de.................... de.......... </w:t>
      </w:r>
    </w:p>
    <w:p w14:paraId="0F28A41D" w14:textId="77777777" w:rsidR="00350B0E" w:rsidRDefault="00350B0E">
      <w:pPr>
        <w:pStyle w:val="Textonotapie"/>
        <w:jc w:val="right"/>
      </w:pPr>
    </w:p>
    <w:p w14:paraId="252C9812" w14:textId="77777777" w:rsidR="00350B0E" w:rsidRDefault="00350B0E">
      <w:pPr>
        <w:pStyle w:val="Textonotapie"/>
      </w:pPr>
    </w:p>
    <w:p w14:paraId="3AD2B279" w14:textId="77777777" w:rsidR="00350B0E" w:rsidRDefault="00350B0E">
      <w:pPr>
        <w:pStyle w:val="Textonotapie"/>
      </w:pPr>
    </w:p>
    <w:p w14:paraId="40158DD2" w14:textId="77777777" w:rsidR="00350B0E" w:rsidRDefault="00350B0E" w:rsidP="00F34949">
      <w:proofErr w:type="spellStart"/>
      <w:r>
        <w:t>Fdo</w:t>
      </w:r>
      <w:proofErr w:type="spellEnd"/>
      <w:r>
        <w:t>: ...............................</w:t>
      </w:r>
      <w:r>
        <w:tab/>
        <w:t xml:space="preserve">                   </w:t>
      </w:r>
      <w:r w:rsidRPr="00C80B31">
        <w:tab/>
      </w:r>
    </w:p>
    <w:p w14:paraId="15EE7E2B" w14:textId="77777777" w:rsidR="00350B0E" w:rsidRPr="00C80B31" w:rsidRDefault="00350B0E">
      <w:pPr>
        <w:pStyle w:val="Textonotapie"/>
        <w:jc w:val="center"/>
      </w:pPr>
    </w:p>
    <w:p w14:paraId="796AF908" w14:textId="77777777" w:rsidR="00D33776" w:rsidRDefault="00D33776" w:rsidP="00D33776">
      <w:pPr>
        <w:tabs>
          <w:tab w:val="left" w:pos="-720"/>
        </w:tabs>
        <w:suppressAutoHyphens/>
        <w:jc w:val="both"/>
      </w:pPr>
    </w:p>
    <w:p w14:paraId="17E097B4" w14:textId="77777777" w:rsidR="00D33776" w:rsidRDefault="00D33776" w:rsidP="00D33776">
      <w:pPr>
        <w:tabs>
          <w:tab w:val="left" w:pos="-720"/>
        </w:tabs>
        <w:suppressAutoHyphens/>
        <w:jc w:val="both"/>
      </w:pPr>
    </w:p>
    <w:p w14:paraId="1E28882B" w14:textId="77777777" w:rsidR="00D33776" w:rsidRDefault="00D33776" w:rsidP="00D33776">
      <w:pPr>
        <w:tabs>
          <w:tab w:val="left" w:pos="-720"/>
        </w:tabs>
        <w:suppressAutoHyphens/>
        <w:jc w:val="both"/>
        <w:rPr>
          <w:rFonts w:ascii="Univers" w:hAnsi="Univers"/>
          <w:spacing w:val="-2"/>
        </w:rPr>
      </w:pPr>
      <w:r>
        <w:t>Para la tramitación del expediente pueden contactar con D</w:t>
      </w:r>
      <w:proofErr w:type="gramStart"/>
      <w:r>
        <w:t>./</w:t>
      </w:r>
      <w:proofErr w:type="gramEnd"/>
      <w:r>
        <w:t xml:space="preserve">Dª ………………………….., en el nº de teléfono </w:t>
      </w:r>
      <w:proofErr w:type="spellStart"/>
      <w:r>
        <w:t>xxxxxxx</w:t>
      </w:r>
      <w:proofErr w:type="spellEnd"/>
      <w:r>
        <w:t xml:space="preserve"> </w:t>
      </w:r>
      <w:proofErr w:type="spellStart"/>
      <w:r>
        <w:t>ó</w:t>
      </w:r>
      <w:proofErr w:type="spellEnd"/>
      <w:r>
        <w:t xml:space="preserve"> bien en la dirección de correo electrónico </w:t>
      </w:r>
      <w:proofErr w:type="spellStart"/>
      <w:r>
        <w:t>xxxxxxxxxxxxxx@xxxxxx.xx</w:t>
      </w:r>
      <w:proofErr w:type="spellEnd"/>
      <w:r>
        <w:t>.</w:t>
      </w:r>
    </w:p>
    <w:p w14:paraId="13FCA0CE" w14:textId="77777777" w:rsidR="00301BD7" w:rsidRDefault="00301BD7">
      <w:pPr>
        <w:pStyle w:val="Textonotapie"/>
        <w:jc w:val="center"/>
        <w:rPr>
          <w:b/>
        </w:rPr>
      </w:pPr>
    </w:p>
    <w:sectPr w:rsidR="00301BD7">
      <w:footnotePr>
        <w:pos w:val="beneathText"/>
      </w:footnotePr>
      <w:type w:val="continuous"/>
      <w:pgSz w:w="11907" w:h="16840"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AD8A" w14:textId="77777777" w:rsidR="009E055C" w:rsidRDefault="009E055C">
      <w:r>
        <w:separator/>
      </w:r>
    </w:p>
  </w:endnote>
  <w:endnote w:type="continuationSeparator" w:id="0">
    <w:p w14:paraId="17CD1E3C" w14:textId="77777777" w:rsidR="009E055C" w:rsidRDefault="009E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1C7BD" w14:textId="77777777" w:rsidR="009E055C" w:rsidRDefault="009E055C">
      <w:r>
        <w:separator/>
      </w:r>
    </w:p>
  </w:footnote>
  <w:footnote w:type="continuationSeparator" w:id="0">
    <w:p w14:paraId="6358EA6A" w14:textId="77777777" w:rsidR="009E055C" w:rsidRDefault="009E055C">
      <w:r>
        <w:continuationSeparator/>
      </w:r>
    </w:p>
  </w:footnote>
  <w:footnote w:id="1">
    <w:p w14:paraId="3F73B975" w14:textId="26C52DAC" w:rsidR="00A016C9" w:rsidRPr="001D2604" w:rsidRDefault="001D2604" w:rsidP="00A016C9">
      <w:pPr>
        <w:pStyle w:val="Textonotapie"/>
        <w:spacing w:after="120"/>
        <w:rPr>
          <w:lang w:val="es-ES"/>
        </w:rPr>
      </w:pPr>
      <w:r>
        <w:rPr>
          <w:rStyle w:val="Refdenotaalpie"/>
        </w:rPr>
        <w:footnoteRef/>
      </w:r>
      <w:r>
        <w:rPr>
          <w:lang w:val="es-ES"/>
        </w:rPr>
        <w:t xml:space="preserve"> </w:t>
      </w:r>
      <w:r w:rsidRPr="00A016C9">
        <w:rPr>
          <w:rFonts w:cs="Arial"/>
          <w:sz w:val="16"/>
          <w:szCs w:val="16"/>
          <w:lang w:val="es-ES"/>
        </w:rPr>
        <w:t>En el caso de que las personas físicas o jurídicas (y sus representantes) solicitantes ostenten una nacionalidad distinta de la española se informarán los datos equivalentes según la normativa que sea aplicable</w:t>
      </w:r>
      <w:r w:rsidR="00A016C9">
        <w:rPr>
          <w:rFonts w:cs="Arial"/>
          <w:sz w:val="16"/>
          <w:szCs w:val="16"/>
          <w:lang w:val="es-ES"/>
        </w:rPr>
        <w:t>.</w:t>
      </w:r>
    </w:p>
  </w:footnote>
  <w:footnote w:id="2">
    <w:p w14:paraId="41E70835" w14:textId="7575DDE6" w:rsidR="00A016C9" w:rsidRPr="00ED4A6B" w:rsidRDefault="00ED4A6B" w:rsidP="00A016C9">
      <w:pPr>
        <w:pStyle w:val="Textonotapie"/>
        <w:spacing w:after="120"/>
        <w:rPr>
          <w:lang w:val="es-ES"/>
        </w:rPr>
      </w:pPr>
      <w:r>
        <w:rPr>
          <w:rStyle w:val="Refdenotaalpie"/>
        </w:rPr>
        <w:footnoteRef/>
      </w:r>
      <w:r>
        <w:t xml:space="preserve"> </w:t>
      </w:r>
      <w:r>
        <w:rPr>
          <w:sz w:val="16"/>
        </w:rPr>
        <w:t>Denominación completa de la entidad cuya inscripción se solicita tal y como se autorizó</w:t>
      </w:r>
      <w:r w:rsidR="00A016C9">
        <w:rPr>
          <w:sz w:val="16"/>
        </w:rPr>
        <w:t>.</w:t>
      </w:r>
    </w:p>
  </w:footnote>
  <w:footnote w:id="3">
    <w:p w14:paraId="4F24705B" w14:textId="45CEA628" w:rsidR="00A016C9" w:rsidRPr="00ED4A6B" w:rsidRDefault="00ED4A6B" w:rsidP="00A016C9">
      <w:pPr>
        <w:pStyle w:val="Textonotapie"/>
        <w:spacing w:after="120"/>
        <w:rPr>
          <w:lang w:val="es-ES"/>
        </w:rPr>
      </w:pPr>
      <w:r>
        <w:rPr>
          <w:rStyle w:val="Refdenotaalpie"/>
        </w:rPr>
        <w:footnoteRef/>
      </w:r>
      <w:r>
        <w:t xml:space="preserve"> </w:t>
      </w:r>
      <w:r>
        <w:rPr>
          <w:sz w:val="16"/>
        </w:rPr>
        <w:t>El párrafo en cursiva se incluirá, sólo si procede, marcando las casillas correspondientes.</w:t>
      </w:r>
    </w:p>
  </w:footnote>
  <w:footnote w:id="4">
    <w:p w14:paraId="411AF86E" w14:textId="43F731D8" w:rsidR="00ED4A6B" w:rsidRPr="00ED4A6B" w:rsidRDefault="00ED4A6B" w:rsidP="00A016C9">
      <w:pPr>
        <w:pStyle w:val="Textonotaalfinal"/>
        <w:spacing w:after="120"/>
        <w:ind w:left="142" w:hanging="142"/>
        <w:jc w:val="both"/>
      </w:pPr>
      <w:r>
        <w:rPr>
          <w:rStyle w:val="Refdenotaalpie"/>
        </w:rPr>
        <w:footnoteRef/>
      </w:r>
      <w:r>
        <w:t xml:space="preserve"> </w:t>
      </w:r>
      <w:r>
        <w:rPr>
          <w:sz w:val="16"/>
        </w:rPr>
        <w:t xml:space="preserve">Únicamente aquellas delegaciones que de acuerdo con la normativa deban ser objeto de inscripción, para lo cual se deberá aportar el modelo de comunicación y la documentación que incluyen en el modelo normalizado de Comunicación de otorgamiento de acuerdos de delegación disponible en </w:t>
      </w:r>
      <w:r w:rsidRPr="00CD3023">
        <w:rPr>
          <w:rStyle w:val="Hipervnculo"/>
          <w:rFonts w:cs="Arial"/>
          <w:i/>
          <w:sz w:val="16"/>
          <w:szCs w:val="16"/>
        </w:rPr>
        <w:t>https://www.cnmv.es/Portal/Legislacion/ModelosN/ModelosN.aspx?id=GCR</w:t>
      </w:r>
    </w:p>
  </w:footnote>
  <w:footnote w:id="5">
    <w:p w14:paraId="70666461" w14:textId="06FEFAAE" w:rsidR="00ED4A6B" w:rsidRPr="00ED4A6B" w:rsidRDefault="00ED4A6B" w:rsidP="00A016C9">
      <w:pPr>
        <w:pStyle w:val="Textonotaalfinal"/>
        <w:tabs>
          <w:tab w:val="left" w:pos="284"/>
        </w:tabs>
        <w:spacing w:after="120"/>
        <w:ind w:left="284" w:hanging="284"/>
      </w:pPr>
      <w:r>
        <w:rPr>
          <w:rStyle w:val="Refdenotaalpie"/>
        </w:rPr>
        <w:footnoteRef/>
      </w:r>
      <w:r>
        <w:t xml:space="preserve"> </w:t>
      </w:r>
      <w:r>
        <w:rPr>
          <w:sz w:val="16"/>
        </w:rPr>
        <w:t>Señálese con una cruz los documentos que se presentan junto a esta solicitud.</w:t>
      </w:r>
    </w:p>
  </w:footnote>
  <w:footnote w:id="6">
    <w:p w14:paraId="49024E81" w14:textId="77777777" w:rsidR="00574DB7" w:rsidRPr="00603E73" w:rsidRDefault="00574DB7" w:rsidP="00574DB7">
      <w:pPr>
        <w:pStyle w:val="Textonotapie"/>
        <w:rPr>
          <w:lang w:val="es-ES"/>
        </w:rPr>
      </w:pPr>
      <w:r>
        <w:rPr>
          <w:rStyle w:val="Refdenotaalpie"/>
        </w:rPr>
        <w:footnoteRef/>
      </w:r>
      <w:r>
        <w:t xml:space="preserve"> </w:t>
      </w:r>
      <w:r>
        <w:rPr>
          <w:rFonts w:cs="Arial"/>
          <w:sz w:val="16"/>
          <w:szCs w:val="16"/>
          <w:lang w:val="es-ES"/>
        </w:rPr>
        <w:t>La escritura de constitución deberá haber sido inscrita en el Registro Mercantil. No se aceptarán copias simples electrónicas.</w:t>
      </w:r>
    </w:p>
    <w:p w14:paraId="1B0FA484" w14:textId="71D7E5FD" w:rsidR="00574DB7" w:rsidRPr="00574DB7" w:rsidRDefault="00574DB7">
      <w:pPr>
        <w:pStyle w:val="Textonotapie"/>
        <w:rPr>
          <w:lang w:val="es-ES"/>
        </w:rPr>
      </w:pPr>
      <w:bookmarkStart w:id="2" w:name="_GoBack"/>
      <w:bookmarkEnd w:id="2"/>
    </w:p>
  </w:footnote>
  <w:footnote w:id="7">
    <w:p w14:paraId="0409D069" w14:textId="69CE03C8" w:rsidR="00ED4A6B" w:rsidRPr="00ED4A6B" w:rsidRDefault="00ED4A6B" w:rsidP="00A016C9">
      <w:pPr>
        <w:pStyle w:val="Textonotaalfinal"/>
        <w:spacing w:after="120"/>
        <w:ind w:left="142" w:hanging="142"/>
        <w:jc w:val="both"/>
        <w:rPr>
          <w:lang w:val="es-ES"/>
        </w:rPr>
      </w:pPr>
      <w:r>
        <w:rPr>
          <w:rStyle w:val="Refdenotaalpie"/>
        </w:rPr>
        <w:footnoteRef/>
      </w:r>
      <w:r>
        <w:t xml:space="preserve"> </w:t>
      </w:r>
      <w:r>
        <w:rPr>
          <w:sz w:val="16"/>
        </w:rPr>
        <w:t>Entre otros: nombramiento del representante ante el SEPBLAC, nombramiento de los miembros del Órgano de Control Interno, aprobación del Manual de Prevención de Blanqueo de Capitales, del Reglamento Interno de Conducta, en su caso, del Reglamento de Defensa del Cliente y del titular del Servicio de Atención al Cliente, la</w:t>
      </w:r>
      <w:r w:rsidRPr="009F5235">
        <w:rPr>
          <w:sz w:val="16"/>
        </w:rPr>
        <w:t xml:space="preserve"> aprobación de la implantación de procedimientos, medidas y medios técnicos y humanos suficientes para llevar a cabo su actividad en los términos en los que se autorizó la entidad </w:t>
      </w:r>
      <w:r>
        <w:rPr>
          <w:sz w:val="16"/>
        </w:rPr>
        <w:t xml:space="preserve">o aprobación de la delegación de funciones. </w:t>
      </w:r>
      <w:r w:rsidRPr="00F01F47">
        <w:rPr>
          <w:rFonts w:cs="Arial"/>
          <w:sz w:val="16"/>
          <w:szCs w:val="16"/>
          <w:lang w:val="es-ES"/>
        </w:rPr>
        <w:t>La certificación</w:t>
      </w:r>
      <w:r>
        <w:rPr>
          <w:rFonts w:cs="Arial"/>
          <w:sz w:val="16"/>
          <w:szCs w:val="16"/>
          <w:lang w:val="es-ES"/>
        </w:rPr>
        <w:t xml:space="preserve"> de los acuerdos tomados por el consejo de administración </w:t>
      </w:r>
      <w:r w:rsidRPr="00F01F47">
        <w:rPr>
          <w:rFonts w:cs="Arial"/>
          <w:sz w:val="16"/>
          <w:szCs w:val="16"/>
          <w:lang w:val="es-ES"/>
        </w:rPr>
        <w:t xml:space="preserve">deberá cumplir con los requisitos previstos en el </w:t>
      </w:r>
      <w:hyperlink r:id="rId1" w:anchor="a109" w:history="1">
        <w:r w:rsidRPr="00F01F47">
          <w:rPr>
            <w:rFonts w:cs="Arial"/>
            <w:i/>
            <w:color w:val="0033CC"/>
            <w:sz w:val="16"/>
            <w:szCs w:val="16"/>
            <w:lang w:val="es-ES"/>
          </w:rPr>
          <w:t>artículo 109 del Reglamento del Registro Mercantil</w:t>
        </w:r>
      </w:hyperlink>
      <w:r w:rsidRPr="00F01F47">
        <w:rPr>
          <w:rFonts w:cs="Arial"/>
          <w:i/>
          <w:sz w:val="16"/>
          <w:szCs w:val="16"/>
          <w:lang w:val="es-ES"/>
        </w:rPr>
        <w:t xml:space="preserve"> </w:t>
      </w:r>
      <w:r w:rsidRPr="00F01F47">
        <w:rPr>
          <w:rFonts w:cs="Arial"/>
          <w:sz w:val="16"/>
          <w:szCs w:val="16"/>
          <w:lang w:val="es-ES"/>
        </w:rPr>
        <w:t xml:space="preserve">y se presentará firmada digitalmente </w:t>
      </w:r>
      <w:r w:rsidRPr="00F01F47">
        <w:rPr>
          <w:rFonts w:cs="Arial"/>
          <w:bCs/>
          <w:iCs/>
          <w:sz w:val="16"/>
          <w:szCs w:val="16"/>
          <w:lang w:val="es-ES"/>
        </w:rPr>
        <w:t>de alguna de las maneras previstas en</w:t>
      </w:r>
      <w:r w:rsidRPr="00F01F47">
        <w:rPr>
          <w:rFonts w:cs="Arial"/>
          <w:i/>
          <w:sz w:val="16"/>
          <w:szCs w:val="16"/>
          <w:lang w:val="es-ES"/>
        </w:rPr>
        <w:t xml:space="preserve"> </w:t>
      </w:r>
      <w:r w:rsidRPr="00F01F47">
        <w:rPr>
          <w:rFonts w:cs="Arial"/>
          <w:sz w:val="16"/>
          <w:szCs w:val="16"/>
          <w:lang w:val="es-ES"/>
        </w:rPr>
        <w:t>el</w:t>
      </w:r>
      <w:r w:rsidRPr="00F01F47">
        <w:rPr>
          <w:rFonts w:cs="Arial"/>
          <w:b/>
          <w:bCs/>
          <w:i/>
          <w:iCs/>
          <w:color w:val="FFFFFF"/>
          <w:sz w:val="16"/>
          <w:szCs w:val="16"/>
        </w:rPr>
        <w:t xml:space="preserve"> </w:t>
      </w:r>
      <w:hyperlink r:id="rId2" w:anchor="a10" w:history="1">
        <w:r w:rsidRPr="00F01F47">
          <w:rPr>
            <w:rFonts w:cs="Arial"/>
            <w:i/>
            <w:color w:val="0033CC"/>
            <w:sz w:val="16"/>
            <w:szCs w:val="16"/>
            <w:lang w:val="es-ES"/>
          </w:rPr>
          <w:t>artículo 10.2 de la Ley de Procedimiento Administrativo</w:t>
        </w:r>
      </w:hyperlink>
      <w:r>
        <w:rPr>
          <w:rFonts w:cs="Arial"/>
          <w:i/>
          <w:color w:val="0033CC"/>
          <w:sz w:val="16"/>
          <w:szCs w:val="16"/>
          <w:lang w:val="es-ES"/>
        </w:rPr>
        <w:t>.</w:t>
      </w:r>
    </w:p>
  </w:footnote>
  <w:footnote w:id="8">
    <w:p w14:paraId="3CD1752D" w14:textId="7EE3AC64" w:rsidR="00054C6E" w:rsidRPr="00054C6E" w:rsidRDefault="00054C6E" w:rsidP="00A016C9">
      <w:pPr>
        <w:pStyle w:val="Textonotaalfinal"/>
        <w:tabs>
          <w:tab w:val="left" w:pos="284"/>
        </w:tabs>
        <w:spacing w:after="120"/>
        <w:ind w:left="284" w:hanging="284"/>
        <w:jc w:val="both"/>
        <w:rPr>
          <w:lang w:val="es-ES"/>
        </w:rPr>
      </w:pPr>
      <w:r>
        <w:rPr>
          <w:rStyle w:val="Refdenotaalpie"/>
        </w:rPr>
        <w:footnoteRef/>
      </w:r>
      <w:r>
        <w:t xml:space="preserve"> </w:t>
      </w:r>
      <w:r>
        <w:rPr>
          <w:rFonts w:cs="Arial"/>
          <w:sz w:val="16"/>
          <w:szCs w:val="16"/>
          <w:lang w:val="es-ES"/>
        </w:rPr>
        <w:t>Se presentará un programa de actividades firmado y otro sin firmar, este último para su puesta a disposición en la web de la CNVM.</w:t>
      </w:r>
    </w:p>
  </w:footnote>
  <w:footnote w:id="9">
    <w:p w14:paraId="02870098" w14:textId="7F596798" w:rsidR="00054C6E" w:rsidRPr="00054C6E" w:rsidRDefault="00054C6E" w:rsidP="00A016C9">
      <w:pPr>
        <w:pStyle w:val="Textonotaalfinal"/>
        <w:tabs>
          <w:tab w:val="left" w:pos="284"/>
        </w:tabs>
        <w:spacing w:after="120"/>
        <w:ind w:left="284" w:hanging="284"/>
        <w:jc w:val="both"/>
      </w:pPr>
      <w:r>
        <w:rPr>
          <w:rStyle w:val="Refdenotaalpie"/>
        </w:rPr>
        <w:footnoteRef/>
      </w:r>
      <w:r>
        <w:t xml:space="preserve"> </w:t>
      </w:r>
      <w:r>
        <w:rPr>
          <w:sz w:val="16"/>
        </w:rPr>
        <w:t>Sólo en el supuesto de que la autorización incluya la prestación de servicios de inversión.</w:t>
      </w:r>
    </w:p>
  </w:footnote>
  <w:footnote w:id="10">
    <w:p w14:paraId="1E6840AE" w14:textId="23E82862" w:rsidR="00054C6E" w:rsidRPr="00054C6E" w:rsidRDefault="00054C6E" w:rsidP="00A016C9">
      <w:pPr>
        <w:pStyle w:val="Textonotaalfinal"/>
        <w:tabs>
          <w:tab w:val="left" w:pos="284"/>
        </w:tabs>
        <w:spacing w:after="120"/>
        <w:ind w:left="284" w:hanging="284"/>
        <w:jc w:val="both"/>
      </w:pPr>
      <w:r>
        <w:rPr>
          <w:rStyle w:val="Refdenotaalpie"/>
        </w:rPr>
        <w:footnoteRef/>
      </w:r>
      <w:r>
        <w:t xml:space="preserve"> </w:t>
      </w:r>
      <w:r w:rsidRPr="00397B00">
        <w:rPr>
          <w:sz w:val="16"/>
        </w:rPr>
        <w:t xml:space="preserve">Para obtener el alta en el servicio CIFRADOC de la CNMV se deberá realizar el trámite descrito en </w:t>
      </w:r>
      <w:hyperlink r:id="rId3" w:history="1">
        <w:r w:rsidRPr="00F13FAC">
          <w:rPr>
            <w:rStyle w:val="Hipervnculo"/>
            <w:i/>
            <w:sz w:val="16"/>
          </w:rPr>
          <w:t>https://sede.cnmv.gob.es/SedeCNMV/documentos/solicitudPJ.pdf</w:t>
        </w:r>
      </w:hyperlink>
      <w:r>
        <w:rPr>
          <w:sz w:val="16"/>
        </w:rPr>
        <w:t xml:space="preserve">. </w:t>
      </w:r>
      <w:r w:rsidRPr="00397B00">
        <w:rPr>
          <w:sz w:val="16"/>
        </w:rPr>
        <w:t>Para dar agilidad a este trámite se recomienda que la figura solicitante del alta en el servicio CIFRADOC sea realizada por el Consejero Delegado de la gestora, si lo hubiere, siempre y cuando se pueda comprobar que el nombramiento consta inscrito en el Registro Mercantil.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901D6C"/>
    <w:multiLevelType w:val="singleLevel"/>
    <w:tmpl w:val="98E86DAA"/>
    <w:lvl w:ilvl="0">
      <w:start w:val="1"/>
      <w:numFmt w:val="bullet"/>
      <w:lvlText w:val=""/>
      <w:lvlJc w:val="left"/>
      <w:pPr>
        <w:tabs>
          <w:tab w:val="num" w:pos="360"/>
        </w:tabs>
        <w:ind w:left="0" w:firstLine="0"/>
      </w:pPr>
      <w:rPr>
        <w:rFonts w:ascii="Symbol" w:hAnsi="Symbol" w:hint="default"/>
        <w:b/>
        <w:i w:val="0"/>
      </w:rPr>
    </w:lvl>
  </w:abstractNum>
  <w:abstractNum w:abstractNumId="2">
    <w:nsid w:val="37F318D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16A4A62"/>
    <w:multiLevelType w:val="singleLevel"/>
    <w:tmpl w:val="98E86DAA"/>
    <w:lvl w:ilvl="0">
      <w:start w:val="1"/>
      <w:numFmt w:val="bullet"/>
      <w:lvlText w:val=""/>
      <w:lvlJc w:val="left"/>
      <w:pPr>
        <w:tabs>
          <w:tab w:val="num" w:pos="360"/>
        </w:tabs>
        <w:ind w:left="0" w:firstLine="0"/>
      </w:pPr>
      <w:rPr>
        <w:rFonts w:ascii="Symbol" w:hAnsi="Symbol" w:hint="default"/>
        <w:b/>
        <w:i w:val="0"/>
      </w:rPr>
    </w:lvl>
  </w:abstractNum>
  <w:abstractNum w:abstractNumId="4">
    <w:nsid w:val="5F563726"/>
    <w:multiLevelType w:val="singleLevel"/>
    <w:tmpl w:val="98E86DAA"/>
    <w:lvl w:ilvl="0">
      <w:start w:val="1"/>
      <w:numFmt w:val="bullet"/>
      <w:lvlText w:val=""/>
      <w:lvlJc w:val="left"/>
      <w:pPr>
        <w:tabs>
          <w:tab w:val="num" w:pos="360"/>
        </w:tabs>
        <w:ind w:left="0" w:firstLine="0"/>
      </w:pPr>
      <w:rPr>
        <w:rFonts w:ascii="Symbol" w:hAnsi="Symbol" w:hint="default"/>
        <w:b/>
        <w:i w:val="0"/>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59"/>
    <w:rsid w:val="00031704"/>
    <w:rsid w:val="000350C2"/>
    <w:rsid w:val="00054C6E"/>
    <w:rsid w:val="000A1BFF"/>
    <w:rsid w:val="000A45E5"/>
    <w:rsid w:val="000B2EE9"/>
    <w:rsid w:val="000E6F26"/>
    <w:rsid w:val="001111DB"/>
    <w:rsid w:val="001151F4"/>
    <w:rsid w:val="00131119"/>
    <w:rsid w:val="00174FA5"/>
    <w:rsid w:val="001A63EA"/>
    <w:rsid w:val="001D2604"/>
    <w:rsid w:val="001F0FD0"/>
    <w:rsid w:val="00217AD9"/>
    <w:rsid w:val="002334F3"/>
    <w:rsid w:val="00237A99"/>
    <w:rsid w:val="002902C4"/>
    <w:rsid w:val="00290658"/>
    <w:rsid w:val="002A69AA"/>
    <w:rsid w:val="002B2B5A"/>
    <w:rsid w:val="002E0BF6"/>
    <w:rsid w:val="00301BD7"/>
    <w:rsid w:val="0031035C"/>
    <w:rsid w:val="00350B0E"/>
    <w:rsid w:val="00446D70"/>
    <w:rsid w:val="00447E92"/>
    <w:rsid w:val="00494ECA"/>
    <w:rsid w:val="004A4C57"/>
    <w:rsid w:val="004B05C0"/>
    <w:rsid w:val="004B76C0"/>
    <w:rsid w:val="004C1AE7"/>
    <w:rsid w:val="004C6D38"/>
    <w:rsid w:val="00523AB8"/>
    <w:rsid w:val="00527BBE"/>
    <w:rsid w:val="0054540B"/>
    <w:rsid w:val="00552B83"/>
    <w:rsid w:val="005558B1"/>
    <w:rsid w:val="00574DB7"/>
    <w:rsid w:val="00592B61"/>
    <w:rsid w:val="005977DF"/>
    <w:rsid w:val="00623481"/>
    <w:rsid w:val="00641895"/>
    <w:rsid w:val="006E2940"/>
    <w:rsid w:val="00715A18"/>
    <w:rsid w:val="007365CB"/>
    <w:rsid w:val="00744F14"/>
    <w:rsid w:val="00771B59"/>
    <w:rsid w:val="00786629"/>
    <w:rsid w:val="007E0D01"/>
    <w:rsid w:val="007E39B6"/>
    <w:rsid w:val="00810B9D"/>
    <w:rsid w:val="008C3623"/>
    <w:rsid w:val="0090440D"/>
    <w:rsid w:val="00987081"/>
    <w:rsid w:val="0099576E"/>
    <w:rsid w:val="009B3F0C"/>
    <w:rsid w:val="009B4E51"/>
    <w:rsid w:val="009B6EBF"/>
    <w:rsid w:val="009C1D8E"/>
    <w:rsid w:val="009E055C"/>
    <w:rsid w:val="009F5235"/>
    <w:rsid w:val="00A016C9"/>
    <w:rsid w:val="00A70B59"/>
    <w:rsid w:val="00A866BE"/>
    <w:rsid w:val="00B24568"/>
    <w:rsid w:val="00B24869"/>
    <w:rsid w:val="00B326C2"/>
    <w:rsid w:val="00B53282"/>
    <w:rsid w:val="00B5429E"/>
    <w:rsid w:val="00B86CB2"/>
    <w:rsid w:val="00B913F8"/>
    <w:rsid w:val="00B978A3"/>
    <w:rsid w:val="00BB2393"/>
    <w:rsid w:val="00BE7181"/>
    <w:rsid w:val="00C06212"/>
    <w:rsid w:val="00C56F0C"/>
    <w:rsid w:val="00C608D9"/>
    <w:rsid w:val="00C80B31"/>
    <w:rsid w:val="00D33776"/>
    <w:rsid w:val="00D4149C"/>
    <w:rsid w:val="00D6194F"/>
    <w:rsid w:val="00D77788"/>
    <w:rsid w:val="00D83841"/>
    <w:rsid w:val="00D875C2"/>
    <w:rsid w:val="00DB1500"/>
    <w:rsid w:val="00DE5D20"/>
    <w:rsid w:val="00E25574"/>
    <w:rsid w:val="00E30D38"/>
    <w:rsid w:val="00E558E6"/>
    <w:rsid w:val="00EC5ECB"/>
    <w:rsid w:val="00ED4A6B"/>
    <w:rsid w:val="00EE26EA"/>
    <w:rsid w:val="00F1030E"/>
    <w:rsid w:val="00F13FAC"/>
    <w:rsid w:val="00F2609A"/>
    <w:rsid w:val="00F30119"/>
    <w:rsid w:val="00F34949"/>
    <w:rsid w:val="00F94B2F"/>
    <w:rsid w:val="00FC57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9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s-ES_tradnl"/>
    </w:rPr>
  </w:style>
  <w:style w:type="paragraph" w:styleId="Ttulo1">
    <w:name w:val="heading 1"/>
    <w:basedOn w:val="Normal"/>
    <w:next w:val="Normal"/>
    <w:qFormat/>
    <w:pPr>
      <w:keepNext/>
      <w:spacing w:line="360" w:lineRule="auto"/>
      <w:outlineLvl w:val="0"/>
    </w:pPr>
    <w:rPr>
      <w:b/>
    </w:rPr>
  </w:style>
  <w:style w:type="paragraph" w:styleId="Ttulo2">
    <w:name w:val="heading 2"/>
    <w:basedOn w:val="Normal"/>
    <w:next w:val="Normal"/>
    <w:qFormat/>
    <w:pPr>
      <w:keepNext/>
      <w:spacing w:line="360" w:lineRule="auto"/>
      <w:outlineLvl w:val="1"/>
    </w:pPr>
    <w:rPr>
      <w:i/>
      <w:sz w:val="16"/>
    </w:rPr>
  </w:style>
  <w:style w:type="paragraph" w:styleId="Ttulo3">
    <w:name w:val="heading 3"/>
    <w:basedOn w:val="Normal"/>
    <w:next w:val="Normal"/>
    <w:qFormat/>
    <w:pPr>
      <w:keepNext/>
      <w:spacing w:line="360" w:lineRule="auto"/>
      <w:jc w:val="cente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720"/>
        <w:tab w:val="left" w:pos="0"/>
      </w:tabs>
      <w:suppressAutoHyphens/>
      <w:jc w:val="both"/>
    </w:pPr>
    <w:rPr>
      <w:rFonts w:ascii="Univers" w:hAnsi="Univers"/>
      <w:spacing w:val="-2"/>
    </w:rPr>
  </w:style>
  <w:style w:type="paragraph" w:styleId="Textonotapie">
    <w:name w:val="footnote text"/>
    <w:basedOn w:val="Normal"/>
    <w:link w:val="TextonotapieCar"/>
  </w:style>
  <w:style w:type="character" w:styleId="Refdenotaalpie">
    <w:name w:val="footnote reference"/>
    <w:rPr>
      <w:vertAlign w:val="superscript"/>
    </w:rPr>
  </w:style>
  <w:style w:type="paragraph" w:styleId="Textonotaalfinal">
    <w:name w:val="endnote text"/>
    <w:basedOn w:val="Normal"/>
    <w:link w:val="TextonotaalfinalCar"/>
    <w:semiHidden/>
  </w:style>
  <w:style w:type="character" w:styleId="Refdenotaalfinal">
    <w:name w:val="endnote reference"/>
    <w:semiHidden/>
    <w:rPr>
      <w:vertAlign w:val="superscript"/>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301BD7"/>
    <w:rPr>
      <w:rFonts w:ascii="Tahoma" w:hAnsi="Tahoma" w:cs="Tahoma"/>
      <w:sz w:val="16"/>
      <w:szCs w:val="16"/>
    </w:rPr>
  </w:style>
  <w:style w:type="character" w:customStyle="1" w:styleId="TextonotaalfinalCar">
    <w:name w:val="Texto nota al final Car"/>
    <w:link w:val="Textonotaalfinal"/>
    <w:semiHidden/>
    <w:rsid w:val="00F34949"/>
    <w:rPr>
      <w:rFonts w:ascii="Arial" w:hAnsi="Arial"/>
      <w:lang w:val="es-ES_tradnl"/>
    </w:rPr>
  </w:style>
  <w:style w:type="character" w:styleId="Refdecomentario">
    <w:name w:val="annotation reference"/>
    <w:rsid w:val="004B05C0"/>
    <w:rPr>
      <w:sz w:val="16"/>
      <w:szCs w:val="16"/>
    </w:rPr>
  </w:style>
  <w:style w:type="paragraph" w:styleId="Textocomentario">
    <w:name w:val="annotation text"/>
    <w:basedOn w:val="Normal"/>
    <w:link w:val="TextocomentarioCar"/>
    <w:rsid w:val="004B05C0"/>
  </w:style>
  <w:style w:type="character" w:customStyle="1" w:styleId="TextocomentarioCar">
    <w:name w:val="Texto comentario Car"/>
    <w:link w:val="Textocomentario"/>
    <w:rsid w:val="004B05C0"/>
    <w:rPr>
      <w:rFonts w:ascii="Arial" w:hAnsi="Arial"/>
      <w:lang w:val="es-ES_tradnl"/>
    </w:rPr>
  </w:style>
  <w:style w:type="paragraph" w:styleId="Asuntodelcomentario">
    <w:name w:val="annotation subject"/>
    <w:basedOn w:val="Textocomentario"/>
    <w:next w:val="Textocomentario"/>
    <w:link w:val="AsuntodelcomentarioCar"/>
    <w:rsid w:val="004B05C0"/>
    <w:rPr>
      <w:b/>
      <w:bCs/>
    </w:rPr>
  </w:style>
  <w:style w:type="character" w:customStyle="1" w:styleId="AsuntodelcomentarioCar">
    <w:name w:val="Asunto del comentario Car"/>
    <w:link w:val="Asuntodelcomentario"/>
    <w:rsid w:val="004B05C0"/>
    <w:rPr>
      <w:rFonts w:ascii="Arial" w:hAnsi="Arial"/>
      <w:b/>
      <w:bCs/>
      <w:lang w:val="es-ES_tradnl"/>
    </w:rPr>
  </w:style>
  <w:style w:type="character" w:styleId="Hipervnculo">
    <w:name w:val="Hyperlink"/>
    <w:basedOn w:val="Fuentedeprrafopredeter"/>
    <w:rsid w:val="00174FA5"/>
    <w:rPr>
      <w:color w:val="0000FF" w:themeColor="hyperlink"/>
      <w:u w:val="single"/>
    </w:rPr>
  </w:style>
  <w:style w:type="character" w:customStyle="1" w:styleId="TextonotapieCar">
    <w:name w:val="Texto nota pie Car"/>
    <w:link w:val="Textonotapie"/>
    <w:rsid w:val="00987081"/>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s-ES_tradnl"/>
    </w:rPr>
  </w:style>
  <w:style w:type="paragraph" w:styleId="Ttulo1">
    <w:name w:val="heading 1"/>
    <w:basedOn w:val="Normal"/>
    <w:next w:val="Normal"/>
    <w:qFormat/>
    <w:pPr>
      <w:keepNext/>
      <w:spacing w:line="360" w:lineRule="auto"/>
      <w:outlineLvl w:val="0"/>
    </w:pPr>
    <w:rPr>
      <w:b/>
    </w:rPr>
  </w:style>
  <w:style w:type="paragraph" w:styleId="Ttulo2">
    <w:name w:val="heading 2"/>
    <w:basedOn w:val="Normal"/>
    <w:next w:val="Normal"/>
    <w:qFormat/>
    <w:pPr>
      <w:keepNext/>
      <w:spacing w:line="360" w:lineRule="auto"/>
      <w:outlineLvl w:val="1"/>
    </w:pPr>
    <w:rPr>
      <w:i/>
      <w:sz w:val="16"/>
    </w:rPr>
  </w:style>
  <w:style w:type="paragraph" w:styleId="Ttulo3">
    <w:name w:val="heading 3"/>
    <w:basedOn w:val="Normal"/>
    <w:next w:val="Normal"/>
    <w:qFormat/>
    <w:pPr>
      <w:keepNext/>
      <w:spacing w:line="360" w:lineRule="auto"/>
      <w:jc w:val="cente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720"/>
        <w:tab w:val="left" w:pos="0"/>
      </w:tabs>
      <w:suppressAutoHyphens/>
      <w:jc w:val="both"/>
    </w:pPr>
    <w:rPr>
      <w:rFonts w:ascii="Univers" w:hAnsi="Univers"/>
      <w:spacing w:val="-2"/>
    </w:rPr>
  </w:style>
  <w:style w:type="paragraph" w:styleId="Textonotapie">
    <w:name w:val="footnote text"/>
    <w:basedOn w:val="Normal"/>
    <w:link w:val="TextonotapieCar"/>
  </w:style>
  <w:style w:type="character" w:styleId="Refdenotaalpie">
    <w:name w:val="footnote reference"/>
    <w:rPr>
      <w:vertAlign w:val="superscript"/>
    </w:rPr>
  </w:style>
  <w:style w:type="paragraph" w:styleId="Textonotaalfinal">
    <w:name w:val="endnote text"/>
    <w:basedOn w:val="Normal"/>
    <w:link w:val="TextonotaalfinalCar"/>
    <w:semiHidden/>
  </w:style>
  <w:style w:type="character" w:styleId="Refdenotaalfinal">
    <w:name w:val="endnote reference"/>
    <w:semiHidden/>
    <w:rPr>
      <w:vertAlign w:val="superscript"/>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301BD7"/>
    <w:rPr>
      <w:rFonts w:ascii="Tahoma" w:hAnsi="Tahoma" w:cs="Tahoma"/>
      <w:sz w:val="16"/>
      <w:szCs w:val="16"/>
    </w:rPr>
  </w:style>
  <w:style w:type="character" w:customStyle="1" w:styleId="TextonotaalfinalCar">
    <w:name w:val="Texto nota al final Car"/>
    <w:link w:val="Textonotaalfinal"/>
    <w:semiHidden/>
    <w:rsid w:val="00F34949"/>
    <w:rPr>
      <w:rFonts w:ascii="Arial" w:hAnsi="Arial"/>
      <w:lang w:val="es-ES_tradnl"/>
    </w:rPr>
  </w:style>
  <w:style w:type="character" w:styleId="Refdecomentario">
    <w:name w:val="annotation reference"/>
    <w:rsid w:val="004B05C0"/>
    <w:rPr>
      <w:sz w:val="16"/>
      <w:szCs w:val="16"/>
    </w:rPr>
  </w:style>
  <w:style w:type="paragraph" w:styleId="Textocomentario">
    <w:name w:val="annotation text"/>
    <w:basedOn w:val="Normal"/>
    <w:link w:val="TextocomentarioCar"/>
    <w:rsid w:val="004B05C0"/>
  </w:style>
  <w:style w:type="character" w:customStyle="1" w:styleId="TextocomentarioCar">
    <w:name w:val="Texto comentario Car"/>
    <w:link w:val="Textocomentario"/>
    <w:rsid w:val="004B05C0"/>
    <w:rPr>
      <w:rFonts w:ascii="Arial" w:hAnsi="Arial"/>
      <w:lang w:val="es-ES_tradnl"/>
    </w:rPr>
  </w:style>
  <w:style w:type="paragraph" w:styleId="Asuntodelcomentario">
    <w:name w:val="annotation subject"/>
    <w:basedOn w:val="Textocomentario"/>
    <w:next w:val="Textocomentario"/>
    <w:link w:val="AsuntodelcomentarioCar"/>
    <w:rsid w:val="004B05C0"/>
    <w:rPr>
      <w:b/>
      <w:bCs/>
    </w:rPr>
  </w:style>
  <w:style w:type="character" w:customStyle="1" w:styleId="AsuntodelcomentarioCar">
    <w:name w:val="Asunto del comentario Car"/>
    <w:link w:val="Asuntodelcomentario"/>
    <w:rsid w:val="004B05C0"/>
    <w:rPr>
      <w:rFonts w:ascii="Arial" w:hAnsi="Arial"/>
      <w:b/>
      <w:bCs/>
      <w:lang w:val="es-ES_tradnl"/>
    </w:rPr>
  </w:style>
  <w:style w:type="character" w:styleId="Hipervnculo">
    <w:name w:val="Hyperlink"/>
    <w:basedOn w:val="Fuentedeprrafopredeter"/>
    <w:rsid w:val="00174FA5"/>
    <w:rPr>
      <w:color w:val="0000FF" w:themeColor="hyperlink"/>
      <w:u w:val="single"/>
    </w:rPr>
  </w:style>
  <w:style w:type="character" w:customStyle="1" w:styleId="TextonotapieCar">
    <w:name w:val="Texto nota pie Car"/>
    <w:link w:val="Textonotapie"/>
    <w:rsid w:val="00987081"/>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3808">
      <w:bodyDiv w:val="1"/>
      <w:marLeft w:val="0"/>
      <w:marRight w:val="0"/>
      <w:marTop w:val="0"/>
      <w:marBottom w:val="0"/>
      <w:divBdr>
        <w:top w:val="none" w:sz="0" w:space="0" w:color="auto"/>
        <w:left w:val="none" w:sz="0" w:space="0" w:color="auto"/>
        <w:bottom w:val="none" w:sz="0" w:space="0" w:color="auto"/>
        <w:right w:val="none" w:sz="0" w:space="0" w:color="auto"/>
      </w:divBdr>
    </w:div>
    <w:div w:id="1715697473">
      <w:bodyDiv w:val="1"/>
      <w:marLeft w:val="0"/>
      <w:marRight w:val="0"/>
      <w:marTop w:val="0"/>
      <w:marBottom w:val="0"/>
      <w:divBdr>
        <w:top w:val="none" w:sz="0" w:space="0" w:color="auto"/>
        <w:left w:val="none" w:sz="0" w:space="0" w:color="auto"/>
        <w:bottom w:val="none" w:sz="0" w:space="0" w:color="auto"/>
        <w:right w:val="none" w:sz="0" w:space="0" w:color="auto"/>
      </w:divBdr>
    </w:div>
    <w:div w:id="17911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oe.es/buscar/act.php?id=BOE-A-2015-10565&amp;p=20210710&amp;tn=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de.cnmv.gob.es/SedeCNMV/documentos/solicitudPJ.pdf" TargetMode="External"/><Relationship Id="rId2" Type="http://schemas.openxmlformats.org/officeDocument/2006/relationships/hyperlink" Target="https://www.boe.es/buscar/act.php?id=BOE-A-2015-10565&amp;p=20210710&amp;tn=1" TargetMode="External"/><Relationship Id="rId1" Type="http://schemas.openxmlformats.org/officeDocument/2006/relationships/hyperlink" Target="https://www.boe.es/buscar/act.php?id=BOE-A-1996-17533&amp;p=20200225&amp;t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FD6E-5F61-46B4-819E-A9F46CF3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408</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PRIMER BORRADOR DE MODELO DE SOLICITUD DE AUTORIZACION DE UNA ENTIDAD DE CAPITAL RIESGO</vt:lpstr>
    </vt:vector>
  </TitlesOfParts>
  <Company>C.N.M.V.</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BORRADOR DE MODELO DE SOLICITUD DE AUTORIZACION DE UNA ENTIDAD DE CAPITAL RIESGO</dc:title>
  <dc:creator>SISTEMAS DE INFORMACION</dc:creator>
  <cp:lastModifiedBy>Rosario Martín Martín</cp:lastModifiedBy>
  <cp:revision>5</cp:revision>
  <cp:lastPrinted>2010-07-30T08:58:00Z</cp:lastPrinted>
  <dcterms:created xsi:type="dcterms:W3CDTF">2022-05-10T11:26:00Z</dcterms:created>
  <dcterms:modified xsi:type="dcterms:W3CDTF">2022-07-08T06:43:00Z</dcterms:modified>
</cp:coreProperties>
</file>