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FFFFFF" w:themeColor="background1"/>
        </w:rPr>
        <w:id w:val="1246994703"/>
        <w:docPartObj>
          <w:docPartGallery w:val="Cover Pages"/>
          <w:docPartUnique/>
        </w:docPartObj>
      </w:sdtPr>
      <w:sdtEndPr>
        <w:rPr>
          <w:color w:val="auto"/>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818A2" w:rsidTr="00057C47">
            <w:trPr>
              <w:trHeight w:val="1440"/>
            </w:trPr>
            <w:tc>
              <w:tcPr>
                <w:tcW w:w="1440" w:type="dxa"/>
                <w:tcBorders>
                  <w:right w:val="single" w:sz="4" w:space="0" w:color="FFFFFF" w:themeColor="background1"/>
                </w:tcBorders>
                <w:shd w:val="clear" w:color="auto" w:fill="AD2144" w:themeFill="accent1"/>
                <w:vAlign w:val="bottom"/>
              </w:tcPr>
              <w:p w:rsidR="007818A2" w:rsidRPr="007818A2" w:rsidRDefault="007818A2" w:rsidP="007818A2">
                <w:pPr>
                  <w:jc w:val="right"/>
                  <w:rPr>
                    <w:color w:val="FFFFFF" w:themeColor="background1"/>
                  </w:rPr>
                </w:pPr>
                <w:r>
                  <w:rPr>
                    <w:b/>
                    <w:color w:val="FFFFFF" w:themeColor="background1"/>
                    <w:sz w:val="32"/>
                  </w:rPr>
                  <w:t>CNMV</w:t>
                </w:r>
              </w:p>
            </w:tc>
            <w:tc>
              <w:tcPr>
                <w:tcW w:w="2520" w:type="dxa"/>
                <w:tcBorders>
                  <w:left w:val="single" w:sz="4" w:space="0" w:color="FFFFFF" w:themeColor="background1"/>
                </w:tcBorders>
                <w:shd w:val="clear" w:color="auto" w:fill="AD2144" w:themeFill="accent1"/>
                <w:vAlign w:val="bottom"/>
              </w:tcPr>
              <w:p w:rsidR="007818A2" w:rsidRPr="007818A2" w:rsidRDefault="00D7494A" w:rsidP="00D7494A">
                <w:pPr>
                  <w:pStyle w:val="Sinespaciado"/>
                  <w:rPr>
                    <w:rFonts w:eastAsiaTheme="majorEastAsia" w:cstheme="majorBidi"/>
                    <w:bCs/>
                    <w:color w:val="FFFFFF" w:themeColor="background1"/>
                    <w:sz w:val="24"/>
                    <w:szCs w:val="24"/>
                  </w:rPr>
                </w:pPr>
                <w:r>
                  <w:rPr>
                    <w:bCs/>
                    <w:color w:val="FFFFFF" w:themeColor="background1"/>
                    <w:szCs w:val="24"/>
                  </w:rPr>
                  <w:t>Institution</w:t>
                </w:r>
                <w:r w:rsidR="00B27E37">
                  <w:rPr>
                    <w:bCs/>
                    <w:color w:val="FFFFFF" w:themeColor="background1"/>
                    <w:szCs w:val="24"/>
                  </w:rPr>
                  <w:t>s</w:t>
                </w:r>
                <w:r>
                  <w:rPr>
                    <w:bCs/>
                    <w:color w:val="FFFFFF" w:themeColor="background1"/>
                    <w:szCs w:val="24"/>
                  </w:rPr>
                  <w:t xml:space="preserve"> Authorisation and Registration Department</w:t>
                </w:r>
              </w:p>
            </w:tc>
          </w:tr>
          <w:tr w:rsidR="007818A2">
            <w:trPr>
              <w:trHeight w:val="2880"/>
            </w:trPr>
            <w:tc>
              <w:tcPr>
                <w:tcW w:w="1440" w:type="dxa"/>
                <w:tcBorders>
                  <w:right w:val="single" w:sz="4" w:space="0" w:color="000000" w:themeColor="text1"/>
                </w:tcBorders>
              </w:tcPr>
              <w:p w:rsidR="007818A2" w:rsidRDefault="007818A2"/>
            </w:tc>
            <w:tc>
              <w:tcPr>
                <w:tcW w:w="2520" w:type="dxa"/>
                <w:tcBorders>
                  <w:left w:val="single" w:sz="4" w:space="0" w:color="000000" w:themeColor="text1"/>
                </w:tcBorders>
                <w:vAlign w:val="center"/>
              </w:tcPr>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tc>
          </w:tr>
        </w:tbl>
        <w:p w:rsidR="007818A2" w:rsidRDefault="007818A2"/>
        <w:tbl>
          <w:tblPr>
            <w:tblpPr w:leftFromText="187" w:rightFromText="187" w:horzAnchor="margin" w:tblpXSpec="center" w:tblpYSpec="bottom"/>
            <w:tblW w:w="5000" w:type="pct"/>
            <w:tblLook w:val="04A0" w:firstRow="1" w:lastRow="0" w:firstColumn="1" w:lastColumn="0" w:noHBand="0" w:noVBand="1"/>
          </w:tblPr>
          <w:tblGrid>
            <w:gridCol w:w="8720"/>
          </w:tblGrid>
          <w:tr w:rsidR="007818A2">
            <w:tc>
              <w:tcPr>
                <w:tcW w:w="0" w:type="auto"/>
              </w:tcPr>
              <w:p w:rsidR="007818A2" w:rsidRDefault="007818A2">
                <w:pPr>
                  <w:pStyle w:val="Sinespaciado"/>
                  <w:rPr>
                    <w:b/>
                    <w:bCs/>
                    <w:caps/>
                    <w:sz w:val="72"/>
                    <w:szCs w:val="72"/>
                  </w:rPr>
                </w:pPr>
              </w:p>
            </w:tc>
          </w:tr>
          <w:tr w:rsidR="007818A2">
            <w:tc>
              <w:tcPr>
                <w:tcW w:w="0" w:type="auto"/>
              </w:tcPr>
              <w:p w:rsidR="007818A2" w:rsidRDefault="007818A2">
                <w:pPr>
                  <w:pStyle w:val="Sinespaciado"/>
                  <w:rPr>
                    <w:color w:val="7F7F7F" w:themeColor="background1" w:themeShade="7F"/>
                  </w:rPr>
                </w:pPr>
              </w:p>
            </w:tc>
          </w:tr>
        </w:tbl>
        <w:p w:rsidR="007818A2" w:rsidRDefault="007818A2"/>
        <w:p w:rsidR="007818A2" w:rsidRDefault="000F0B9F">
          <w:r>
            <w:rPr>
              <w:noProof/>
              <w:lang w:val="es-ES" w:eastAsia="es-ES"/>
            </w:rPr>
            <mc:AlternateContent>
              <mc:Choice Requires="wps">
                <w:drawing>
                  <wp:anchor distT="0" distB="0" distL="114300" distR="114300" simplePos="0" relativeHeight="251689984" behindDoc="0" locked="0" layoutInCell="1" allowOverlap="1" wp14:anchorId="1BED1499" wp14:editId="713BF072">
                    <wp:simplePos x="0" y="0"/>
                    <wp:positionH relativeFrom="column">
                      <wp:posOffset>229870</wp:posOffset>
                    </wp:positionH>
                    <wp:positionV relativeFrom="paragraph">
                      <wp:posOffset>4975225</wp:posOffset>
                    </wp:positionV>
                    <wp:extent cx="4480560" cy="2376805"/>
                    <wp:effectExtent l="0" t="0" r="0" b="444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0560" cy="2376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AB4" w:rsidRPr="00FD6440" w:rsidRDefault="005C2AB4" w:rsidP="00447C34">
                                <w:pPr>
                                  <w:jc w:val="left"/>
                                  <w:rPr>
                                    <w:b/>
                                    <w:color w:val="595959" w:themeColor="text1" w:themeTint="A6"/>
                                    <w:sz w:val="48"/>
                                  </w:rPr>
                                </w:pPr>
                                <w:r>
                                  <w:rPr>
                                    <w:b/>
                                    <w:color w:val="595959" w:themeColor="text1" w:themeTint="A6"/>
                                    <w:sz w:val="48"/>
                                  </w:rPr>
                                  <w:t>FOR THE AUTHORISATION OF BRANCHES OF THIRD-COUNTRY FIRMS IN SPAIN</w:t>
                                </w:r>
                              </w:p>
                              <w:p w:rsidR="005C2AB4" w:rsidRPr="00FD6440" w:rsidRDefault="005C2AB4">
                                <w:pPr>
                                  <w:rPr>
                                    <w:b/>
                                    <w:color w:val="595959" w:themeColor="text1" w:themeTint="A6"/>
                                    <w:sz w:val="48"/>
                                  </w:rPr>
                                </w:pPr>
                              </w:p>
                              <w:p w:rsidR="005C2AB4" w:rsidRPr="00FD6440" w:rsidRDefault="005C2AB4">
                                <w:pPr>
                                  <w:rPr>
                                    <w:b/>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18.1pt;margin-top:391.75pt;width:352.8pt;height:18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" filled="f" stroked="f" strokeweight=".5pt">
                    <v:path arrowok="t"/>
                    <v:textbox>
                      <w:txbxContent>
                        <w:p w:rsidR="005C2AB4" w:rsidRPr="00FD6440" w:rsidRDefault="005C2AB4" w:rsidP="00447C34">
                          <w:pPr>
                            <w:jc w:val="left"/>
                            <w:rPr>
                              <w:b/>
                              <w:color w:val="595959" w:themeColor="text1" w:themeTint="A6"/>
                              <w:sz w:val="48"/>
                            </w:rPr>
                          </w:pPr>
                          <w:r>
                            <w:rPr>
                              <w:b/>
                              <w:color w:val="595959" w:themeColor="text1" w:themeTint="A6"/>
                              <w:sz w:val="48"/>
                            </w:rPr>
                            <w:t>FOR THE AUTHORISATION OF BRANCHES OF THIRD-COUNTRY FIRMS IN SPAIN</w:t>
                          </w:r>
                        </w:p>
                        <w:p w:rsidR="005C2AB4" w:rsidRPr="00FD6440" w:rsidRDefault="005C2AB4">
                          <w:pPr>
                            <w:rPr>
                              <w:b/>
                              <w:color w:val="595959" w:themeColor="text1" w:themeTint="A6"/>
                              <w:sz w:val="48"/>
                            </w:rPr>
                          </w:pPr>
                        </w:p>
                        <w:p w:rsidR="005C2AB4" w:rsidRPr="00FD6440" w:rsidRDefault="005C2AB4">
                          <w:pPr>
                            <w:rPr>
                              <w:b/>
                              <w:color w:val="595959" w:themeColor="text1" w:themeTint="A6"/>
                              <w:sz w:val="48"/>
                            </w:rPr>
                          </w:pP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23842E77" wp14:editId="20F7582F">
                    <wp:simplePos x="0" y="0"/>
                    <wp:positionH relativeFrom="column">
                      <wp:posOffset>201295</wp:posOffset>
                    </wp:positionH>
                    <wp:positionV relativeFrom="paragraph">
                      <wp:posOffset>4029710</wp:posOffset>
                    </wp:positionV>
                    <wp:extent cx="4733925" cy="160972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AB4" w:rsidRPr="00FD6440" w:rsidRDefault="005C2AB4">
                                <w:pPr>
                                  <w:rPr>
                                    <w:b/>
                                    <w:color w:val="595959" w:themeColor="text1" w:themeTint="A6"/>
                                    <w:sz w:val="144"/>
                                  </w:rPr>
                                </w:pPr>
                                <w:r>
                                  <w:rPr>
                                    <w:b/>
                                    <w:color w:val="595959" w:themeColor="text1" w:themeTint="A6"/>
                                    <w:sz w:val="144"/>
                                  </w:rPr>
                                  <w:t>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5.85pt;margin-top:317.3pt;width:372.75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" filled="f" stroked="f" strokeweight=".5pt">
                    <v:path arrowok="t"/>
                    <v:textbox>
                      <w:txbxContent>
                        <w:p w:rsidR="005C2AB4" w:rsidRPr="00FD6440" w:rsidRDefault="005C2AB4">
                          <w:pPr>
                            <w:rPr>
                              <w:b/>
                              <w:color w:val="595959" w:themeColor="text1" w:themeTint="A6"/>
                              <w:sz w:val="144"/>
                            </w:rPr>
                          </w:pPr>
                          <w:r>
                            <w:rPr>
                              <w:b/>
                              <w:color w:val="595959" w:themeColor="text1" w:themeTint="A6"/>
                              <w:sz w:val="144"/>
                            </w:rPr>
                            <w:t>MANUAL</w:t>
                          </w:r>
                        </w:p>
                      </w:txbxContent>
                    </v:textbox>
                  </v:shape>
                </w:pict>
              </mc:Fallback>
            </mc:AlternateContent>
          </w:r>
          <w:r>
            <w:br w:type="page"/>
          </w:r>
        </w:p>
      </w:sdtContent>
    </w:sdt>
    <w:p w:rsidR="004C678B" w:rsidRDefault="00BF2CDD" w:rsidP="007C644E">
      <w:pPr>
        <w:pStyle w:val="Vietas1"/>
        <w:numPr>
          <w:ilvl w:val="0"/>
          <w:numId w:val="0"/>
        </w:numPr>
        <w:tabs>
          <w:tab w:val="clear" w:pos="8280"/>
        </w:tabs>
        <w:ind w:left="397"/>
        <w:rPr>
          <w:b w:val="0"/>
        </w:rPr>
      </w:pPr>
      <w:r w:rsidRPr="00BF2CDD">
        <w:rPr>
          <w:rStyle w:val="SombreadoRelleno"/>
          <w:rFonts w:ascii="Calibri" w:hAnsi="Calibri"/>
          <w:b w:val="0"/>
          <w:sz w:val="22"/>
          <w:szCs w:val="22"/>
          <w:shd w:val="clear" w:color="auto" w:fill="FFFFFF" w:themeFill="background1"/>
        </w:rPr>
        <w:t>Mr/Ms.</w:t>
      </w:r>
      <w:r w:rsidR="000A0CD1">
        <w:rPr>
          <w:rStyle w:val="SombreadoRelleno"/>
          <w:rFonts w:ascii="Calibri" w:hAnsi="Calibri"/>
          <w:b w:val="0"/>
          <w:sz w:val="22"/>
          <w:szCs w:val="22"/>
        </w:rPr>
        <w:t xml:space="preserve"> ……………………………………</w:t>
      </w:r>
      <w:r w:rsidR="000A0CD1">
        <w:rPr>
          <w:b w:val="0"/>
        </w:rPr>
        <w:t xml:space="preserve">, </w:t>
      </w:r>
      <w:r w:rsidR="000A0CD1">
        <w:rPr>
          <w:b w:val="0"/>
          <w:szCs w:val="22"/>
        </w:rPr>
        <w:t xml:space="preserve">holder of Tax Id. Number (NIF)/passport no./resident card no./Tax Id. Code (CIF) </w:t>
      </w:r>
      <w:r w:rsidR="000A0CD1">
        <w:rPr>
          <w:rStyle w:val="SombreadoRelleno"/>
          <w:rFonts w:ascii="Calibri" w:hAnsi="Calibri"/>
          <w:b w:val="0"/>
          <w:sz w:val="22"/>
          <w:szCs w:val="22"/>
        </w:rPr>
        <w:t>…………………………..,</w:t>
      </w:r>
      <w:r w:rsidR="000A0CD1">
        <w:rPr>
          <w:rStyle w:val="SombreadoRelleno"/>
          <w:rFonts w:ascii="Calibri" w:hAnsi="Calibri"/>
          <w:b w:val="0"/>
          <w:sz w:val="22"/>
          <w:szCs w:val="22"/>
          <w:shd w:val="clear" w:color="auto" w:fill="auto"/>
        </w:rPr>
        <w:t xml:space="preserve"> </w:t>
      </w:r>
      <w:r w:rsidR="000A0CD1">
        <w:rPr>
          <w:b w:val="0"/>
          <w:i/>
          <w:szCs w:val="22"/>
        </w:rPr>
        <w:t xml:space="preserve">in the name and on behalf of </w:t>
      </w:r>
      <w:r w:rsidR="000A0CD1">
        <w:t>(</w:t>
      </w:r>
      <w:r w:rsidR="000A0CD1">
        <w:rPr>
          <w:shd w:val="clear" w:color="auto" w:fill="D9D9D9" w:themeFill="background1" w:themeFillShade="D9"/>
        </w:rPr>
        <w:t>Firm name</w:t>
      </w:r>
      <w:r w:rsidR="000A0CD1">
        <w:t xml:space="preserve">) </w:t>
      </w:r>
      <w:r w:rsidR="000A0CD1">
        <w:rPr>
          <w:rStyle w:val="SombreadoRelleno"/>
          <w:rFonts w:ascii="Calibri" w:hAnsi="Calibri"/>
          <w:b w:val="0"/>
          <w:sz w:val="22"/>
          <w:szCs w:val="22"/>
        </w:rPr>
        <w:t>……………………………,</w:t>
      </w:r>
      <w:r w:rsidR="000A0CD1">
        <w:rPr>
          <w:rStyle w:val="SombreadoRelleno"/>
          <w:rFonts w:ascii="Calibri" w:hAnsi="Calibri"/>
          <w:b w:val="0"/>
          <w:sz w:val="22"/>
          <w:szCs w:val="22"/>
          <w:shd w:val="clear" w:color="auto" w:fill="auto"/>
        </w:rPr>
        <w:t xml:space="preserve"> with </w:t>
      </w:r>
      <w:r w:rsidR="000A0CD1">
        <w:rPr>
          <w:b w:val="0"/>
          <w:szCs w:val="22"/>
        </w:rPr>
        <w:t>Tax Id. Code /identity no.</w:t>
      </w:r>
      <w:r w:rsidR="000A0CD1">
        <w:rPr>
          <w:rStyle w:val="SombreadoRelleno"/>
          <w:rFonts w:ascii="Calibri" w:hAnsi="Calibri"/>
          <w:b w:val="0"/>
          <w:sz w:val="22"/>
          <w:szCs w:val="22"/>
        </w:rPr>
        <w:t xml:space="preserve"> ………………………,</w:t>
      </w:r>
      <w:r w:rsidR="000A0CD1">
        <w:rPr>
          <w:rStyle w:val="SombreadoRelleno"/>
          <w:rFonts w:ascii="Calibri" w:hAnsi="Calibri"/>
          <w:b w:val="0"/>
          <w:sz w:val="22"/>
          <w:szCs w:val="22"/>
          <w:shd w:val="clear" w:color="auto" w:fill="auto"/>
        </w:rPr>
        <w:t xml:space="preserve"> with registered office at </w:t>
      </w:r>
      <w:r w:rsidR="000A0CD1">
        <w:rPr>
          <w:rStyle w:val="SombreadoRelleno"/>
          <w:rFonts w:ascii="Calibri" w:hAnsi="Calibri"/>
          <w:b w:val="0"/>
          <w:sz w:val="22"/>
          <w:szCs w:val="22"/>
        </w:rPr>
        <w:t>………………………,</w:t>
      </w:r>
      <w:r w:rsidR="000A0CD1">
        <w:rPr>
          <w:rStyle w:val="SombreadoRelleno"/>
          <w:rFonts w:ascii="Calibri" w:hAnsi="Calibri"/>
          <w:b w:val="0"/>
          <w:sz w:val="22"/>
          <w:szCs w:val="22"/>
          <w:shd w:val="clear" w:color="auto" w:fill="auto"/>
        </w:rPr>
        <w:t xml:space="preserve"> in the capacity of</w:t>
      </w:r>
      <w:r w:rsidR="000A0CD1">
        <w:rPr>
          <w:rStyle w:val="SombreadoRelleno"/>
          <w:rFonts w:ascii="Calibri" w:hAnsi="Calibri"/>
          <w:b w:val="0"/>
          <w:sz w:val="22"/>
          <w:szCs w:val="22"/>
        </w:rPr>
        <w:t xml:space="preserve"> …………………, </w:t>
      </w:r>
      <w:r w:rsidR="000A0CD1">
        <w:t>HEREBY DECLARE</w:t>
      </w:r>
      <w:r w:rsidR="000A2F29">
        <w:t>S</w:t>
      </w:r>
      <w:r w:rsidR="000A0CD1">
        <w:rPr>
          <w:b w:val="0"/>
        </w:rPr>
        <w:t>:</w:t>
      </w:r>
    </w:p>
    <w:p w:rsidR="00C575DB" w:rsidRPr="00C575DB" w:rsidRDefault="00C575DB" w:rsidP="00C575DB">
      <w:pPr>
        <w:rPr>
          <w:lang w:eastAsia="es-ES"/>
        </w:rPr>
      </w:pPr>
    </w:p>
    <w:p w:rsidR="009F48E7" w:rsidRDefault="009F48E7" w:rsidP="00074538">
      <w:pPr>
        <w:pStyle w:val="Prrafodelista"/>
        <w:numPr>
          <w:ilvl w:val="0"/>
          <w:numId w:val="12"/>
        </w:numPr>
      </w:pPr>
      <w:r>
        <w:rPr>
          <w:rStyle w:val="SombreadoRelleno"/>
          <w:rFonts w:ascii="Calibri" w:hAnsi="Calibri"/>
          <w:sz w:val="22"/>
          <w:shd w:val="clear" w:color="auto" w:fill="auto"/>
        </w:rPr>
        <w:t xml:space="preserve">that </w:t>
      </w:r>
      <w:r>
        <w:t>his/her powers of attorney are sufficient and are not subje</w:t>
      </w:r>
      <w:r w:rsidR="00FB0A30">
        <w:t>ct to conditions or limitations;</w:t>
      </w:r>
    </w:p>
    <w:p w:rsidR="00FB0A30" w:rsidRPr="007C644E" w:rsidRDefault="00FB0A30" w:rsidP="00FB0A30">
      <w:pPr>
        <w:pStyle w:val="Prrafodelista"/>
      </w:pPr>
      <w:r>
        <w:t xml:space="preserve">          </w:t>
      </w:r>
      <w:r w:rsidRPr="00503F6C">
        <w:rPr>
          <w:rFonts w:cs="Calibri"/>
        </w:rPr>
        <w:fldChar w:fldCharType="begin">
          <w:ffData>
            <w:name w:val="Casilla14"/>
            <w:enabled/>
            <w:calcOnExit w:val="0"/>
            <w:checkBox>
              <w:sizeAuto/>
              <w:default w:val="0"/>
            </w:checkBox>
          </w:ffData>
        </w:fldChar>
      </w:r>
      <w:r w:rsidRPr="00503F6C">
        <w:rPr>
          <w:rFonts w:cs="Calibri"/>
        </w:rPr>
        <w:instrText xml:space="preserve"> FORMCHECKBOX </w:instrText>
      </w:r>
      <w:r w:rsidR="006F38AF">
        <w:rPr>
          <w:rFonts w:cs="Calibri"/>
        </w:rPr>
      </w:r>
      <w:r w:rsidR="006F38AF">
        <w:rPr>
          <w:rFonts w:cs="Calibri"/>
        </w:rPr>
        <w:fldChar w:fldCharType="separate"/>
      </w:r>
      <w:r w:rsidRPr="00503F6C">
        <w:rPr>
          <w:rFonts w:cs="Calibri"/>
        </w:rPr>
        <w:fldChar w:fldCharType="end"/>
      </w:r>
      <w:r>
        <w:t xml:space="preserve">  </w:t>
      </w:r>
    </w:p>
    <w:p w:rsidR="004C678B" w:rsidRDefault="00FB0A30" w:rsidP="00074538">
      <w:pPr>
        <w:pStyle w:val="Prrafodelista"/>
        <w:numPr>
          <w:ilvl w:val="0"/>
          <w:numId w:val="12"/>
        </w:numPr>
      </w:pPr>
      <w:r>
        <w:t>t</w:t>
      </w:r>
      <w:r w:rsidR="00C575DB">
        <w:t xml:space="preserve">hat in the event of a significant modification of the conditions set out in this Manual, of the conditions </w:t>
      </w:r>
      <w:r w:rsidR="00AC7D3F">
        <w:t>for</w:t>
      </w:r>
      <w:r w:rsidR="00C575DB">
        <w:t xml:space="preserve"> the authorisation or supervision of </w:t>
      </w:r>
      <w:r w:rsidR="00C575DB">
        <w:rPr>
          <w:shd w:val="clear" w:color="auto" w:fill="D9D9D9" w:themeFill="background1" w:themeFillShade="D9"/>
        </w:rPr>
        <w:t>(Firm name)</w:t>
      </w:r>
      <w:r w:rsidR="00C575DB">
        <w:t xml:space="preserve"> by its competent national authority(ies), or in the event of non-compliance with the provisions of the regulations applicable to branches in third countries, in particular </w:t>
      </w:r>
      <w:r w:rsidR="00C575DB">
        <w:rPr>
          <w:i/>
          <w:iCs/>
          <w:color w:val="C00000"/>
        </w:rPr>
        <w:t>Articles 171</w:t>
      </w:r>
      <w:r w:rsidR="00C575DB">
        <w:t xml:space="preserve"> and </w:t>
      </w:r>
      <w:r w:rsidR="00C575DB">
        <w:rPr>
          <w:i/>
          <w:iCs/>
          <w:color w:val="C00000"/>
        </w:rPr>
        <w:t>173</w:t>
      </w:r>
      <w:r w:rsidR="00C575DB">
        <w:t xml:space="preserve"> of the </w:t>
      </w:r>
      <w:r w:rsidR="00C575DB">
        <w:rPr>
          <w:i/>
          <w:iCs/>
          <w:color w:val="C00000"/>
        </w:rPr>
        <w:t>TRLMV (Recast Text of the Spanish Securities Market Act)</w:t>
      </w:r>
      <w:r w:rsidR="00996BDD">
        <w:rPr>
          <w:rStyle w:val="Refdenotaalpie"/>
        </w:rPr>
        <w:footnoteReference w:id="1"/>
      </w:r>
      <w:r w:rsidR="00C575DB">
        <w:t xml:space="preserve"> and its implementing regulations, and </w:t>
      </w:r>
      <w:r w:rsidR="00C575DB">
        <w:rPr>
          <w:i/>
          <w:iCs/>
          <w:color w:val="C00000"/>
        </w:rPr>
        <w:t>Article 29 bis(1)</w:t>
      </w:r>
      <w:r w:rsidR="00C575DB">
        <w:t xml:space="preserve">, </w:t>
      </w:r>
      <w:r w:rsidR="00C575DB">
        <w:rPr>
          <w:i/>
          <w:iCs/>
          <w:color w:val="C00000"/>
        </w:rPr>
        <w:t>29 (ter)1</w:t>
      </w:r>
      <w:r w:rsidR="00C575DB">
        <w:rPr>
          <w:color w:val="C00000"/>
        </w:rPr>
        <w:t xml:space="preserve"> </w:t>
      </w:r>
      <w:r w:rsidR="00C575DB">
        <w:t xml:space="preserve">and </w:t>
      </w:r>
      <w:r w:rsidR="00C575DB">
        <w:rPr>
          <w:i/>
          <w:iCs/>
          <w:color w:val="C00000"/>
        </w:rPr>
        <w:t>29 quater</w:t>
      </w:r>
      <w:r w:rsidR="00C575DB">
        <w:rPr>
          <w:color w:val="C00000"/>
        </w:rPr>
        <w:t xml:space="preserve"> </w:t>
      </w:r>
      <w:r w:rsidR="00C575DB">
        <w:t xml:space="preserve">of the </w:t>
      </w:r>
      <w:r w:rsidR="00C575DB">
        <w:rPr>
          <w:i/>
          <w:iCs/>
          <w:color w:val="C00000"/>
        </w:rPr>
        <w:t>Spanish RD on IFs</w:t>
      </w:r>
      <w:r w:rsidR="00434E5C">
        <w:rPr>
          <w:rStyle w:val="Refdenotaalpie"/>
        </w:rPr>
        <w:footnoteReference w:id="2"/>
      </w:r>
      <w:r w:rsidR="00C575DB">
        <w:t xml:space="preserve">, </w:t>
      </w:r>
      <w:r w:rsidR="00AC7D3F">
        <w:t xml:space="preserve">it </w:t>
      </w:r>
      <w:r w:rsidR="00C575DB">
        <w:t>will inform the CNMV in writing of these modifications.</w:t>
      </w:r>
    </w:p>
    <w:p w:rsidR="00FB0A30" w:rsidRPr="007C644E" w:rsidRDefault="00FB0A30" w:rsidP="00FB0A30">
      <w:pPr>
        <w:pStyle w:val="Prrafodelista"/>
      </w:pPr>
      <w:r>
        <w:t xml:space="preserve">          </w:t>
      </w:r>
      <w:r w:rsidRPr="00503F6C">
        <w:rPr>
          <w:rFonts w:cs="Calibri"/>
        </w:rPr>
        <w:fldChar w:fldCharType="begin">
          <w:ffData>
            <w:name w:val="Casilla14"/>
            <w:enabled/>
            <w:calcOnExit w:val="0"/>
            <w:checkBox>
              <w:sizeAuto/>
              <w:default w:val="0"/>
            </w:checkBox>
          </w:ffData>
        </w:fldChar>
      </w:r>
      <w:r w:rsidRPr="00503F6C">
        <w:rPr>
          <w:rFonts w:cs="Calibri"/>
        </w:rPr>
        <w:instrText xml:space="preserve"> FORMCHECKBOX </w:instrText>
      </w:r>
      <w:r w:rsidR="006F38AF">
        <w:rPr>
          <w:rFonts w:cs="Calibri"/>
        </w:rPr>
      </w:r>
      <w:r w:rsidR="006F38AF">
        <w:rPr>
          <w:rFonts w:cs="Calibri"/>
        </w:rPr>
        <w:fldChar w:fldCharType="separate"/>
      </w:r>
      <w:r w:rsidRPr="00503F6C">
        <w:rPr>
          <w:rFonts w:cs="Calibri"/>
        </w:rPr>
        <w:fldChar w:fldCharType="end"/>
      </w:r>
      <w:r>
        <w:t xml:space="preserve">  </w:t>
      </w:r>
    </w:p>
    <w:p w:rsidR="00A913A5" w:rsidRPr="00F845BA" w:rsidRDefault="00A913A5" w:rsidP="00C73F52">
      <w:pPr>
        <w:pStyle w:val="Ttulo2"/>
        <w:numPr>
          <w:ilvl w:val="0"/>
          <w:numId w:val="6"/>
        </w:numPr>
        <w:shd w:val="clear" w:color="auto" w:fill="D9D9D9" w:themeFill="background1" w:themeFillShade="D9"/>
        <w:ind w:left="426" w:hanging="426"/>
      </w:pPr>
      <w:r>
        <w:t xml:space="preserve">Firm's identification data </w:t>
      </w:r>
    </w:p>
    <w:p w:rsidR="00A913A5" w:rsidRPr="0017313E" w:rsidRDefault="00A913A5" w:rsidP="0017313E">
      <w:pPr>
        <w:pStyle w:val="Vietas1"/>
        <w:tabs>
          <w:tab w:val="clear" w:pos="8280"/>
          <w:tab w:val="num" w:pos="397"/>
        </w:tabs>
        <w:ind w:left="397" w:hanging="397"/>
        <w:rPr>
          <w:b w:val="0"/>
        </w:rPr>
      </w:pPr>
      <w:r>
        <w:rPr>
          <w:b w:val="0"/>
        </w:rPr>
        <w:t xml:space="preserve">Name of the Investment Firm (hereinafter, the </w:t>
      </w:r>
      <w:r w:rsidR="00AC7D3F">
        <w:rPr>
          <w:b w:val="0"/>
        </w:rPr>
        <w:t>firm</w:t>
      </w:r>
      <w:r>
        <w:rPr>
          <w:b w:val="0"/>
        </w:rPr>
        <w:t xml:space="preserve">): </w:t>
      </w:r>
      <w:r w:rsidR="00963318">
        <w:rPr>
          <w:rStyle w:val="SombreadoRelleno"/>
          <w:sz w:val="22"/>
        </w:rPr>
        <w:t>………………………………………</w:t>
      </w:r>
    </w:p>
    <w:p w:rsidR="00A913A5" w:rsidRPr="0017313E" w:rsidRDefault="00A913A5" w:rsidP="0017313E">
      <w:pPr>
        <w:pStyle w:val="Vietas1"/>
        <w:tabs>
          <w:tab w:val="clear" w:pos="8280"/>
          <w:tab w:val="num" w:pos="397"/>
        </w:tabs>
        <w:ind w:left="397" w:hanging="397"/>
        <w:rPr>
          <w:b w:val="0"/>
        </w:rPr>
      </w:pPr>
      <w:r>
        <w:rPr>
          <w:b w:val="0"/>
        </w:rPr>
        <w:t xml:space="preserve">Legal form: </w:t>
      </w:r>
      <w:r w:rsidR="00963318" w:rsidRPr="00F7796C">
        <w:rPr>
          <w:rStyle w:val="SombreadoRelleno"/>
          <w:sz w:val="22"/>
        </w:rPr>
        <w:t>………………………………………….</w:t>
      </w:r>
      <w:r>
        <w:rPr>
          <w:b w:val="0"/>
        </w:rPr>
        <w:tab/>
      </w:r>
    </w:p>
    <w:p w:rsidR="00A913A5" w:rsidRPr="0017313E" w:rsidRDefault="00A913A5" w:rsidP="0017313E">
      <w:pPr>
        <w:pStyle w:val="Vietas1"/>
        <w:tabs>
          <w:tab w:val="clear" w:pos="8280"/>
          <w:tab w:val="num" w:pos="397"/>
        </w:tabs>
        <w:ind w:left="397" w:hanging="397"/>
        <w:rPr>
          <w:b w:val="0"/>
        </w:rPr>
      </w:pPr>
      <w:r>
        <w:rPr>
          <w:b w:val="0"/>
        </w:rPr>
        <w:t xml:space="preserve">Registered office: </w:t>
      </w:r>
      <w:r w:rsidR="00963318" w:rsidRPr="00F7796C">
        <w:rPr>
          <w:rStyle w:val="SombreadoRelleno"/>
          <w:sz w:val="22"/>
        </w:rPr>
        <w:t>………………………………………….</w:t>
      </w:r>
    </w:p>
    <w:p w:rsidR="00836921" w:rsidRDefault="00A913A5" w:rsidP="00836921">
      <w:pPr>
        <w:pStyle w:val="Vietas1"/>
        <w:tabs>
          <w:tab w:val="clear" w:pos="8280"/>
          <w:tab w:val="num" w:pos="397"/>
        </w:tabs>
        <w:ind w:left="397" w:hanging="397"/>
        <w:rPr>
          <w:b w:val="0"/>
        </w:rPr>
      </w:pPr>
      <w:r>
        <w:rPr>
          <w:b w:val="0"/>
        </w:rPr>
        <w:t xml:space="preserve">Members of the managing body: </w:t>
      </w:r>
    </w:p>
    <w:p w:rsidR="00836921" w:rsidRPr="00656B0B" w:rsidRDefault="00836921" w:rsidP="00836921">
      <w:pPr>
        <w:rPr>
          <w:lang w:eastAsia="es-ES"/>
        </w:rPr>
      </w:pPr>
    </w:p>
    <w:tbl>
      <w:tblPr>
        <w:tblW w:w="7513" w:type="dxa"/>
        <w:tblInd w:w="467"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28"/>
        <w:gridCol w:w="3685"/>
      </w:tblGrid>
      <w:tr w:rsidR="00836921" w:rsidRPr="000975A0" w:rsidTr="00995A5A">
        <w:trPr>
          <w:trHeight w:val="567"/>
        </w:trPr>
        <w:tc>
          <w:tcPr>
            <w:tcW w:w="3828" w:type="dxa"/>
            <w:tcBorders>
              <w:top w:val="single" w:sz="12" w:space="0" w:color="auto"/>
              <w:left w:val="single" w:sz="12" w:space="0" w:color="auto"/>
              <w:bottom w:val="single" w:sz="12" w:space="0" w:color="auto"/>
            </w:tcBorders>
            <w:vAlign w:val="center"/>
          </w:tcPr>
          <w:p w:rsidR="00836921" w:rsidRPr="000975A0" w:rsidRDefault="00836921" w:rsidP="007833CD">
            <w:pPr>
              <w:pStyle w:val="Vietas1"/>
              <w:numPr>
                <w:ilvl w:val="0"/>
                <w:numId w:val="0"/>
              </w:numPr>
              <w:ind w:left="1135"/>
              <w:jc w:val="left"/>
            </w:pPr>
            <w:r>
              <w:t xml:space="preserve">First name and surnames/firm name </w:t>
            </w:r>
            <w:r>
              <w:rPr>
                <w:color w:val="AD2144" w:themeColor="accent1"/>
                <w:vertAlign w:val="superscript"/>
              </w:rPr>
              <w:t>(*)</w:t>
            </w:r>
          </w:p>
        </w:tc>
        <w:tc>
          <w:tcPr>
            <w:tcW w:w="3685" w:type="dxa"/>
            <w:tcBorders>
              <w:top w:val="single" w:sz="12" w:space="0" w:color="auto"/>
              <w:bottom w:val="single" w:sz="12" w:space="0" w:color="auto"/>
            </w:tcBorders>
            <w:vAlign w:val="center"/>
          </w:tcPr>
          <w:p w:rsidR="00836921" w:rsidRPr="000975A0" w:rsidRDefault="00836921" w:rsidP="00836921">
            <w:pPr>
              <w:spacing w:after="0" w:line="240" w:lineRule="auto"/>
              <w:jc w:val="center"/>
              <w:rPr>
                <w:b/>
                <w:sz w:val="20"/>
                <w:szCs w:val="16"/>
              </w:rPr>
            </w:pPr>
            <w:r>
              <w:rPr>
                <w:b/>
                <w:sz w:val="20"/>
                <w:szCs w:val="16"/>
              </w:rPr>
              <w:t>Position</w:t>
            </w:r>
          </w:p>
        </w:tc>
      </w:tr>
      <w:tr w:rsidR="00836921" w:rsidRPr="00D92AFD" w:rsidTr="00995A5A">
        <w:trPr>
          <w:trHeight w:val="284"/>
        </w:trPr>
        <w:tc>
          <w:tcPr>
            <w:tcW w:w="3828"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c>
          <w:tcPr>
            <w:tcW w:w="3685"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r>
      <w:tr w:rsidR="00836921" w:rsidRPr="00D92AFD" w:rsidTr="00995A5A">
        <w:trPr>
          <w:trHeight w:val="284"/>
        </w:trPr>
        <w:tc>
          <w:tcPr>
            <w:tcW w:w="3828"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c>
          <w:tcPr>
            <w:tcW w:w="3685"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r>
      <w:tr w:rsidR="00836921" w:rsidRPr="00D92AFD" w:rsidTr="00995A5A">
        <w:trPr>
          <w:trHeight w:val="284"/>
        </w:trPr>
        <w:tc>
          <w:tcPr>
            <w:tcW w:w="3828"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c>
          <w:tcPr>
            <w:tcW w:w="3685"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r>
      <w:tr w:rsidR="00836921" w:rsidRPr="00D92AFD" w:rsidTr="00995A5A">
        <w:trPr>
          <w:trHeight w:val="284"/>
        </w:trPr>
        <w:tc>
          <w:tcPr>
            <w:tcW w:w="3828"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c>
          <w:tcPr>
            <w:tcW w:w="3685"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r>
      <w:tr w:rsidR="00836921" w:rsidRPr="00D92AFD" w:rsidTr="00995A5A">
        <w:trPr>
          <w:trHeight w:val="284"/>
        </w:trPr>
        <w:tc>
          <w:tcPr>
            <w:tcW w:w="3828"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c>
          <w:tcPr>
            <w:tcW w:w="3685"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r>
    </w:tbl>
    <w:p w:rsidR="007833CD" w:rsidRPr="00A31CFC" w:rsidRDefault="007833CD" w:rsidP="00995A5A">
      <w:pPr>
        <w:spacing w:before="120"/>
        <w:ind w:left="426"/>
      </w:pPr>
      <w:r>
        <w:rPr>
          <w:bCs/>
          <w:color w:val="AD2144" w:themeColor="accent1"/>
          <w:sz w:val="18"/>
          <w:vertAlign w:val="superscript"/>
        </w:rPr>
        <w:t>(*)</w:t>
      </w:r>
      <w:r>
        <w:rPr>
          <w:bCs/>
          <w:sz w:val="18"/>
        </w:rPr>
        <w:t xml:space="preserve"> in the case of Legal Persons, include: Represented by </w:t>
      </w:r>
      <w:r w:rsidR="00963318" w:rsidRPr="00F7796C">
        <w:rPr>
          <w:rStyle w:val="SombreadoRelleno"/>
          <w:sz w:val="22"/>
        </w:rPr>
        <w:t>……………………………………….</w:t>
      </w:r>
    </w:p>
    <w:p w:rsidR="00836921" w:rsidRDefault="00836921" w:rsidP="00836921">
      <w:pPr>
        <w:pStyle w:val="Vietas1"/>
        <w:numPr>
          <w:ilvl w:val="0"/>
          <w:numId w:val="0"/>
        </w:numPr>
        <w:tabs>
          <w:tab w:val="clear" w:pos="8280"/>
        </w:tabs>
        <w:ind w:left="397"/>
        <w:rPr>
          <w:b w:val="0"/>
        </w:rPr>
      </w:pPr>
    </w:p>
    <w:p w:rsidR="00FB0A30" w:rsidRDefault="00FB0A30" w:rsidP="00FB0A30">
      <w:pPr>
        <w:rPr>
          <w:lang w:eastAsia="es-ES"/>
        </w:rPr>
      </w:pPr>
    </w:p>
    <w:p w:rsidR="00FB0A30" w:rsidRDefault="00FB0A30" w:rsidP="00FB0A30">
      <w:pPr>
        <w:rPr>
          <w:lang w:eastAsia="es-ES"/>
        </w:rPr>
      </w:pPr>
    </w:p>
    <w:p w:rsidR="00FB0A30" w:rsidRPr="00FB0A30" w:rsidRDefault="00FB0A30" w:rsidP="00FB0A30">
      <w:pPr>
        <w:rPr>
          <w:lang w:eastAsia="es-ES"/>
        </w:rPr>
      </w:pPr>
    </w:p>
    <w:p w:rsidR="001B0273" w:rsidRDefault="00DA00D5" w:rsidP="001B0273">
      <w:pPr>
        <w:pStyle w:val="Vietas1"/>
        <w:tabs>
          <w:tab w:val="clear" w:pos="8280"/>
          <w:tab w:val="num" w:pos="397"/>
        </w:tabs>
        <w:ind w:left="397" w:hanging="397"/>
        <w:rPr>
          <w:b w:val="0"/>
        </w:rPr>
      </w:pPr>
      <w:r>
        <w:rPr>
          <w:b w:val="0"/>
        </w:rPr>
        <w:t xml:space="preserve">Indicate those </w:t>
      </w:r>
      <w:r w:rsidR="008539FA">
        <w:rPr>
          <w:b w:val="0"/>
        </w:rPr>
        <w:t>members</w:t>
      </w:r>
      <w:r>
        <w:rPr>
          <w:b w:val="0"/>
        </w:rPr>
        <w:t xml:space="preserve"> of the firm who have a stake in its share capital that represents more than 5%, by completing the following table:</w:t>
      </w:r>
    </w:p>
    <w:p w:rsidR="008136CA" w:rsidRPr="00656B0B" w:rsidRDefault="008136CA" w:rsidP="008136CA">
      <w:pPr>
        <w:pStyle w:val="NormalDestacado11"/>
        <w:spacing w:line="240" w:lineRule="exact"/>
        <w:rPr>
          <w:b w:val="0"/>
        </w:rPr>
      </w:pPr>
    </w:p>
    <w:tbl>
      <w:tblPr>
        <w:tblW w:w="7087" w:type="dxa"/>
        <w:tblInd w:w="496" w:type="dxa"/>
        <w:tblLayout w:type="fixed"/>
        <w:tblCellMar>
          <w:left w:w="70" w:type="dxa"/>
          <w:right w:w="70" w:type="dxa"/>
        </w:tblCellMar>
        <w:tblLook w:val="04A0" w:firstRow="1" w:lastRow="0" w:firstColumn="1" w:lastColumn="0" w:noHBand="0" w:noVBand="1"/>
      </w:tblPr>
      <w:tblGrid>
        <w:gridCol w:w="2750"/>
        <w:gridCol w:w="1077"/>
        <w:gridCol w:w="1559"/>
        <w:gridCol w:w="1701"/>
      </w:tblGrid>
      <w:tr w:rsidR="008136CA" w:rsidRPr="005A4760" w:rsidTr="0053348F">
        <w:trPr>
          <w:trHeight w:val="834"/>
        </w:trPr>
        <w:tc>
          <w:tcPr>
            <w:tcW w:w="2750" w:type="dxa"/>
            <w:tcBorders>
              <w:top w:val="single" w:sz="12" w:space="0" w:color="auto"/>
              <w:left w:val="single" w:sz="12" w:space="0" w:color="auto"/>
              <w:bottom w:val="single" w:sz="12" w:space="0" w:color="auto"/>
              <w:right w:val="single" w:sz="4" w:space="0" w:color="auto"/>
            </w:tcBorders>
            <w:vAlign w:val="center"/>
          </w:tcPr>
          <w:p w:rsidR="008136CA" w:rsidRPr="005A4760" w:rsidRDefault="008136CA" w:rsidP="000B42CF">
            <w:pPr>
              <w:pStyle w:val="Sangradetextonormal"/>
              <w:keepNext/>
              <w:spacing w:line="240" w:lineRule="exact"/>
              <w:ind w:left="0"/>
              <w:jc w:val="left"/>
              <w:rPr>
                <w:rFonts w:ascii="Calibri" w:hAnsi="Calibri" w:cs="Calibri"/>
                <w:bCs/>
                <w:szCs w:val="22"/>
              </w:rPr>
            </w:pPr>
            <w:r>
              <w:rPr>
                <w:rFonts w:ascii="Calibri" w:hAnsi="Calibri"/>
                <w:bCs/>
                <w:szCs w:val="22"/>
              </w:rPr>
              <w:t>First Name and Surnames</w:t>
            </w:r>
          </w:p>
          <w:p w:rsidR="008136CA" w:rsidRPr="005A4760" w:rsidRDefault="008136CA" w:rsidP="000B42CF">
            <w:pPr>
              <w:pStyle w:val="Sangradetextonormal"/>
              <w:keepNext/>
              <w:spacing w:line="240" w:lineRule="exact"/>
              <w:ind w:left="0"/>
              <w:jc w:val="left"/>
              <w:rPr>
                <w:rFonts w:ascii="Calibri" w:hAnsi="Calibri" w:cs="Calibri"/>
                <w:szCs w:val="22"/>
              </w:rPr>
            </w:pPr>
            <w:r>
              <w:rPr>
                <w:rFonts w:ascii="Calibri" w:hAnsi="Calibri"/>
                <w:bCs/>
                <w:szCs w:val="22"/>
              </w:rPr>
              <w:t>(Firm Name, if</w:t>
            </w:r>
            <w:r>
              <w:rPr>
                <w:rFonts w:ascii="Calibri" w:hAnsi="Calibri"/>
                <w:szCs w:val="22"/>
              </w:rPr>
              <w:t xml:space="preserve"> any)</w:t>
            </w:r>
          </w:p>
        </w:tc>
        <w:tc>
          <w:tcPr>
            <w:tcW w:w="1077" w:type="dxa"/>
            <w:tcBorders>
              <w:top w:val="single" w:sz="12" w:space="0" w:color="auto"/>
              <w:left w:val="single" w:sz="4" w:space="0" w:color="auto"/>
              <w:bottom w:val="single" w:sz="12" w:space="0" w:color="auto"/>
              <w:right w:val="single" w:sz="4" w:space="0" w:color="auto"/>
            </w:tcBorders>
            <w:vAlign w:val="center"/>
          </w:tcPr>
          <w:p w:rsidR="008136CA" w:rsidRPr="005A4760" w:rsidRDefault="008136CA" w:rsidP="000B42CF">
            <w:pPr>
              <w:pStyle w:val="Sangradetextonormal"/>
              <w:spacing w:line="240" w:lineRule="exact"/>
              <w:ind w:left="0"/>
              <w:jc w:val="left"/>
              <w:rPr>
                <w:rFonts w:ascii="Calibri" w:hAnsi="Calibri" w:cs="Calibri"/>
                <w:szCs w:val="22"/>
              </w:rPr>
            </w:pPr>
            <w:r>
              <w:rPr>
                <w:rFonts w:ascii="Calibri" w:hAnsi="Calibri"/>
                <w:bCs/>
                <w:szCs w:val="22"/>
              </w:rPr>
              <w:t>Tax Id. Number /Tax Id. Code</w:t>
            </w:r>
          </w:p>
        </w:tc>
        <w:tc>
          <w:tcPr>
            <w:tcW w:w="1559" w:type="dxa"/>
            <w:tcBorders>
              <w:top w:val="single" w:sz="12" w:space="0" w:color="auto"/>
              <w:left w:val="single" w:sz="4" w:space="0" w:color="auto"/>
              <w:bottom w:val="single" w:sz="12" w:space="0" w:color="auto"/>
              <w:right w:val="single" w:sz="4" w:space="0" w:color="auto"/>
            </w:tcBorders>
            <w:vAlign w:val="center"/>
          </w:tcPr>
          <w:p w:rsidR="008136CA" w:rsidRPr="005A4760" w:rsidRDefault="008136CA" w:rsidP="000B42CF">
            <w:pPr>
              <w:pStyle w:val="Sangradetextonormal"/>
              <w:spacing w:line="240" w:lineRule="exact"/>
              <w:ind w:left="0"/>
              <w:jc w:val="center"/>
              <w:rPr>
                <w:rFonts w:ascii="Calibri" w:hAnsi="Calibri" w:cs="Calibri"/>
                <w:bCs/>
                <w:szCs w:val="22"/>
              </w:rPr>
            </w:pPr>
            <w:r>
              <w:rPr>
                <w:rFonts w:ascii="Calibri" w:hAnsi="Calibri"/>
                <w:bCs/>
                <w:szCs w:val="22"/>
              </w:rPr>
              <w:t>%</w:t>
            </w:r>
          </w:p>
          <w:p w:rsidR="008136CA" w:rsidRPr="005A4760" w:rsidRDefault="008136CA" w:rsidP="000B42CF">
            <w:pPr>
              <w:pStyle w:val="Sangradetextonormal"/>
              <w:spacing w:line="240" w:lineRule="exact"/>
              <w:ind w:left="0"/>
              <w:jc w:val="center"/>
              <w:rPr>
                <w:rFonts w:ascii="Calibri" w:hAnsi="Calibri" w:cs="Calibri"/>
                <w:bCs/>
                <w:szCs w:val="22"/>
              </w:rPr>
            </w:pPr>
            <w:r>
              <w:rPr>
                <w:rFonts w:ascii="Calibri" w:hAnsi="Calibri"/>
                <w:bCs/>
                <w:szCs w:val="22"/>
              </w:rPr>
              <w:t>of share capital</w:t>
            </w:r>
          </w:p>
        </w:tc>
        <w:tc>
          <w:tcPr>
            <w:tcW w:w="1701" w:type="dxa"/>
            <w:tcBorders>
              <w:top w:val="single" w:sz="12" w:space="0" w:color="auto"/>
              <w:left w:val="single" w:sz="4" w:space="0" w:color="auto"/>
              <w:bottom w:val="single" w:sz="12" w:space="0" w:color="auto"/>
              <w:right w:val="single" w:sz="12" w:space="0" w:color="auto"/>
            </w:tcBorders>
            <w:vAlign w:val="center"/>
          </w:tcPr>
          <w:p w:rsidR="008136CA" w:rsidRPr="005A4760" w:rsidRDefault="008136CA" w:rsidP="000B42CF">
            <w:pPr>
              <w:pStyle w:val="Sangradetextonormal"/>
              <w:spacing w:line="240" w:lineRule="exact"/>
              <w:ind w:left="0"/>
              <w:jc w:val="center"/>
              <w:rPr>
                <w:rFonts w:ascii="Calibri" w:hAnsi="Calibri" w:cs="Calibri"/>
                <w:bCs/>
                <w:szCs w:val="22"/>
              </w:rPr>
            </w:pPr>
            <w:r>
              <w:rPr>
                <w:rFonts w:ascii="Calibri" w:hAnsi="Calibri"/>
                <w:bCs/>
                <w:szCs w:val="22"/>
              </w:rPr>
              <w:t>%</w:t>
            </w:r>
          </w:p>
          <w:p w:rsidR="008136CA" w:rsidRPr="005A4760" w:rsidRDefault="005072F1" w:rsidP="005072F1">
            <w:pPr>
              <w:spacing w:line="240" w:lineRule="exact"/>
              <w:jc w:val="center"/>
              <w:rPr>
                <w:rFonts w:cs="Calibri"/>
                <w:bCs/>
              </w:rPr>
            </w:pPr>
            <w:r>
              <w:t>Voting</w:t>
            </w:r>
            <w:r w:rsidR="008136CA">
              <w:t xml:space="preserve"> rights</w:t>
            </w:r>
          </w:p>
        </w:tc>
      </w:tr>
      <w:tr w:rsidR="008136CA" w:rsidRPr="005A4760" w:rsidTr="0053348F">
        <w:trPr>
          <w:trHeight w:val="276"/>
        </w:trPr>
        <w:tc>
          <w:tcPr>
            <w:tcW w:w="2750" w:type="dxa"/>
            <w:tcBorders>
              <w:top w:val="single" w:sz="12" w:space="0" w:color="auto"/>
              <w:left w:val="single" w:sz="12" w:space="0" w:color="auto"/>
              <w:bottom w:val="dotted" w:sz="4" w:space="0" w:color="auto"/>
              <w:right w:val="single" w:sz="4" w:space="0" w:color="auto"/>
            </w:tcBorders>
            <w:vAlign w:val="center"/>
          </w:tcPr>
          <w:p w:rsidR="008136CA" w:rsidRPr="005A4760" w:rsidRDefault="008136CA" w:rsidP="000B42CF">
            <w:pPr>
              <w:rPr>
                <w:rFonts w:cs="Calibri"/>
                <w:sz w:val="18"/>
                <w:szCs w:val="18"/>
              </w:rPr>
            </w:pPr>
          </w:p>
        </w:tc>
        <w:tc>
          <w:tcPr>
            <w:tcW w:w="1077" w:type="dxa"/>
            <w:tcBorders>
              <w:top w:val="single" w:sz="12" w:space="0" w:color="auto"/>
              <w:left w:val="single" w:sz="4" w:space="0" w:color="auto"/>
              <w:bottom w:val="dotted" w:sz="4" w:space="0" w:color="auto"/>
              <w:right w:val="single" w:sz="4" w:space="0" w:color="auto"/>
            </w:tcBorders>
            <w:vAlign w:val="center"/>
          </w:tcPr>
          <w:p w:rsidR="008136CA" w:rsidRPr="005A4760" w:rsidRDefault="008136CA" w:rsidP="000B42CF">
            <w:pPr>
              <w:rPr>
                <w:rFonts w:cs="Calibri"/>
                <w:sz w:val="18"/>
                <w:szCs w:val="18"/>
              </w:rPr>
            </w:pPr>
          </w:p>
        </w:tc>
        <w:tc>
          <w:tcPr>
            <w:tcW w:w="1559" w:type="dxa"/>
            <w:tcBorders>
              <w:top w:val="single" w:sz="12" w:space="0" w:color="auto"/>
              <w:left w:val="single" w:sz="4" w:space="0" w:color="auto"/>
              <w:bottom w:val="dotted" w:sz="4" w:space="0" w:color="auto"/>
              <w:right w:val="single" w:sz="4" w:space="0" w:color="auto"/>
            </w:tcBorders>
            <w:vAlign w:val="center"/>
          </w:tcPr>
          <w:p w:rsidR="008136CA" w:rsidRPr="005A4760" w:rsidRDefault="008136CA" w:rsidP="000B42CF">
            <w:pPr>
              <w:rPr>
                <w:rFonts w:cs="Calibri"/>
                <w:sz w:val="18"/>
                <w:szCs w:val="18"/>
              </w:rPr>
            </w:pPr>
          </w:p>
        </w:tc>
        <w:tc>
          <w:tcPr>
            <w:tcW w:w="1701" w:type="dxa"/>
            <w:tcBorders>
              <w:top w:val="single" w:sz="12" w:space="0" w:color="auto"/>
              <w:left w:val="single" w:sz="4" w:space="0" w:color="auto"/>
              <w:bottom w:val="dotted" w:sz="4" w:space="0" w:color="auto"/>
              <w:right w:val="single" w:sz="12" w:space="0" w:color="auto"/>
            </w:tcBorders>
            <w:vAlign w:val="center"/>
          </w:tcPr>
          <w:p w:rsidR="008136CA" w:rsidRPr="005A4760" w:rsidRDefault="008136CA" w:rsidP="000B42CF">
            <w:pPr>
              <w:rPr>
                <w:rFonts w:cs="Calibri"/>
                <w:sz w:val="18"/>
                <w:szCs w:val="18"/>
              </w:rPr>
            </w:pPr>
          </w:p>
        </w:tc>
      </w:tr>
      <w:tr w:rsidR="008136CA" w:rsidRPr="005A4760" w:rsidTr="0053348F">
        <w:trPr>
          <w:trHeight w:val="276"/>
        </w:trPr>
        <w:tc>
          <w:tcPr>
            <w:tcW w:w="2750" w:type="dxa"/>
            <w:tcBorders>
              <w:top w:val="dotted" w:sz="4" w:space="0" w:color="auto"/>
              <w:left w:val="single" w:sz="12" w:space="0" w:color="auto"/>
              <w:bottom w:val="dotted" w:sz="4" w:space="0" w:color="auto"/>
              <w:right w:val="single" w:sz="4" w:space="0" w:color="auto"/>
            </w:tcBorders>
            <w:vAlign w:val="center"/>
          </w:tcPr>
          <w:p w:rsidR="008136CA" w:rsidRPr="005A4760" w:rsidRDefault="008136CA" w:rsidP="000B42CF">
            <w:pPr>
              <w:rPr>
                <w:rFonts w:cs="Calibri"/>
                <w:sz w:val="18"/>
                <w:szCs w:val="18"/>
              </w:rPr>
            </w:pPr>
          </w:p>
        </w:tc>
        <w:tc>
          <w:tcPr>
            <w:tcW w:w="1077" w:type="dxa"/>
            <w:tcBorders>
              <w:top w:val="dotted" w:sz="4" w:space="0" w:color="auto"/>
              <w:left w:val="single" w:sz="4" w:space="0" w:color="auto"/>
              <w:bottom w:val="dotted" w:sz="4" w:space="0" w:color="auto"/>
              <w:right w:val="single" w:sz="4" w:space="0" w:color="auto"/>
            </w:tcBorders>
            <w:vAlign w:val="center"/>
          </w:tcPr>
          <w:p w:rsidR="008136CA" w:rsidRPr="005A4760" w:rsidRDefault="008136CA" w:rsidP="000B42CF">
            <w:pPr>
              <w:rPr>
                <w:rFonts w:cs="Calibri"/>
                <w:sz w:val="18"/>
                <w:szCs w:val="18"/>
              </w:rPr>
            </w:pPr>
          </w:p>
        </w:tc>
        <w:tc>
          <w:tcPr>
            <w:tcW w:w="1559" w:type="dxa"/>
            <w:tcBorders>
              <w:top w:val="dotted" w:sz="4" w:space="0" w:color="auto"/>
              <w:left w:val="single" w:sz="4" w:space="0" w:color="auto"/>
              <w:bottom w:val="dotted" w:sz="4" w:space="0" w:color="auto"/>
              <w:right w:val="single" w:sz="4" w:space="0" w:color="auto"/>
            </w:tcBorders>
            <w:vAlign w:val="center"/>
          </w:tcPr>
          <w:p w:rsidR="008136CA" w:rsidRPr="005A4760" w:rsidRDefault="008136CA" w:rsidP="000B42CF">
            <w:pPr>
              <w:rPr>
                <w:rFonts w:cs="Calibri"/>
                <w:sz w:val="18"/>
                <w:szCs w:val="18"/>
              </w:rPr>
            </w:pPr>
          </w:p>
        </w:tc>
        <w:tc>
          <w:tcPr>
            <w:tcW w:w="1701" w:type="dxa"/>
            <w:tcBorders>
              <w:top w:val="dotted" w:sz="4" w:space="0" w:color="auto"/>
              <w:left w:val="single" w:sz="4" w:space="0" w:color="auto"/>
              <w:bottom w:val="dotted" w:sz="4" w:space="0" w:color="auto"/>
              <w:right w:val="single" w:sz="12" w:space="0" w:color="auto"/>
            </w:tcBorders>
            <w:vAlign w:val="center"/>
          </w:tcPr>
          <w:p w:rsidR="008136CA" w:rsidRPr="005A4760" w:rsidRDefault="008136CA" w:rsidP="000B42CF">
            <w:pPr>
              <w:rPr>
                <w:rFonts w:cs="Calibri"/>
                <w:sz w:val="18"/>
                <w:szCs w:val="18"/>
              </w:rPr>
            </w:pPr>
          </w:p>
        </w:tc>
      </w:tr>
      <w:tr w:rsidR="008136CA" w:rsidRPr="005A4760" w:rsidTr="0053348F">
        <w:trPr>
          <w:trHeight w:val="276"/>
        </w:trPr>
        <w:tc>
          <w:tcPr>
            <w:tcW w:w="2750" w:type="dxa"/>
            <w:tcBorders>
              <w:top w:val="dotted" w:sz="4" w:space="0" w:color="auto"/>
              <w:left w:val="single" w:sz="12" w:space="0" w:color="auto"/>
              <w:bottom w:val="dotted" w:sz="4" w:space="0" w:color="auto"/>
              <w:right w:val="single" w:sz="4" w:space="0" w:color="auto"/>
            </w:tcBorders>
            <w:vAlign w:val="center"/>
          </w:tcPr>
          <w:p w:rsidR="008136CA" w:rsidRPr="005A4760" w:rsidRDefault="008136CA" w:rsidP="000B42CF">
            <w:pPr>
              <w:rPr>
                <w:rFonts w:cs="Calibri"/>
                <w:sz w:val="18"/>
                <w:szCs w:val="18"/>
              </w:rPr>
            </w:pPr>
          </w:p>
        </w:tc>
        <w:tc>
          <w:tcPr>
            <w:tcW w:w="1077" w:type="dxa"/>
            <w:tcBorders>
              <w:top w:val="dotted" w:sz="4" w:space="0" w:color="auto"/>
              <w:left w:val="single" w:sz="4" w:space="0" w:color="auto"/>
              <w:bottom w:val="dotted" w:sz="4" w:space="0" w:color="auto"/>
              <w:right w:val="single" w:sz="4" w:space="0" w:color="auto"/>
            </w:tcBorders>
            <w:vAlign w:val="center"/>
          </w:tcPr>
          <w:p w:rsidR="008136CA" w:rsidRPr="005A4760" w:rsidRDefault="008136CA" w:rsidP="000B42CF">
            <w:pPr>
              <w:rPr>
                <w:rFonts w:cs="Calibri"/>
                <w:sz w:val="18"/>
                <w:szCs w:val="18"/>
              </w:rPr>
            </w:pPr>
          </w:p>
        </w:tc>
        <w:tc>
          <w:tcPr>
            <w:tcW w:w="1559" w:type="dxa"/>
            <w:tcBorders>
              <w:top w:val="dotted" w:sz="4" w:space="0" w:color="auto"/>
              <w:left w:val="single" w:sz="4" w:space="0" w:color="auto"/>
              <w:bottom w:val="dotted" w:sz="4" w:space="0" w:color="auto"/>
              <w:right w:val="single" w:sz="4" w:space="0" w:color="auto"/>
            </w:tcBorders>
            <w:vAlign w:val="center"/>
          </w:tcPr>
          <w:p w:rsidR="008136CA" w:rsidRPr="005A4760" w:rsidRDefault="008136CA" w:rsidP="000B42CF">
            <w:pPr>
              <w:rPr>
                <w:rFonts w:cs="Calibri"/>
                <w:sz w:val="18"/>
                <w:szCs w:val="18"/>
              </w:rPr>
            </w:pPr>
          </w:p>
        </w:tc>
        <w:tc>
          <w:tcPr>
            <w:tcW w:w="1701" w:type="dxa"/>
            <w:tcBorders>
              <w:top w:val="dotted" w:sz="4" w:space="0" w:color="auto"/>
              <w:left w:val="single" w:sz="4" w:space="0" w:color="auto"/>
              <w:bottom w:val="dotted" w:sz="4" w:space="0" w:color="auto"/>
              <w:right w:val="single" w:sz="12" w:space="0" w:color="auto"/>
            </w:tcBorders>
            <w:vAlign w:val="center"/>
          </w:tcPr>
          <w:p w:rsidR="008136CA" w:rsidRPr="005A4760" w:rsidRDefault="008136CA" w:rsidP="000B42CF">
            <w:pPr>
              <w:rPr>
                <w:rFonts w:cs="Calibri"/>
                <w:sz w:val="18"/>
                <w:szCs w:val="18"/>
              </w:rPr>
            </w:pPr>
          </w:p>
        </w:tc>
      </w:tr>
      <w:tr w:rsidR="008136CA" w:rsidRPr="005A4760" w:rsidTr="0053348F">
        <w:trPr>
          <w:trHeight w:val="274"/>
        </w:trPr>
        <w:tc>
          <w:tcPr>
            <w:tcW w:w="2750" w:type="dxa"/>
            <w:tcBorders>
              <w:top w:val="dotted" w:sz="4" w:space="0" w:color="auto"/>
              <w:left w:val="single" w:sz="12" w:space="0" w:color="auto"/>
              <w:bottom w:val="single" w:sz="12" w:space="0" w:color="auto"/>
              <w:right w:val="single" w:sz="4" w:space="0" w:color="auto"/>
            </w:tcBorders>
            <w:vAlign w:val="center"/>
          </w:tcPr>
          <w:p w:rsidR="008136CA" w:rsidRPr="005A4760" w:rsidRDefault="008136CA" w:rsidP="000B42CF">
            <w:pPr>
              <w:rPr>
                <w:rFonts w:cs="Calibri"/>
                <w:sz w:val="18"/>
                <w:szCs w:val="18"/>
              </w:rPr>
            </w:pPr>
          </w:p>
        </w:tc>
        <w:tc>
          <w:tcPr>
            <w:tcW w:w="1077" w:type="dxa"/>
            <w:tcBorders>
              <w:top w:val="dotted" w:sz="4" w:space="0" w:color="auto"/>
              <w:left w:val="single" w:sz="4" w:space="0" w:color="auto"/>
              <w:bottom w:val="single" w:sz="12" w:space="0" w:color="auto"/>
              <w:right w:val="single" w:sz="4" w:space="0" w:color="auto"/>
            </w:tcBorders>
            <w:vAlign w:val="center"/>
          </w:tcPr>
          <w:p w:rsidR="008136CA" w:rsidRPr="005A4760" w:rsidRDefault="008136CA" w:rsidP="000B42CF">
            <w:pPr>
              <w:rPr>
                <w:rFonts w:cs="Calibri"/>
                <w:sz w:val="18"/>
                <w:szCs w:val="18"/>
              </w:rPr>
            </w:pPr>
          </w:p>
        </w:tc>
        <w:tc>
          <w:tcPr>
            <w:tcW w:w="1559" w:type="dxa"/>
            <w:tcBorders>
              <w:top w:val="dotted" w:sz="4" w:space="0" w:color="auto"/>
              <w:left w:val="single" w:sz="4" w:space="0" w:color="auto"/>
              <w:bottom w:val="single" w:sz="12" w:space="0" w:color="auto"/>
              <w:right w:val="single" w:sz="4" w:space="0" w:color="auto"/>
            </w:tcBorders>
            <w:vAlign w:val="center"/>
          </w:tcPr>
          <w:p w:rsidR="008136CA" w:rsidRPr="005A4760" w:rsidRDefault="008136CA" w:rsidP="000B42CF">
            <w:pPr>
              <w:rPr>
                <w:rFonts w:cs="Calibri"/>
                <w:bCs/>
                <w:sz w:val="18"/>
                <w:szCs w:val="18"/>
              </w:rPr>
            </w:pPr>
          </w:p>
        </w:tc>
        <w:tc>
          <w:tcPr>
            <w:tcW w:w="1701" w:type="dxa"/>
            <w:tcBorders>
              <w:top w:val="dotted" w:sz="4" w:space="0" w:color="auto"/>
              <w:left w:val="single" w:sz="4" w:space="0" w:color="auto"/>
              <w:bottom w:val="single" w:sz="12" w:space="0" w:color="auto"/>
              <w:right w:val="single" w:sz="12" w:space="0" w:color="auto"/>
            </w:tcBorders>
            <w:vAlign w:val="center"/>
          </w:tcPr>
          <w:p w:rsidR="008136CA" w:rsidRPr="005A4760" w:rsidRDefault="008136CA" w:rsidP="000B42CF">
            <w:pPr>
              <w:rPr>
                <w:rFonts w:cs="Calibri"/>
                <w:bCs/>
                <w:sz w:val="18"/>
                <w:szCs w:val="18"/>
              </w:rPr>
            </w:pPr>
          </w:p>
        </w:tc>
      </w:tr>
      <w:tr w:rsidR="008136CA" w:rsidRPr="005A4760" w:rsidTr="0053348F">
        <w:trPr>
          <w:gridBefore w:val="1"/>
          <w:wBefore w:w="2750" w:type="dxa"/>
          <w:trHeight w:val="340"/>
        </w:trPr>
        <w:tc>
          <w:tcPr>
            <w:tcW w:w="1077" w:type="dxa"/>
            <w:tcBorders>
              <w:top w:val="nil"/>
              <w:left w:val="single" w:sz="4" w:space="0" w:color="auto"/>
              <w:bottom w:val="single" w:sz="12" w:space="0" w:color="auto"/>
              <w:right w:val="single" w:sz="4" w:space="0" w:color="auto"/>
            </w:tcBorders>
            <w:vAlign w:val="center"/>
          </w:tcPr>
          <w:p w:rsidR="008136CA" w:rsidRPr="005A4760" w:rsidRDefault="008136CA" w:rsidP="000B42CF">
            <w:pPr>
              <w:rPr>
                <w:rFonts w:cs="Calibri"/>
                <w:bCs/>
                <w:sz w:val="18"/>
                <w:szCs w:val="18"/>
              </w:rPr>
            </w:pPr>
            <w:r>
              <w:rPr>
                <w:bCs/>
                <w:sz w:val="18"/>
                <w:szCs w:val="18"/>
              </w:rPr>
              <w:t>Total</w:t>
            </w:r>
          </w:p>
        </w:tc>
        <w:tc>
          <w:tcPr>
            <w:tcW w:w="1559" w:type="dxa"/>
            <w:tcBorders>
              <w:top w:val="single" w:sz="4" w:space="0" w:color="auto"/>
              <w:left w:val="single" w:sz="4" w:space="0" w:color="auto"/>
              <w:bottom w:val="single" w:sz="12" w:space="0" w:color="auto"/>
              <w:right w:val="single" w:sz="4" w:space="0" w:color="auto"/>
            </w:tcBorders>
            <w:vAlign w:val="center"/>
          </w:tcPr>
          <w:p w:rsidR="008136CA" w:rsidRPr="005A4760" w:rsidRDefault="008136CA" w:rsidP="000B42CF">
            <w:pPr>
              <w:rPr>
                <w:rFonts w:cs="Calibri"/>
                <w:bCs/>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rsidR="008136CA" w:rsidRPr="005A4760" w:rsidRDefault="008136CA" w:rsidP="000B42CF">
            <w:pPr>
              <w:rPr>
                <w:rFonts w:cs="Calibri"/>
                <w:bCs/>
                <w:sz w:val="18"/>
                <w:szCs w:val="18"/>
              </w:rPr>
            </w:pPr>
          </w:p>
        </w:tc>
      </w:tr>
    </w:tbl>
    <w:p w:rsidR="00CC1B23" w:rsidRDefault="00CC1B23" w:rsidP="00CC1B23">
      <w:pPr>
        <w:pStyle w:val="Vietas1"/>
        <w:tabs>
          <w:tab w:val="clear" w:pos="8280"/>
          <w:tab w:val="num" w:pos="397"/>
        </w:tabs>
        <w:ind w:left="397" w:hanging="397"/>
        <w:rPr>
          <w:b w:val="0"/>
        </w:rPr>
      </w:pPr>
      <w:r>
        <w:rPr>
          <w:b w:val="0"/>
        </w:rPr>
        <w:t xml:space="preserve">For each </w:t>
      </w:r>
      <w:r w:rsidR="008539FA">
        <w:rPr>
          <w:b w:val="0"/>
        </w:rPr>
        <w:t>member</w:t>
      </w:r>
      <w:r>
        <w:rPr>
          <w:b w:val="0"/>
        </w:rPr>
        <w:t xml:space="preserve"> listed in the table above considered a legal person, indicate the </w:t>
      </w:r>
      <w:r w:rsidR="008539FA">
        <w:rPr>
          <w:b w:val="0"/>
        </w:rPr>
        <w:t>stake</w:t>
      </w:r>
      <w:r>
        <w:rPr>
          <w:b w:val="0"/>
        </w:rPr>
        <w:t xml:space="preserve"> in its share capital that directly or indirectly represent more than 5%</w:t>
      </w:r>
      <w:r w:rsidR="005072F1">
        <w:rPr>
          <w:b w:val="0"/>
        </w:rPr>
        <w:t>,</w:t>
      </w:r>
      <w:r>
        <w:rPr>
          <w:b w:val="0"/>
        </w:rPr>
        <w:t xml:space="preserve"> by completing the following table:</w:t>
      </w:r>
    </w:p>
    <w:tbl>
      <w:tblPr>
        <w:tblW w:w="8079" w:type="dxa"/>
        <w:tblInd w:w="496" w:type="dxa"/>
        <w:tblLayout w:type="fixed"/>
        <w:tblCellMar>
          <w:left w:w="70" w:type="dxa"/>
          <w:right w:w="70" w:type="dxa"/>
        </w:tblCellMar>
        <w:tblLook w:val="0000" w:firstRow="0" w:lastRow="0" w:firstColumn="0" w:lastColumn="0" w:noHBand="0" w:noVBand="0"/>
      </w:tblPr>
      <w:tblGrid>
        <w:gridCol w:w="2551"/>
        <w:gridCol w:w="1559"/>
        <w:gridCol w:w="1418"/>
        <w:gridCol w:w="1134"/>
        <w:gridCol w:w="1417"/>
      </w:tblGrid>
      <w:tr w:rsidR="00CC1B23" w:rsidTr="004612B5">
        <w:trPr>
          <w:cantSplit/>
          <w:trHeight w:val="398"/>
        </w:trPr>
        <w:tc>
          <w:tcPr>
            <w:tcW w:w="8079" w:type="dxa"/>
            <w:gridSpan w:val="5"/>
            <w:tcBorders>
              <w:top w:val="single" w:sz="12" w:space="0" w:color="auto"/>
              <w:left w:val="single" w:sz="12" w:space="0" w:color="auto"/>
              <w:bottom w:val="single" w:sz="12" w:space="0" w:color="auto"/>
              <w:right w:val="single" w:sz="12" w:space="0" w:color="auto"/>
            </w:tcBorders>
            <w:vAlign w:val="center"/>
          </w:tcPr>
          <w:p w:rsidR="00CC1B23" w:rsidRPr="00757F01" w:rsidRDefault="0066193F" w:rsidP="008539FA">
            <w:pPr>
              <w:pStyle w:val="Sangradetextonormal"/>
              <w:keepNext/>
              <w:tabs>
                <w:tab w:val="left" w:pos="8212"/>
              </w:tabs>
              <w:ind w:left="0"/>
              <w:jc w:val="left"/>
              <w:rPr>
                <w:rFonts w:ascii="Calibri" w:hAnsi="Calibri" w:cs="Calibri"/>
                <w:bCs/>
                <w:i/>
                <w:iCs/>
                <w:szCs w:val="22"/>
              </w:rPr>
            </w:pPr>
            <w:r>
              <w:rPr>
                <w:rFonts w:ascii="Calibri" w:hAnsi="Calibri"/>
                <w:bCs/>
                <w:i/>
                <w:iCs/>
                <w:szCs w:val="22"/>
              </w:rPr>
              <w:t>Corporate</w:t>
            </w:r>
            <w:r w:rsidR="00CC1B23" w:rsidRPr="0066193F">
              <w:rPr>
                <w:rFonts w:ascii="Calibri" w:hAnsi="Calibri"/>
                <w:bCs/>
                <w:i/>
                <w:iCs/>
                <w:szCs w:val="22"/>
              </w:rPr>
              <w:t xml:space="preserve"> name </w:t>
            </w:r>
            <w:r w:rsidR="00CC1B23">
              <w:rPr>
                <w:rFonts w:ascii="Calibri" w:hAnsi="Calibri"/>
                <w:bCs/>
                <w:i/>
                <w:iCs/>
                <w:szCs w:val="22"/>
              </w:rPr>
              <w:t xml:space="preserve">of the </w:t>
            </w:r>
            <w:r>
              <w:rPr>
                <w:rFonts w:ascii="Calibri" w:hAnsi="Calibri"/>
                <w:bCs/>
                <w:i/>
                <w:iCs/>
                <w:szCs w:val="22"/>
              </w:rPr>
              <w:t>firm</w:t>
            </w:r>
            <w:r w:rsidR="00CC1B23" w:rsidRPr="0066193F">
              <w:rPr>
                <w:rFonts w:ascii="Calibri" w:hAnsi="Calibri"/>
                <w:bCs/>
                <w:i/>
                <w:iCs/>
                <w:szCs w:val="22"/>
              </w:rPr>
              <w:t>'s</w:t>
            </w:r>
            <w:r w:rsidR="00CC1B23">
              <w:rPr>
                <w:rFonts w:ascii="Calibri" w:hAnsi="Calibri"/>
                <w:bCs/>
                <w:i/>
                <w:iCs/>
                <w:szCs w:val="22"/>
              </w:rPr>
              <w:t xml:space="preserve"> </w:t>
            </w:r>
            <w:r w:rsidR="008539FA">
              <w:rPr>
                <w:rFonts w:ascii="Calibri" w:hAnsi="Calibri"/>
                <w:bCs/>
                <w:i/>
                <w:iCs/>
                <w:szCs w:val="22"/>
              </w:rPr>
              <w:t>member</w:t>
            </w:r>
            <w:r w:rsidR="00CC1B23">
              <w:rPr>
                <w:rFonts w:ascii="Calibri" w:hAnsi="Calibri"/>
                <w:bCs/>
                <w:i/>
                <w:iCs/>
                <w:szCs w:val="22"/>
              </w:rPr>
              <w:t xml:space="preserve">: </w:t>
            </w:r>
            <w:r w:rsidR="00CC1B23">
              <w:rPr>
                <w:rStyle w:val="SombreadoRelleno"/>
                <w:rFonts w:ascii="Calibri" w:hAnsi="Calibri"/>
                <w:sz w:val="22"/>
                <w:szCs w:val="22"/>
              </w:rPr>
              <w:tab/>
            </w:r>
          </w:p>
        </w:tc>
      </w:tr>
      <w:tr w:rsidR="00CC1B23" w:rsidTr="004612B5">
        <w:trPr>
          <w:cantSplit/>
          <w:trHeight w:val="397"/>
        </w:trPr>
        <w:tc>
          <w:tcPr>
            <w:tcW w:w="8079" w:type="dxa"/>
            <w:gridSpan w:val="5"/>
            <w:tcBorders>
              <w:top w:val="single" w:sz="12" w:space="0" w:color="auto"/>
              <w:left w:val="single" w:sz="12" w:space="0" w:color="auto"/>
              <w:bottom w:val="single" w:sz="2" w:space="0" w:color="auto"/>
              <w:right w:val="single" w:sz="12" w:space="0" w:color="auto"/>
            </w:tcBorders>
            <w:vAlign w:val="center"/>
          </w:tcPr>
          <w:p w:rsidR="00CC1B23" w:rsidRPr="00E1004B" w:rsidRDefault="00CC1B23" w:rsidP="0075799B">
            <w:pPr>
              <w:pStyle w:val="Sangradetextonormal"/>
              <w:ind w:left="0"/>
              <w:jc w:val="left"/>
              <w:rPr>
                <w:rFonts w:ascii="Calibri" w:hAnsi="Calibri" w:cs="Calibri"/>
                <w:bCs/>
                <w:szCs w:val="22"/>
              </w:rPr>
            </w:pPr>
            <w:r>
              <w:rPr>
                <w:rFonts w:ascii="Calibri" w:hAnsi="Calibri"/>
                <w:bCs/>
                <w:szCs w:val="22"/>
              </w:rPr>
              <w:t xml:space="preserve">List of shareholders of the </w:t>
            </w:r>
            <w:r w:rsidR="008539FA" w:rsidRPr="008539FA">
              <w:rPr>
                <w:rFonts w:ascii="Calibri" w:hAnsi="Calibri"/>
                <w:bCs/>
                <w:szCs w:val="22"/>
              </w:rPr>
              <w:t xml:space="preserve">firm's </w:t>
            </w:r>
            <w:r w:rsidR="0075799B">
              <w:rPr>
                <w:rFonts w:ascii="Calibri" w:hAnsi="Calibri"/>
                <w:bCs/>
                <w:szCs w:val="22"/>
              </w:rPr>
              <w:t>member</w:t>
            </w:r>
            <w:r>
              <w:rPr>
                <w:rFonts w:ascii="Calibri" w:hAnsi="Calibri"/>
                <w:bCs/>
                <w:szCs w:val="22"/>
              </w:rPr>
              <w:t xml:space="preserve"> hold</w:t>
            </w:r>
            <w:r w:rsidR="00DE13A7">
              <w:rPr>
                <w:rFonts w:ascii="Calibri" w:hAnsi="Calibri"/>
                <w:bCs/>
                <w:szCs w:val="22"/>
              </w:rPr>
              <w:t>ing</w:t>
            </w:r>
            <w:r>
              <w:rPr>
                <w:rFonts w:ascii="Calibri" w:hAnsi="Calibri"/>
                <w:bCs/>
                <w:szCs w:val="22"/>
              </w:rPr>
              <w:t xml:space="preserve"> a direct or indirect stake </w:t>
            </w:r>
            <w:r w:rsidR="0075799B">
              <w:rPr>
                <w:rFonts w:ascii="Calibri" w:hAnsi="Calibri"/>
                <w:bCs/>
                <w:szCs w:val="22"/>
              </w:rPr>
              <w:t xml:space="preserve">in it </w:t>
            </w:r>
            <w:r>
              <w:rPr>
                <w:rFonts w:ascii="Calibri" w:hAnsi="Calibri"/>
                <w:bCs/>
                <w:szCs w:val="22"/>
              </w:rPr>
              <w:t>of more than 5%:</w:t>
            </w:r>
          </w:p>
        </w:tc>
      </w:tr>
      <w:tr w:rsidR="00CC1B23" w:rsidTr="0075799B">
        <w:trPr>
          <w:cantSplit/>
          <w:trHeight w:val="284"/>
        </w:trPr>
        <w:tc>
          <w:tcPr>
            <w:tcW w:w="2551" w:type="dxa"/>
            <w:vMerge w:val="restart"/>
            <w:tcBorders>
              <w:top w:val="single" w:sz="2" w:space="0" w:color="auto"/>
              <w:left w:val="single" w:sz="12" w:space="0" w:color="auto"/>
              <w:bottom w:val="single" w:sz="12" w:space="0" w:color="auto"/>
              <w:right w:val="single" w:sz="4" w:space="0" w:color="auto"/>
            </w:tcBorders>
            <w:vAlign w:val="center"/>
          </w:tcPr>
          <w:p w:rsidR="00CC1B23" w:rsidRPr="00E1004B" w:rsidRDefault="00CC1B23" w:rsidP="002C1974">
            <w:pPr>
              <w:pStyle w:val="Sangradetextonormal"/>
              <w:keepNext/>
              <w:ind w:left="0"/>
              <w:jc w:val="left"/>
              <w:rPr>
                <w:rFonts w:ascii="Calibri" w:hAnsi="Calibri" w:cs="Calibri"/>
                <w:bCs/>
                <w:szCs w:val="22"/>
              </w:rPr>
            </w:pPr>
            <w:r>
              <w:rPr>
                <w:rFonts w:ascii="Calibri" w:hAnsi="Calibri"/>
                <w:bCs/>
                <w:szCs w:val="22"/>
              </w:rPr>
              <w:t xml:space="preserve">First Name and Surnames </w:t>
            </w:r>
          </w:p>
          <w:p w:rsidR="00CC1B23" w:rsidRPr="00E1004B" w:rsidRDefault="00CC1B23" w:rsidP="0075799B">
            <w:pPr>
              <w:pStyle w:val="Sangradetextonormal"/>
              <w:keepNext/>
              <w:ind w:left="0"/>
              <w:jc w:val="left"/>
              <w:rPr>
                <w:rFonts w:ascii="Calibri" w:hAnsi="Calibri" w:cs="Calibri"/>
                <w:bCs/>
                <w:szCs w:val="22"/>
              </w:rPr>
            </w:pPr>
            <w:r>
              <w:rPr>
                <w:rFonts w:ascii="Calibri" w:hAnsi="Calibri"/>
                <w:bCs/>
                <w:szCs w:val="22"/>
              </w:rPr>
              <w:t>(</w:t>
            </w:r>
            <w:r w:rsidR="0075799B">
              <w:rPr>
                <w:rFonts w:ascii="Calibri" w:hAnsi="Calibri"/>
                <w:bCs/>
                <w:szCs w:val="22"/>
              </w:rPr>
              <w:t>corporate</w:t>
            </w:r>
            <w:r>
              <w:rPr>
                <w:rFonts w:ascii="Calibri" w:hAnsi="Calibri"/>
                <w:bCs/>
                <w:szCs w:val="22"/>
              </w:rPr>
              <w:t xml:space="preserve"> name, </w:t>
            </w:r>
            <w:r w:rsidR="0075799B">
              <w:rPr>
                <w:rFonts w:ascii="Calibri" w:hAnsi="Calibri"/>
                <w:bCs/>
                <w:szCs w:val="22"/>
              </w:rPr>
              <w:t>where relevant</w:t>
            </w:r>
            <w:r>
              <w:rPr>
                <w:rFonts w:ascii="Calibri" w:hAnsi="Calibri"/>
                <w:bCs/>
                <w:szCs w:val="22"/>
              </w:rPr>
              <w:t>)</w:t>
            </w:r>
          </w:p>
        </w:tc>
        <w:tc>
          <w:tcPr>
            <w:tcW w:w="1559" w:type="dxa"/>
            <w:vMerge w:val="restart"/>
            <w:tcBorders>
              <w:top w:val="single" w:sz="2" w:space="0" w:color="auto"/>
              <w:left w:val="single" w:sz="4" w:space="0" w:color="auto"/>
              <w:bottom w:val="single" w:sz="12" w:space="0" w:color="auto"/>
              <w:right w:val="single" w:sz="2" w:space="0" w:color="auto"/>
            </w:tcBorders>
            <w:tcMar>
              <w:left w:w="28" w:type="dxa"/>
              <w:right w:w="28" w:type="dxa"/>
            </w:tcMar>
            <w:vAlign w:val="center"/>
          </w:tcPr>
          <w:p w:rsidR="00CC1B23" w:rsidRPr="00E1004B" w:rsidRDefault="00CC1B23" w:rsidP="002C1974">
            <w:pPr>
              <w:pStyle w:val="Sangradetextonormal"/>
              <w:ind w:left="0"/>
              <w:jc w:val="center"/>
              <w:rPr>
                <w:rFonts w:ascii="Calibri" w:hAnsi="Calibri" w:cs="Calibri"/>
                <w:bCs/>
                <w:szCs w:val="22"/>
              </w:rPr>
            </w:pPr>
            <w:r>
              <w:rPr>
                <w:rFonts w:ascii="Calibri" w:hAnsi="Calibri"/>
                <w:bCs/>
                <w:szCs w:val="22"/>
              </w:rPr>
              <w:t>Tax Id. Number /Tax Id. Code</w:t>
            </w:r>
          </w:p>
        </w:tc>
        <w:tc>
          <w:tcPr>
            <w:tcW w:w="1418" w:type="dxa"/>
            <w:vMerge w:val="restart"/>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CC1B23" w:rsidRPr="00E1004B" w:rsidRDefault="00CC1B23" w:rsidP="0075799B">
            <w:pPr>
              <w:pStyle w:val="Sangradetextonormal"/>
              <w:ind w:left="0"/>
              <w:jc w:val="center"/>
              <w:rPr>
                <w:rFonts w:ascii="Calibri" w:hAnsi="Calibri" w:cs="Calibri"/>
                <w:bCs/>
                <w:szCs w:val="22"/>
              </w:rPr>
            </w:pPr>
            <w:r>
              <w:rPr>
                <w:rFonts w:ascii="Calibri" w:hAnsi="Calibri"/>
                <w:bCs/>
                <w:szCs w:val="22"/>
              </w:rPr>
              <w:t xml:space="preserve">% of Direct </w:t>
            </w:r>
            <w:r w:rsidR="0075799B">
              <w:rPr>
                <w:rFonts w:ascii="Calibri" w:hAnsi="Calibri"/>
                <w:bCs/>
                <w:szCs w:val="22"/>
              </w:rPr>
              <w:t>Shareholding</w:t>
            </w:r>
          </w:p>
        </w:tc>
        <w:tc>
          <w:tcPr>
            <w:tcW w:w="2551" w:type="dxa"/>
            <w:gridSpan w:val="2"/>
            <w:tcBorders>
              <w:top w:val="single" w:sz="2" w:space="0" w:color="auto"/>
              <w:left w:val="single" w:sz="2" w:space="0" w:color="auto"/>
              <w:bottom w:val="single" w:sz="4" w:space="0" w:color="auto"/>
              <w:right w:val="single" w:sz="12" w:space="0" w:color="auto"/>
            </w:tcBorders>
            <w:tcMar>
              <w:left w:w="28" w:type="dxa"/>
              <w:right w:w="28" w:type="dxa"/>
            </w:tcMar>
            <w:vAlign w:val="center"/>
          </w:tcPr>
          <w:p w:rsidR="00CC1B23" w:rsidRPr="00E1004B" w:rsidRDefault="00CC1B23" w:rsidP="002C1974">
            <w:pPr>
              <w:pStyle w:val="Sangradetextonormal"/>
              <w:ind w:left="0"/>
              <w:jc w:val="center"/>
              <w:rPr>
                <w:rFonts w:ascii="Calibri" w:hAnsi="Calibri" w:cs="Calibri"/>
                <w:bCs/>
                <w:szCs w:val="22"/>
              </w:rPr>
            </w:pPr>
            <w:r>
              <w:rPr>
                <w:rFonts w:ascii="Calibri" w:hAnsi="Calibri"/>
                <w:bCs/>
                <w:szCs w:val="22"/>
              </w:rPr>
              <w:t xml:space="preserve">Indirect shareholding </w:t>
            </w:r>
          </w:p>
        </w:tc>
      </w:tr>
      <w:tr w:rsidR="00CC1B23" w:rsidTr="0075799B">
        <w:trPr>
          <w:cantSplit/>
          <w:trHeight w:val="284"/>
        </w:trPr>
        <w:tc>
          <w:tcPr>
            <w:tcW w:w="2551" w:type="dxa"/>
            <w:vMerge/>
            <w:tcBorders>
              <w:top w:val="single" w:sz="4" w:space="0" w:color="auto"/>
              <w:left w:val="single" w:sz="12" w:space="0" w:color="auto"/>
              <w:bottom w:val="single" w:sz="12" w:space="0" w:color="auto"/>
              <w:right w:val="single" w:sz="4" w:space="0" w:color="auto"/>
            </w:tcBorders>
            <w:vAlign w:val="center"/>
          </w:tcPr>
          <w:p w:rsidR="00CC1B23" w:rsidRPr="00E1004B" w:rsidRDefault="00CC1B23" w:rsidP="002C1974">
            <w:pPr>
              <w:pStyle w:val="Sangradetextonormal"/>
              <w:ind w:left="0"/>
              <w:jc w:val="left"/>
              <w:rPr>
                <w:rFonts w:ascii="Calibri" w:hAnsi="Calibri" w:cs="Calibri"/>
                <w:bCs/>
                <w:szCs w:val="22"/>
              </w:rPr>
            </w:pPr>
          </w:p>
        </w:tc>
        <w:tc>
          <w:tcPr>
            <w:tcW w:w="1559" w:type="dxa"/>
            <w:vMerge/>
            <w:tcBorders>
              <w:top w:val="single" w:sz="4" w:space="0" w:color="auto"/>
              <w:left w:val="single" w:sz="4" w:space="0" w:color="auto"/>
              <w:bottom w:val="single" w:sz="12" w:space="0" w:color="auto"/>
              <w:right w:val="single" w:sz="2" w:space="0" w:color="auto"/>
            </w:tcBorders>
            <w:tcMar>
              <w:left w:w="28" w:type="dxa"/>
              <w:right w:w="28" w:type="dxa"/>
            </w:tcMar>
            <w:vAlign w:val="center"/>
          </w:tcPr>
          <w:p w:rsidR="00CC1B23" w:rsidRPr="00E1004B" w:rsidRDefault="00CC1B23" w:rsidP="002C1974">
            <w:pPr>
              <w:pStyle w:val="Sangradetextonormal"/>
              <w:ind w:left="0"/>
              <w:jc w:val="center"/>
              <w:rPr>
                <w:rFonts w:ascii="Calibri" w:hAnsi="Calibri" w:cs="Calibri"/>
                <w:bCs/>
                <w:szCs w:val="22"/>
              </w:rPr>
            </w:pPr>
          </w:p>
        </w:tc>
        <w:tc>
          <w:tcPr>
            <w:tcW w:w="1418" w:type="dxa"/>
            <w:vMerge/>
            <w:tcBorders>
              <w:top w:val="single" w:sz="4" w:space="0" w:color="auto"/>
              <w:left w:val="single" w:sz="2" w:space="0" w:color="auto"/>
              <w:bottom w:val="single" w:sz="12" w:space="0" w:color="auto"/>
              <w:right w:val="single" w:sz="2" w:space="0" w:color="auto"/>
            </w:tcBorders>
            <w:tcMar>
              <w:left w:w="28" w:type="dxa"/>
              <w:right w:w="28" w:type="dxa"/>
            </w:tcMar>
            <w:vAlign w:val="center"/>
          </w:tcPr>
          <w:p w:rsidR="00CC1B23" w:rsidRPr="00E1004B" w:rsidRDefault="00CC1B23" w:rsidP="002C1974">
            <w:pPr>
              <w:pStyle w:val="Sangradetextonormal"/>
              <w:ind w:left="0"/>
              <w:jc w:val="center"/>
              <w:rPr>
                <w:rFonts w:ascii="Calibri" w:hAnsi="Calibri" w:cs="Calibri"/>
                <w:bCs/>
                <w:szCs w:val="22"/>
              </w:rPr>
            </w:pPr>
          </w:p>
        </w:tc>
        <w:tc>
          <w:tcPr>
            <w:tcW w:w="1134" w:type="dxa"/>
            <w:tcBorders>
              <w:top w:val="single" w:sz="4" w:space="0" w:color="auto"/>
              <w:left w:val="single" w:sz="2" w:space="0" w:color="auto"/>
              <w:bottom w:val="single" w:sz="12" w:space="0" w:color="auto"/>
              <w:right w:val="single" w:sz="4" w:space="0" w:color="auto"/>
            </w:tcBorders>
            <w:tcMar>
              <w:left w:w="28" w:type="dxa"/>
              <w:right w:w="28" w:type="dxa"/>
            </w:tcMar>
            <w:vAlign w:val="center"/>
          </w:tcPr>
          <w:p w:rsidR="00CC1B23" w:rsidRPr="00E1004B" w:rsidRDefault="00CC1B23" w:rsidP="002C1974">
            <w:pPr>
              <w:pStyle w:val="Sangradetextonormal"/>
              <w:ind w:left="0"/>
              <w:jc w:val="center"/>
              <w:rPr>
                <w:rFonts w:ascii="Calibri" w:hAnsi="Calibri" w:cs="Calibri"/>
                <w:bCs/>
                <w:szCs w:val="22"/>
              </w:rPr>
            </w:pPr>
            <w:r>
              <w:rPr>
                <w:rFonts w:ascii="Calibri" w:hAnsi="Calibri"/>
                <w:bCs/>
                <w:szCs w:val="22"/>
              </w:rPr>
              <w:t>Through</w:t>
            </w:r>
          </w:p>
        </w:tc>
        <w:tc>
          <w:tcPr>
            <w:tcW w:w="1417" w:type="dxa"/>
            <w:tcBorders>
              <w:left w:val="single" w:sz="4" w:space="0" w:color="auto"/>
              <w:bottom w:val="single" w:sz="12" w:space="0" w:color="auto"/>
              <w:right w:val="single" w:sz="12" w:space="0" w:color="auto"/>
            </w:tcBorders>
            <w:tcMar>
              <w:left w:w="28" w:type="dxa"/>
              <w:right w:w="28" w:type="dxa"/>
            </w:tcMar>
            <w:vAlign w:val="center"/>
          </w:tcPr>
          <w:p w:rsidR="00CC1B23" w:rsidRPr="00E1004B" w:rsidRDefault="00CC1B23" w:rsidP="002C1974">
            <w:pPr>
              <w:pStyle w:val="Sangradetextonormal"/>
              <w:ind w:left="0"/>
              <w:jc w:val="center"/>
              <w:rPr>
                <w:rFonts w:ascii="Calibri" w:hAnsi="Calibri" w:cs="Calibri"/>
                <w:bCs/>
                <w:szCs w:val="22"/>
              </w:rPr>
            </w:pPr>
            <w:r>
              <w:rPr>
                <w:rFonts w:ascii="Calibri" w:hAnsi="Calibri"/>
                <w:bCs/>
                <w:szCs w:val="22"/>
              </w:rPr>
              <w:t>% Shareholding</w:t>
            </w:r>
            <w:r>
              <w:rPr>
                <w:rFonts w:ascii="Calibri" w:hAnsi="Calibri"/>
                <w:color w:val="AD2144"/>
                <w:szCs w:val="22"/>
                <w:vertAlign w:val="superscript"/>
              </w:rPr>
              <w:t>(*)</w:t>
            </w:r>
          </w:p>
        </w:tc>
      </w:tr>
      <w:tr w:rsidR="00CC1B23" w:rsidTr="0075799B">
        <w:trPr>
          <w:cantSplit/>
          <w:trHeight w:val="284"/>
        </w:trPr>
        <w:tc>
          <w:tcPr>
            <w:tcW w:w="2551" w:type="dxa"/>
            <w:tcBorders>
              <w:top w:val="single" w:sz="12" w:space="0" w:color="auto"/>
              <w:left w:val="single" w:sz="12" w:space="0" w:color="auto"/>
              <w:bottom w:val="dotted" w:sz="2" w:space="0" w:color="auto"/>
              <w:right w:val="single" w:sz="4" w:space="0" w:color="auto"/>
            </w:tcBorders>
            <w:vAlign w:val="center"/>
          </w:tcPr>
          <w:p w:rsidR="00CC1B23" w:rsidRPr="00E1004B" w:rsidRDefault="00CC1B23" w:rsidP="002C1974">
            <w:pPr>
              <w:pStyle w:val="Sangradetextonormal"/>
              <w:ind w:left="0"/>
              <w:jc w:val="left"/>
              <w:rPr>
                <w:rFonts w:ascii="Calibri" w:hAnsi="Calibri" w:cs="Calibri"/>
                <w:szCs w:val="22"/>
              </w:rPr>
            </w:pPr>
          </w:p>
        </w:tc>
        <w:tc>
          <w:tcPr>
            <w:tcW w:w="1559" w:type="dxa"/>
            <w:tcBorders>
              <w:top w:val="single" w:sz="12" w:space="0" w:color="auto"/>
              <w:left w:val="single" w:sz="4" w:space="0" w:color="auto"/>
              <w:bottom w:val="dotted" w:sz="2" w:space="0" w:color="auto"/>
              <w:right w:val="single" w:sz="4" w:space="0" w:color="auto"/>
            </w:tcBorders>
            <w:vAlign w:val="center"/>
          </w:tcPr>
          <w:p w:rsidR="00CC1B23" w:rsidRPr="00E1004B" w:rsidRDefault="00CC1B23" w:rsidP="002C1974">
            <w:pPr>
              <w:pStyle w:val="Sangradetextonormal"/>
              <w:ind w:left="0"/>
              <w:jc w:val="right"/>
              <w:rPr>
                <w:rFonts w:ascii="Calibri" w:hAnsi="Calibri" w:cs="Calibri"/>
                <w:szCs w:val="22"/>
              </w:rPr>
            </w:pPr>
          </w:p>
        </w:tc>
        <w:tc>
          <w:tcPr>
            <w:tcW w:w="1418" w:type="dxa"/>
            <w:tcBorders>
              <w:top w:val="single" w:sz="12" w:space="0" w:color="auto"/>
              <w:left w:val="single" w:sz="4" w:space="0" w:color="auto"/>
              <w:bottom w:val="dotted" w:sz="2" w:space="0" w:color="auto"/>
              <w:right w:val="single" w:sz="4" w:space="0" w:color="auto"/>
            </w:tcBorders>
            <w:vAlign w:val="center"/>
          </w:tcPr>
          <w:p w:rsidR="00CC1B23" w:rsidRPr="00E1004B" w:rsidRDefault="00CC1B23" w:rsidP="002C1974">
            <w:pPr>
              <w:pStyle w:val="Sangradetextonormal"/>
              <w:ind w:left="0"/>
              <w:jc w:val="right"/>
              <w:rPr>
                <w:rFonts w:ascii="Calibri" w:hAnsi="Calibri" w:cs="Calibri"/>
                <w:szCs w:val="22"/>
              </w:rPr>
            </w:pPr>
          </w:p>
        </w:tc>
        <w:tc>
          <w:tcPr>
            <w:tcW w:w="1134" w:type="dxa"/>
            <w:tcBorders>
              <w:top w:val="single" w:sz="12" w:space="0" w:color="auto"/>
              <w:left w:val="single" w:sz="4" w:space="0" w:color="auto"/>
              <w:bottom w:val="dotted" w:sz="2" w:space="0" w:color="auto"/>
              <w:right w:val="single" w:sz="4" w:space="0" w:color="auto"/>
            </w:tcBorders>
            <w:vAlign w:val="center"/>
          </w:tcPr>
          <w:p w:rsidR="00CC1B23" w:rsidRPr="00E1004B" w:rsidRDefault="00CC1B23" w:rsidP="002C1974">
            <w:pPr>
              <w:pStyle w:val="Sangradetextonormal"/>
              <w:ind w:left="0"/>
              <w:jc w:val="right"/>
              <w:rPr>
                <w:rFonts w:ascii="Calibri" w:hAnsi="Calibri" w:cs="Calibri"/>
                <w:szCs w:val="22"/>
              </w:rPr>
            </w:pPr>
          </w:p>
        </w:tc>
        <w:tc>
          <w:tcPr>
            <w:tcW w:w="1417" w:type="dxa"/>
            <w:tcBorders>
              <w:top w:val="single" w:sz="12" w:space="0" w:color="auto"/>
              <w:left w:val="single" w:sz="4" w:space="0" w:color="auto"/>
              <w:bottom w:val="dotted" w:sz="2" w:space="0" w:color="auto"/>
              <w:right w:val="single" w:sz="12" w:space="0" w:color="auto"/>
            </w:tcBorders>
            <w:vAlign w:val="center"/>
          </w:tcPr>
          <w:p w:rsidR="00CC1B23" w:rsidRPr="00E1004B" w:rsidRDefault="00CC1B23" w:rsidP="002C1974">
            <w:pPr>
              <w:pStyle w:val="Sangradetextonormal"/>
              <w:ind w:left="0"/>
              <w:jc w:val="right"/>
              <w:rPr>
                <w:rFonts w:ascii="Calibri" w:hAnsi="Calibri" w:cs="Calibri"/>
                <w:szCs w:val="22"/>
              </w:rPr>
            </w:pPr>
          </w:p>
        </w:tc>
      </w:tr>
      <w:tr w:rsidR="00CC1B23" w:rsidTr="0075799B">
        <w:trPr>
          <w:cantSplit/>
          <w:trHeight w:val="284"/>
        </w:trPr>
        <w:tc>
          <w:tcPr>
            <w:tcW w:w="2551" w:type="dxa"/>
            <w:tcBorders>
              <w:top w:val="dotted" w:sz="2" w:space="0" w:color="auto"/>
              <w:left w:val="single" w:sz="12" w:space="0" w:color="auto"/>
              <w:bottom w:val="dotted" w:sz="2" w:space="0" w:color="auto"/>
              <w:right w:val="single" w:sz="4" w:space="0" w:color="auto"/>
            </w:tcBorders>
            <w:vAlign w:val="center"/>
          </w:tcPr>
          <w:p w:rsidR="00CC1B23" w:rsidRPr="00E1004B" w:rsidRDefault="00CC1B23" w:rsidP="002C1974">
            <w:pPr>
              <w:pStyle w:val="Sangradetextonormal"/>
              <w:ind w:left="0"/>
              <w:jc w:val="left"/>
              <w:rPr>
                <w:rFonts w:ascii="Calibri" w:hAnsi="Calibri" w:cs="Calibri"/>
                <w:szCs w:val="22"/>
              </w:rPr>
            </w:pPr>
          </w:p>
        </w:tc>
        <w:tc>
          <w:tcPr>
            <w:tcW w:w="1559" w:type="dxa"/>
            <w:tcBorders>
              <w:top w:val="dotted" w:sz="2" w:space="0" w:color="auto"/>
              <w:left w:val="single" w:sz="4" w:space="0" w:color="auto"/>
              <w:bottom w:val="dotted" w:sz="2" w:space="0" w:color="auto"/>
              <w:right w:val="single" w:sz="4" w:space="0" w:color="auto"/>
            </w:tcBorders>
            <w:vAlign w:val="center"/>
          </w:tcPr>
          <w:p w:rsidR="00CC1B23" w:rsidRPr="00E1004B" w:rsidRDefault="00CC1B23" w:rsidP="002C1974">
            <w:pPr>
              <w:pStyle w:val="Sangradetextonormal"/>
              <w:ind w:left="0"/>
              <w:jc w:val="right"/>
              <w:rPr>
                <w:rFonts w:ascii="Calibri" w:hAnsi="Calibri" w:cs="Calibri"/>
                <w:szCs w:val="22"/>
              </w:rPr>
            </w:pPr>
          </w:p>
        </w:tc>
        <w:tc>
          <w:tcPr>
            <w:tcW w:w="1418" w:type="dxa"/>
            <w:tcBorders>
              <w:top w:val="dotted" w:sz="2" w:space="0" w:color="auto"/>
              <w:left w:val="single" w:sz="4" w:space="0" w:color="auto"/>
              <w:bottom w:val="dotted" w:sz="2" w:space="0" w:color="auto"/>
              <w:right w:val="single" w:sz="4" w:space="0" w:color="auto"/>
            </w:tcBorders>
            <w:vAlign w:val="center"/>
          </w:tcPr>
          <w:p w:rsidR="00CC1B23" w:rsidRPr="00E1004B" w:rsidRDefault="00CC1B23" w:rsidP="002C1974">
            <w:pPr>
              <w:pStyle w:val="Sangradetextonormal"/>
              <w:ind w:left="0"/>
              <w:jc w:val="right"/>
              <w:rPr>
                <w:rFonts w:ascii="Calibri" w:hAnsi="Calibri" w:cs="Calibri"/>
                <w:szCs w:val="22"/>
              </w:rPr>
            </w:pPr>
          </w:p>
        </w:tc>
        <w:tc>
          <w:tcPr>
            <w:tcW w:w="1134" w:type="dxa"/>
            <w:tcBorders>
              <w:top w:val="dotted" w:sz="2" w:space="0" w:color="auto"/>
              <w:left w:val="single" w:sz="4" w:space="0" w:color="auto"/>
              <w:bottom w:val="dotted" w:sz="2" w:space="0" w:color="auto"/>
              <w:right w:val="single" w:sz="4" w:space="0" w:color="auto"/>
            </w:tcBorders>
            <w:vAlign w:val="center"/>
          </w:tcPr>
          <w:p w:rsidR="00CC1B23" w:rsidRPr="00E1004B" w:rsidRDefault="00CC1B23" w:rsidP="002C1974">
            <w:pPr>
              <w:pStyle w:val="Sangradetextonormal"/>
              <w:ind w:left="0"/>
              <w:jc w:val="right"/>
              <w:rPr>
                <w:rFonts w:ascii="Calibri" w:hAnsi="Calibri" w:cs="Calibri"/>
                <w:szCs w:val="22"/>
              </w:rPr>
            </w:pPr>
          </w:p>
        </w:tc>
        <w:tc>
          <w:tcPr>
            <w:tcW w:w="1417" w:type="dxa"/>
            <w:tcBorders>
              <w:top w:val="dotted" w:sz="2" w:space="0" w:color="auto"/>
              <w:left w:val="single" w:sz="4" w:space="0" w:color="auto"/>
              <w:bottom w:val="dotted" w:sz="2" w:space="0" w:color="auto"/>
              <w:right w:val="single" w:sz="12" w:space="0" w:color="auto"/>
            </w:tcBorders>
            <w:vAlign w:val="center"/>
          </w:tcPr>
          <w:p w:rsidR="00CC1B23" w:rsidRPr="00E1004B" w:rsidRDefault="00CC1B23" w:rsidP="002C1974">
            <w:pPr>
              <w:pStyle w:val="Sangradetextonormal"/>
              <w:ind w:left="0"/>
              <w:jc w:val="right"/>
              <w:rPr>
                <w:rFonts w:ascii="Calibri" w:hAnsi="Calibri" w:cs="Calibri"/>
                <w:szCs w:val="22"/>
              </w:rPr>
            </w:pPr>
          </w:p>
        </w:tc>
      </w:tr>
      <w:tr w:rsidR="00CC1B23" w:rsidTr="0075799B">
        <w:trPr>
          <w:cantSplit/>
          <w:trHeight w:val="284"/>
        </w:trPr>
        <w:tc>
          <w:tcPr>
            <w:tcW w:w="2551" w:type="dxa"/>
            <w:tcBorders>
              <w:top w:val="dotted" w:sz="2" w:space="0" w:color="auto"/>
              <w:left w:val="single" w:sz="12" w:space="0" w:color="auto"/>
              <w:bottom w:val="dotted" w:sz="2" w:space="0" w:color="auto"/>
              <w:right w:val="single" w:sz="4" w:space="0" w:color="auto"/>
            </w:tcBorders>
            <w:vAlign w:val="center"/>
          </w:tcPr>
          <w:p w:rsidR="00CC1B23" w:rsidRDefault="00CC1B23" w:rsidP="002C1974">
            <w:pPr>
              <w:pStyle w:val="Sangradetextonormal"/>
              <w:ind w:left="0"/>
              <w:jc w:val="left"/>
              <w:rPr>
                <w:rFonts w:cs="Arial"/>
                <w:sz w:val="18"/>
              </w:rPr>
            </w:pPr>
          </w:p>
        </w:tc>
        <w:tc>
          <w:tcPr>
            <w:tcW w:w="1559"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418"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134"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417" w:type="dxa"/>
            <w:tcBorders>
              <w:top w:val="dotted" w:sz="2" w:space="0" w:color="auto"/>
              <w:left w:val="single" w:sz="4" w:space="0" w:color="auto"/>
              <w:bottom w:val="dotted" w:sz="2" w:space="0" w:color="auto"/>
              <w:right w:val="single" w:sz="12" w:space="0" w:color="auto"/>
            </w:tcBorders>
            <w:vAlign w:val="center"/>
          </w:tcPr>
          <w:p w:rsidR="00CC1B23" w:rsidRDefault="00CC1B23" w:rsidP="002C1974">
            <w:pPr>
              <w:pStyle w:val="Sangradetextonormal"/>
              <w:ind w:left="0"/>
              <w:jc w:val="right"/>
              <w:rPr>
                <w:rFonts w:cs="Arial"/>
                <w:sz w:val="18"/>
              </w:rPr>
            </w:pPr>
          </w:p>
        </w:tc>
      </w:tr>
      <w:tr w:rsidR="00CC1B23" w:rsidTr="0075799B">
        <w:trPr>
          <w:cantSplit/>
          <w:trHeight w:val="284"/>
        </w:trPr>
        <w:tc>
          <w:tcPr>
            <w:tcW w:w="2551" w:type="dxa"/>
            <w:tcBorders>
              <w:top w:val="dotted" w:sz="2" w:space="0" w:color="auto"/>
              <w:left w:val="single" w:sz="12" w:space="0" w:color="auto"/>
              <w:bottom w:val="dotted" w:sz="2" w:space="0" w:color="auto"/>
              <w:right w:val="single" w:sz="4" w:space="0" w:color="auto"/>
            </w:tcBorders>
            <w:vAlign w:val="center"/>
          </w:tcPr>
          <w:p w:rsidR="00CC1B23" w:rsidRDefault="00CC1B23" w:rsidP="002C1974">
            <w:pPr>
              <w:pStyle w:val="Sangradetextonormal"/>
              <w:ind w:left="0"/>
              <w:jc w:val="left"/>
              <w:rPr>
                <w:rFonts w:cs="Arial"/>
                <w:sz w:val="18"/>
              </w:rPr>
            </w:pPr>
          </w:p>
        </w:tc>
        <w:tc>
          <w:tcPr>
            <w:tcW w:w="1559"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418"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134"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417" w:type="dxa"/>
            <w:tcBorders>
              <w:top w:val="dotted" w:sz="2" w:space="0" w:color="auto"/>
              <w:left w:val="single" w:sz="4" w:space="0" w:color="auto"/>
              <w:bottom w:val="dotted" w:sz="2" w:space="0" w:color="auto"/>
              <w:right w:val="single" w:sz="12" w:space="0" w:color="auto"/>
            </w:tcBorders>
            <w:vAlign w:val="center"/>
          </w:tcPr>
          <w:p w:rsidR="00CC1B23" w:rsidRDefault="00CC1B23" w:rsidP="002C1974">
            <w:pPr>
              <w:pStyle w:val="Sangradetextonormal"/>
              <w:ind w:left="0"/>
              <w:jc w:val="right"/>
              <w:rPr>
                <w:rFonts w:cs="Arial"/>
                <w:sz w:val="18"/>
              </w:rPr>
            </w:pPr>
          </w:p>
        </w:tc>
      </w:tr>
      <w:tr w:rsidR="00CC1B23" w:rsidTr="0075799B">
        <w:trPr>
          <w:cantSplit/>
          <w:trHeight w:val="284"/>
        </w:trPr>
        <w:tc>
          <w:tcPr>
            <w:tcW w:w="2551" w:type="dxa"/>
            <w:tcBorders>
              <w:top w:val="dotted" w:sz="2" w:space="0" w:color="auto"/>
              <w:left w:val="single" w:sz="12" w:space="0" w:color="auto"/>
              <w:bottom w:val="dotted" w:sz="2" w:space="0" w:color="auto"/>
              <w:right w:val="single" w:sz="4" w:space="0" w:color="auto"/>
            </w:tcBorders>
            <w:vAlign w:val="center"/>
          </w:tcPr>
          <w:p w:rsidR="00CC1B23" w:rsidRDefault="00CC1B23" w:rsidP="002C1974">
            <w:pPr>
              <w:pStyle w:val="Sangradetextonormal"/>
              <w:ind w:left="0"/>
              <w:jc w:val="left"/>
              <w:rPr>
                <w:rFonts w:cs="Arial"/>
                <w:sz w:val="18"/>
              </w:rPr>
            </w:pPr>
          </w:p>
        </w:tc>
        <w:tc>
          <w:tcPr>
            <w:tcW w:w="1559"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418"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134"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417" w:type="dxa"/>
            <w:tcBorders>
              <w:top w:val="dotted" w:sz="2" w:space="0" w:color="auto"/>
              <w:left w:val="single" w:sz="4" w:space="0" w:color="auto"/>
              <w:bottom w:val="dotted" w:sz="2" w:space="0" w:color="auto"/>
              <w:right w:val="single" w:sz="12" w:space="0" w:color="auto"/>
            </w:tcBorders>
            <w:vAlign w:val="center"/>
          </w:tcPr>
          <w:p w:rsidR="00CC1B23" w:rsidRDefault="00CC1B23" w:rsidP="002C1974">
            <w:pPr>
              <w:pStyle w:val="Sangradetextonormal"/>
              <w:ind w:left="0"/>
              <w:jc w:val="right"/>
              <w:rPr>
                <w:rFonts w:cs="Arial"/>
                <w:sz w:val="18"/>
              </w:rPr>
            </w:pPr>
          </w:p>
        </w:tc>
      </w:tr>
      <w:tr w:rsidR="00CC1B23" w:rsidTr="0075799B">
        <w:trPr>
          <w:cantSplit/>
          <w:trHeight w:val="284"/>
        </w:trPr>
        <w:tc>
          <w:tcPr>
            <w:tcW w:w="2551" w:type="dxa"/>
            <w:tcBorders>
              <w:top w:val="dotted" w:sz="2" w:space="0" w:color="auto"/>
              <w:left w:val="single" w:sz="12" w:space="0" w:color="auto"/>
              <w:bottom w:val="dotted" w:sz="2" w:space="0" w:color="auto"/>
              <w:right w:val="single" w:sz="4" w:space="0" w:color="auto"/>
            </w:tcBorders>
            <w:vAlign w:val="center"/>
          </w:tcPr>
          <w:p w:rsidR="00CC1B23" w:rsidRDefault="00CC1B23" w:rsidP="002C1974">
            <w:pPr>
              <w:pStyle w:val="Sangradetextonormal"/>
              <w:ind w:left="0"/>
              <w:jc w:val="left"/>
              <w:rPr>
                <w:rFonts w:cs="Arial"/>
                <w:sz w:val="18"/>
              </w:rPr>
            </w:pPr>
          </w:p>
        </w:tc>
        <w:tc>
          <w:tcPr>
            <w:tcW w:w="1559"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418"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134"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417" w:type="dxa"/>
            <w:tcBorders>
              <w:top w:val="dotted" w:sz="2" w:space="0" w:color="auto"/>
              <w:left w:val="single" w:sz="4" w:space="0" w:color="auto"/>
              <w:bottom w:val="dotted" w:sz="2" w:space="0" w:color="auto"/>
              <w:right w:val="single" w:sz="12" w:space="0" w:color="auto"/>
            </w:tcBorders>
            <w:vAlign w:val="center"/>
          </w:tcPr>
          <w:p w:rsidR="00CC1B23" w:rsidRDefault="00CC1B23" w:rsidP="002C1974">
            <w:pPr>
              <w:pStyle w:val="Sangradetextonormal"/>
              <w:ind w:left="0"/>
              <w:jc w:val="right"/>
              <w:rPr>
                <w:rFonts w:cs="Arial"/>
                <w:sz w:val="18"/>
              </w:rPr>
            </w:pPr>
          </w:p>
        </w:tc>
      </w:tr>
      <w:tr w:rsidR="00CC1B23" w:rsidTr="0075799B">
        <w:trPr>
          <w:cantSplit/>
          <w:trHeight w:val="284"/>
        </w:trPr>
        <w:tc>
          <w:tcPr>
            <w:tcW w:w="2551" w:type="dxa"/>
            <w:tcBorders>
              <w:top w:val="dotted" w:sz="2" w:space="0" w:color="auto"/>
              <w:left w:val="single" w:sz="12" w:space="0" w:color="auto"/>
              <w:bottom w:val="single" w:sz="12" w:space="0" w:color="auto"/>
              <w:right w:val="single" w:sz="4" w:space="0" w:color="auto"/>
            </w:tcBorders>
            <w:vAlign w:val="center"/>
          </w:tcPr>
          <w:p w:rsidR="00CC1B23" w:rsidRDefault="00CC1B23" w:rsidP="002C1974">
            <w:pPr>
              <w:pStyle w:val="Sangradetextonormal"/>
              <w:ind w:left="0"/>
              <w:jc w:val="left"/>
              <w:rPr>
                <w:rFonts w:cs="Arial"/>
                <w:sz w:val="18"/>
              </w:rPr>
            </w:pPr>
          </w:p>
        </w:tc>
        <w:tc>
          <w:tcPr>
            <w:tcW w:w="1559" w:type="dxa"/>
            <w:tcBorders>
              <w:top w:val="dotted" w:sz="2" w:space="0" w:color="auto"/>
              <w:left w:val="single" w:sz="4" w:space="0" w:color="auto"/>
              <w:bottom w:val="single" w:sz="1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418" w:type="dxa"/>
            <w:tcBorders>
              <w:top w:val="dotted" w:sz="2" w:space="0" w:color="auto"/>
              <w:left w:val="single" w:sz="4" w:space="0" w:color="auto"/>
              <w:bottom w:val="single" w:sz="1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134" w:type="dxa"/>
            <w:tcBorders>
              <w:top w:val="dotted" w:sz="2" w:space="0" w:color="auto"/>
              <w:left w:val="single" w:sz="4" w:space="0" w:color="auto"/>
              <w:bottom w:val="single" w:sz="1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417" w:type="dxa"/>
            <w:tcBorders>
              <w:top w:val="dotted" w:sz="2" w:space="0" w:color="auto"/>
              <w:left w:val="single" w:sz="4" w:space="0" w:color="auto"/>
              <w:bottom w:val="single" w:sz="12" w:space="0" w:color="auto"/>
              <w:right w:val="single" w:sz="12" w:space="0" w:color="auto"/>
            </w:tcBorders>
            <w:vAlign w:val="center"/>
          </w:tcPr>
          <w:p w:rsidR="00CC1B23" w:rsidRDefault="00CC1B23" w:rsidP="002C1974">
            <w:pPr>
              <w:pStyle w:val="Sangradetextonormal"/>
              <w:ind w:left="0"/>
              <w:jc w:val="right"/>
              <w:rPr>
                <w:rFonts w:cs="Arial"/>
                <w:sz w:val="18"/>
              </w:rPr>
            </w:pPr>
          </w:p>
        </w:tc>
      </w:tr>
    </w:tbl>
    <w:p w:rsidR="00CC1B23" w:rsidRDefault="00CC1B23" w:rsidP="00CC1B23">
      <w:pPr>
        <w:pStyle w:val="Vietas1"/>
        <w:numPr>
          <w:ilvl w:val="0"/>
          <w:numId w:val="0"/>
        </w:numPr>
        <w:ind w:left="426"/>
        <w:rPr>
          <w:b w:val="0"/>
        </w:rPr>
      </w:pPr>
      <w:r>
        <w:rPr>
          <w:rStyle w:val="CaracterRojo"/>
          <w:b/>
          <w:sz w:val="18"/>
          <w:vertAlign w:val="superscript"/>
        </w:rPr>
        <w:t>(*)</w:t>
      </w:r>
      <w:r>
        <w:rPr>
          <w:rStyle w:val="CaracterRojo"/>
          <w:b/>
          <w:sz w:val="18"/>
        </w:rPr>
        <w:t xml:space="preserve"> </w:t>
      </w:r>
      <w:r>
        <w:rPr>
          <w:b w:val="0"/>
        </w:rPr>
        <w:t>The percentage of indirect sharehol</w:t>
      </w:r>
      <w:r w:rsidR="0075799B">
        <w:rPr>
          <w:b w:val="0"/>
        </w:rPr>
        <w:t>ding in the firm's member</w:t>
      </w:r>
      <w:r>
        <w:rPr>
          <w:b w:val="0"/>
        </w:rPr>
        <w:t xml:space="preserve"> shall be indicated.</w:t>
      </w:r>
    </w:p>
    <w:p w:rsidR="000E246D" w:rsidRDefault="000E246D" w:rsidP="006A11C1">
      <w:pPr>
        <w:pStyle w:val="Vietas1"/>
        <w:keepNext/>
        <w:keepLines/>
        <w:tabs>
          <w:tab w:val="clear" w:pos="8280"/>
          <w:tab w:val="num" w:pos="397"/>
          <w:tab w:val="left" w:pos="1320"/>
        </w:tabs>
        <w:spacing w:before="0" w:after="0"/>
        <w:ind w:left="397" w:hanging="397"/>
        <w:rPr>
          <w:b w:val="0"/>
        </w:rPr>
      </w:pPr>
      <w:r>
        <w:rPr>
          <w:b w:val="0"/>
        </w:rPr>
        <w:t>Organisational chart of the group:</w:t>
      </w:r>
    </w:p>
    <w:tbl>
      <w:tblPr>
        <w:tblpPr w:leftFromText="141" w:rightFromText="141" w:vertAnchor="text" w:horzAnchor="margin" w:tblpXSpec="right" w:tblpY="392"/>
        <w:tblW w:w="7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52"/>
      </w:tblGrid>
      <w:tr w:rsidR="00C11745" w:rsidRPr="00A73D9F" w:rsidTr="006A11C1">
        <w:trPr>
          <w:trHeight w:val="3089"/>
        </w:trPr>
        <w:tc>
          <w:tcPr>
            <w:tcW w:w="7952" w:type="dxa"/>
          </w:tcPr>
          <w:p w:rsidR="00C11745" w:rsidRPr="00A73D9F" w:rsidRDefault="00C11745" w:rsidP="006A11C1">
            <w:pPr>
              <w:pStyle w:val="Sangradetextonormal"/>
              <w:keepNext/>
              <w:keepLines/>
              <w:ind w:left="0"/>
              <w:jc w:val="left"/>
              <w:rPr>
                <w:rFonts w:ascii="Calibri" w:hAnsi="Calibri" w:cs="Calibri"/>
                <w:szCs w:val="22"/>
              </w:rPr>
            </w:pPr>
          </w:p>
        </w:tc>
      </w:tr>
    </w:tbl>
    <w:p w:rsidR="000E246D" w:rsidRDefault="000E246D" w:rsidP="000E246D">
      <w:pPr>
        <w:tabs>
          <w:tab w:val="left" w:pos="1320"/>
        </w:tabs>
        <w:rPr>
          <w:rFonts w:cs="Calibri"/>
        </w:rPr>
      </w:pPr>
    </w:p>
    <w:p w:rsidR="006A11C1" w:rsidRDefault="006A11C1" w:rsidP="000E246D">
      <w:pPr>
        <w:tabs>
          <w:tab w:val="left" w:pos="1320"/>
        </w:tabs>
        <w:rPr>
          <w:rFonts w:cs="Calibri"/>
        </w:rPr>
      </w:pPr>
    </w:p>
    <w:p w:rsidR="00017BA4" w:rsidRDefault="00017BA4" w:rsidP="000E246D">
      <w:pPr>
        <w:tabs>
          <w:tab w:val="left" w:pos="1320"/>
        </w:tabs>
        <w:rPr>
          <w:rFonts w:cs="Calibri"/>
        </w:rPr>
      </w:pPr>
    </w:p>
    <w:p w:rsidR="00017BA4" w:rsidRDefault="00017BA4" w:rsidP="000E246D">
      <w:pPr>
        <w:tabs>
          <w:tab w:val="left" w:pos="1320"/>
        </w:tabs>
        <w:rPr>
          <w:rFonts w:cs="Calibri"/>
        </w:rPr>
      </w:pPr>
    </w:p>
    <w:p w:rsidR="00017BA4" w:rsidRDefault="00017BA4" w:rsidP="000E246D">
      <w:pPr>
        <w:tabs>
          <w:tab w:val="left" w:pos="1320"/>
        </w:tabs>
        <w:rPr>
          <w:rFonts w:cs="Calibri"/>
        </w:rPr>
      </w:pPr>
    </w:p>
    <w:p w:rsidR="00017BA4" w:rsidRDefault="00017BA4" w:rsidP="000E246D">
      <w:pPr>
        <w:tabs>
          <w:tab w:val="left" w:pos="1320"/>
        </w:tabs>
        <w:rPr>
          <w:rFonts w:cs="Calibri"/>
        </w:rPr>
      </w:pPr>
    </w:p>
    <w:p w:rsidR="00017BA4" w:rsidRDefault="00017BA4" w:rsidP="000E246D">
      <w:pPr>
        <w:tabs>
          <w:tab w:val="left" w:pos="1320"/>
        </w:tabs>
        <w:rPr>
          <w:rFonts w:cs="Calibri"/>
        </w:rPr>
      </w:pPr>
    </w:p>
    <w:p w:rsidR="00017BA4" w:rsidRDefault="00017BA4" w:rsidP="000E246D">
      <w:pPr>
        <w:tabs>
          <w:tab w:val="left" w:pos="1320"/>
        </w:tabs>
        <w:rPr>
          <w:rFonts w:cs="Calibri"/>
        </w:rPr>
      </w:pPr>
    </w:p>
    <w:p w:rsidR="006A11C1" w:rsidRDefault="006A11C1" w:rsidP="000E246D">
      <w:pPr>
        <w:tabs>
          <w:tab w:val="left" w:pos="1320"/>
        </w:tabs>
        <w:rPr>
          <w:rFonts w:cs="Calibri"/>
        </w:rPr>
      </w:pPr>
    </w:p>
    <w:p w:rsidR="006A11C1" w:rsidRDefault="006A11C1" w:rsidP="000E246D">
      <w:pPr>
        <w:tabs>
          <w:tab w:val="left" w:pos="1320"/>
        </w:tabs>
        <w:rPr>
          <w:rFonts w:cs="Calibri"/>
        </w:rPr>
      </w:pPr>
    </w:p>
    <w:p w:rsidR="00357F2F" w:rsidRPr="00497852" w:rsidRDefault="00357F2F" w:rsidP="00357F2F">
      <w:pPr>
        <w:pStyle w:val="Vietas1"/>
        <w:tabs>
          <w:tab w:val="clear" w:pos="8280"/>
          <w:tab w:val="num" w:pos="397"/>
        </w:tabs>
        <w:ind w:left="397" w:hanging="397"/>
        <w:rPr>
          <w:b w:val="0"/>
        </w:rPr>
      </w:pPr>
      <w:r>
        <w:rPr>
          <w:b w:val="0"/>
        </w:rPr>
        <w:t xml:space="preserve">List of </w:t>
      </w:r>
      <w:r w:rsidR="0075799B">
        <w:rPr>
          <w:b w:val="0"/>
        </w:rPr>
        <w:t>entities</w:t>
      </w:r>
      <w:r>
        <w:rPr>
          <w:b w:val="0"/>
        </w:rPr>
        <w:t xml:space="preserve"> in the group of the firm subject to authorisation or supervision on an individual or consolidated basis by another financial sector supervisory body in their home state:</w:t>
      </w:r>
    </w:p>
    <w:p w:rsidR="00357F2F" w:rsidRPr="00497852" w:rsidRDefault="00357F2F" w:rsidP="00357F2F">
      <w:pPr>
        <w:tabs>
          <w:tab w:val="left" w:pos="1320"/>
        </w:tabs>
        <w:rPr>
          <w:rFonts w:cs="Calibri"/>
        </w:rPr>
      </w:pPr>
    </w:p>
    <w:tbl>
      <w:tblPr>
        <w:tblW w:w="8221" w:type="dxa"/>
        <w:tblInd w:w="5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09"/>
        <w:gridCol w:w="2160"/>
        <w:gridCol w:w="2952"/>
      </w:tblGrid>
      <w:tr w:rsidR="00357F2F" w:rsidRPr="00497852" w:rsidTr="00A63E22">
        <w:trPr>
          <w:trHeight w:val="680"/>
        </w:trPr>
        <w:tc>
          <w:tcPr>
            <w:tcW w:w="3109" w:type="dxa"/>
            <w:tcBorders>
              <w:top w:val="single" w:sz="12" w:space="0" w:color="auto"/>
              <w:bottom w:val="single" w:sz="12" w:space="0" w:color="auto"/>
            </w:tcBorders>
            <w:vAlign w:val="center"/>
          </w:tcPr>
          <w:p w:rsidR="00357F2F" w:rsidRPr="00497852" w:rsidRDefault="0075799B" w:rsidP="000B42CF">
            <w:pPr>
              <w:keepNext/>
              <w:keepLines/>
              <w:tabs>
                <w:tab w:val="center" w:pos="2268"/>
                <w:tab w:val="left" w:pos="2694"/>
                <w:tab w:val="left" w:pos="3119"/>
                <w:tab w:val="center" w:pos="6449"/>
              </w:tabs>
              <w:spacing w:before="60"/>
              <w:rPr>
                <w:rFonts w:cs="Calibri"/>
              </w:rPr>
            </w:pPr>
            <w:r>
              <w:t>Entity´s corporate</w:t>
            </w:r>
            <w:r w:rsidR="00357F2F">
              <w:t xml:space="preserve"> name</w:t>
            </w:r>
          </w:p>
        </w:tc>
        <w:tc>
          <w:tcPr>
            <w:tcW w:w="2160" w:type="dxa"/>
            <w:tcBorders>
              <w:top w:val="single" w:sz="12" w:space="0" w:color="auto"/>
              <w:bottom w:val="single" w:sz="12" w:space="0" w:color="auto"/>
            </w:tcBorders>
            <w:vAlign w:val="center"/>
          </w:tcPr>
          <w:p w:rsidR="00357F2F" w:rsidRPr="00497852" w:rsidRDefault="00357F2F" w:rsidP="000B42CF">
            <w:pPr>
              <w:keepNext/>
              <w:keepLines/>
              <w:tabs>
                <w:tab w:val="center" w:pos="2268"/>
                <w:tab w:val="left" w:pos="2694"/>
                <w:tab w:val="left" w:pos="3119"/>
                <w:tab w:val="center" w:pos="6449"/>
              </w:tabs>
              <w:spacing w:before="60"/>
              <w:jc w:val="center"/>
              <w:rPr>
                <w:rFonts w:cs="Calibri"/>
              </w:rPr>
            </w:pPr>
            <w:r>
              <w:t>Home state</w:t>
            </w:r>
          </w:p>
        </w:tc>
        <w:tc>
          <w:tcPr>
            <w:tcW w:w="2952" w:type="dxa"/>
            <w:tcBorders>
              <w:top w:val="single" w:sz="12" w:space="0" w:color="auto"/>
              <w:bottom w:val="single" w:sz="12" w:space="0" w:color="auto"/>
            </w:tcBorders>
            <w:vAlign w:val="center"/>
          </w:tcPr>
          <w:p w:rsidR="00357F2F" w:rsidRPr="00497852" w:rsidRDefault="00357F2F" w:rsidP="000B42CF">
            <w:pPr>
              <w:keepNext/>
              <w:keepLines/>
              <w:tabs>
                <w:tab w:val="center" w:pos="2268"/>
                <w:tab w:val="left" w:pos="2694"/>
                <w:tab w:val="left" w:pos="3119"/>
                <w:tab w:val="center" w:pos="6449"/>
              </w:tabs>
              <w:spacing w:before="60"/>
              <w:jc w:val="center"/>
              <w:rPr>
                <w:rFonts w:cs="Calibri"/>
              </w:rPr>
            </w:pPr>
            <w:r>
              <w:t>Supervisory authority</w:t>
            </w:r>
          </w:p>
        </w:tc>
      </w:tr>
      <w:tr w:rsidR="00357F2F" w:rsidRPr="00497852" w:rsidTr="00A63E22">
        <w:trPr>
          <w:trHeight w:val="284"/>
        </w:trPr>
        <w:tc>
          <w:tcPr>
            <w:tcW w:w="3109" w:type="dxa"/>
            <w:tcBorders>
              <w:top w:val="single" w:sz="12"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160" w:type="dxa"/>
            <w:tcBorders>
              <w:top w:val="single" w:sz="12"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952" w:type="dxa"/>
            <w:tcBorders>
              <w:top w:val="single" w:sz="12"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r>
      <w:tr w:rsidR="00357F2F" w:rsidRPr="00497852" w:rsidTr="00A63E22">
        <w:trPr>
          <w:trHeight w:val="284"/>
        </w:trPr>
        <w:tc>
          <w:tcPr>
            <w:tcW w:w="3109" w:type="dxa"/>
            <w:tcBorders>
              <w:top w:val="dotted" w:sz="4"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160" w:type="dxa"/>
            <w:tcBorders>
              <w:top w:val="dotted" w:sz="4"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952" w:type="dxa"/>
            <w:tcBorders>
              <w:top w:val="dotted" w:sz="4"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r>
      <w:tr w:rsidR="00357F2F" w:rsidRPr="00497852" w:rsidTr="00A63E22">
        <w:trPr>
          <w:trHeight w:val="284"/>
        </w:trPr>
        <w:tc>
          <w:tcPr>
            <w:tcW w:w="3109" w:type="dxa"/>
            <w:tcBorders>
              <w:top w:val="dotted" w:sz="4"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160" w:type="dxa"/>
            <w:tcBorders>
              <w:top w:val="dotted" w:sz="4"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952" w:type="dxa"/>
            <w:tcBorders>
              <w:top w:val="dotted" w:sz="4"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r>
      <w:tr w:rsidR="00357F2F" w:rsidRPr="00497852" w:rsidTr="00A63E22">
        <w:trPr>
          <w:trHeight w:val="284"/>
        </w:trPr>
        <w:tc>
          <w:tcPr>
            <w:tcW w:w="3109" w:type="dxa"/>
            <w:tcBorders>
              <w:top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160" w:type="dxa"/>
            <w:tcBorders>
              <w:top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952" w:type="dxa"/>
            <w:tcBorders>
              <w:top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r>
    </w:tbl>
    <w:p w:rsidR="00357F2F" w:rsidRPr="00497852" w:rsidRDefault="00357F2F" w:rsidP="00357F2F">
      <w:pPr>
        <w:tabs>
          <w:tab w:val="left" w:pos="1320"/>
        </w:tabs>
      </w:pPr>
    </w:p>
    <w:p w:rsidR="00BC77C5" w:rsidRDefault="00AF5EA0" w:rsidP="00C73F52">
      <w:pPr>
        <w:pStyle w:val="Ttulo2"/>
        <w:numPr>
          <w:ilvl w:val="0"/>
          <w:numId w:val="6"/>
        </w:numPr>
        <w:shd w:val="clear" w:color="auto" w:fill="D9D9D9" w:themeFill="background1" w:themeFillShade="D9"/>
        <w:ind w:left="426" w:hanging="426"/>
      </w:pPr>
      <w:r>
        <w:t>Authorisation and supervision in the third country</w:t>
      </w:r>
    </w:p>
    <w:p w:rsidR="00C314F8" w:rsidRDefault="00F72E5D" w:rsidP="00BC77C5">
      <w:r>
        <w:t>The provision of the services for which (</w:t>
      </w:r>
      <w:r w:rsidRPr="006A11C1">
        <w:rPr>
          <w:shd w:val="clear" w:color="auto" w:fill="D9D9D9" w:themeFill="background1" w:themeFillShade="D9"/>
        </w:rPr>
        <w:t>Firm name</w:t>
      </w:r>
      <w:r>
        <w:t>) requests authorisation is subject to authorisation and supervision in</w:t>
      </w:r>
      <w:r w:rsidR="0053348F">
        <w:t xml:space="preserve"> </w:t>
      </w:r>
      <w:r>
        <w:rPr>
          <w:shd w:val="clear" w:color="auto" w:fill="D9D9D9" w:themeFill="background1" w:themeFillShade="D9"/>
        </w:rPr>
        <w:t>(insert country</w:t>
      </w:r>
      <w:r>
        <w:t>) and</w:t>
      </w:r>
      <w:r w:rsidR="0053348F">
        <w:t xml:space="preserve"> </w:t>
      </w:r>
      <w:r>
        <w:rPr>
          <w:shd w:val="clear" w:color="auto" w:fill="D9D9D9" w:themeFill="background1" w:themeFillShade="D9"/>
        </w:rPr>
        <w:t>(Firm name</w:t>
      </w:r>
      <w:r>
        <w:t>)</w:t>
      </w:r>
      <w:r w:rsidR="00C314F8">
        <w:t xml:space="preserve"> has the appropriate authorisation, which has been granted by the competent authority, as described below, in accordance with the recommendations of the Financial Action Task Force </w:t>
      </w:r>
      <w:r w:rsidR="00C314F8" w:rsidRPr="00433FB5">
        <w:t>in the context of anti-money laundering and combating the financing of terrorism</w:t>
      </w:r>
      <w:r w:rsidR="00C314F8">
        <w:t>:</w:t>
      </w:r>
    </w:p>
    <w:p w:rsidR="00312049" w:rsidRDefault="00312049" w:rsidP="00312049">
      <w:pPr>
        <w:pStyle w:val="Vietas1"/>
        <w:tabs>
          <w:tab w:val="clear" w:pos="8280"/>
          <w:tab w:val="num" w:pos="397"/>
        </w:tabs>
        <w:ind w:left="397" w:hanging="397"/>
        <w:rPr>
          <w:b w:val="0"/>
        </w:rPr>
      </w:pPr>
      <w:r>
        <w:rPr>
          <w:b w:val="0"/>
        </w:rPr>
        <w:t xml:space="preserve">Name and main details of the authority responsible for authorisation and supervision in the third country </w:t>
      </w:r>
      <w:r w:rsidRPr="00AC365C">
        <w:rPr>
          <w:b w:val="0"/>
          <w:shd w:val="clear" w:color="auto" w:fill="D9D9D9" w:themeFill="background1" w:themeFillShade="D9"/>
        </w:rPr>
        <w:t>…………………….……</w:t>
      </w:r>
      <w:r>
        <w:rPr>
          <w:b w:val="0"/>
        </w:rPr>
        <w:t xml:space="preserve"> (</w:t>
      </w:r>
      <w:r>
        <w:rPr>
          <w:b w:val="0"/>
          <w:i/>
        </w:rPr>
        <w:t>where responsibility for authorisation and/or supervision is exercised by more than one authority, details of the respective areas of competence shall be provided</w:t>
      </w:r>
      <w:r>
        <w:rPr>
          <w:b w:val="0"/>
        </w:rPr>
        <w:t>).</w:t>
      </w:r>
    </w:p>
    <w:p w:rsidR="000E338D" w:rsidRDefault="007862E1" w:rsidP="007862E1">
      <w:pPr>
        <w:pStyle w:val="Vietas1"/>
        <w:tabs>
          <w:tab w:val="clear" w:pos="8280"/>
          <w:tab w:val="num" w:pos="397"/>
        </w:tabs>
        <w:ind w:left="397" w:hanging="397"/>
        <w:rPr>
          <w:b w:val="0"/>
        </w:rPr>
      </w:pPr>
      <w:r>
        <w:rPr>
          <w:b w:val="0"/>
        </w:rPr>
        <w:t>Other relevant information regarding its authorisation and/or supervision: date of authorisation, scope of authorisation (services and activities authorised, instruments on which the investment services or activities will be provided, registration data, as well as any other data that may be of interest)</w:t>
      </w:r>
      <w:r w:rsidR="00B511E5">
        <w:rPr>
          <w:b w:val="0"/>
        </w:rPr>
        <w:t xml:space="preserve">: </w:t>
      </w:r>
      <w:r w:rsidR="00B511E5">
        <w:rPr>
          <w:shd w:val="clear" w:color="auto" w:fill="D9D9D9" w:themeFill="background1" w:themeFillShade="D9"/>
        </w:rPr>
        <w:tab/>
      </w:r>
      <w:r w:rsidR="00B511E5">
        <w:rPr>
          <w:shd w:val="clear" w:color="auto" w:fill="D9D9D9" w:themeFill="background1" w:themeFillShade="D9"/>
        </w:rPr>
        <w:tab/>
      </w:r>
      <w:r w:rsidR="00B511E5">
        <w:rPr>
          <w:shd w:val="clear" w:color="auto" w:fill="D9D9D9" w:themeFill="background1" w:themeFillShade="D9"/>
        </w:rPr>
        <w:tab/>
      </w:r>
    </w:p>
    <w:p w:rsidR="00974A36" w:rsidRDefault="00974A36" w:rsidP="007862E1">
      <w:pPr>
        <w:pStyle w:val="Vietas1"/>
        <w:tabs>
          <w:tab w:val="clear" w:pos="8280"/>
          <w:tab w:val="num" w:pos="397"/>
        </w:tabs>
        <w:ind w:left="397" w:hanging="397"/>
        <w:rPr>
          <w:b w:val="0"/>
        </w:rPr>
      </w:pPr>
      <w:r>
        <w:rPr>
          <w:b w:val="0"/>
        </w:rPr>
        <w:t xml:space="preserve">The opening of the Branch in Spain is subject to authorisation by </w:t>
      </w:r>
      <w:r>
        <w:rPr>
          <w:b w:val="0"/>
          <w:i/>
        </w:rPr>
        <w:t>(name of</w:t>
      </w:r>
      <w:r>
        <w:rPr>
          <w:b w:val="0"/>
        </w:rPr>
        <w:t xml:space="preserve"> the </w:t>
      </w:r>
      <w:r>
        <w:rPr>
          <w:b w:val="0"/>
          <w:i/>
          <w:shd w:val="clear" w:color="auto" w:fill="D9D9D9" w:themeFill="background1" w:themeFillShade="D9"/>
        </w:rPr>
        <w:t>competent authority</w:t>
      </w:r>
      <w:r w:rsidR="00B942C4">
        <w:rPr>
          <w:b w:val="0"/>
          <w:i/>
          <w:shd w:val="clear" w:color="auto" w:fill="D9D9D9" w:themeFill="background1" w:themeFillShade="D9"/>
        </w:rPr>
        <w:t>(</w:t>
      </w:r>
      <w:r w:rsidR="00B24493">
        <w:rPr>
          <w:b w:val="0"/>
          <w:i/>
          <w:shd w:val="clear" w:color="auto" w:fill="D9D9D9" w:themeFill="background1" w:themeFillShade="D9"/>
        </w:rPr>
        <w:t>ie</w:t>
      </w:r>
      <w:r>
        <w:rPr>
          <w:b w:val="0"/>
          <w:i/>
          <w:shd w:val="clear" w:color="auto" w:fill="D9D9D9" w:themeFill="background1" w:themeFillShade="D9"/>
        </w:rPr>
        <w:t>s</w:t>
      </w:r>
      <w:r>
        <w:rPr>
          <w:b w:val="0"/>
        </w:rPr>
        <w:t>) as the competent authority(ies) of</w:t>
      </w:r>
      <w:r>
        <w:rPr>
          <w:b w:val="0"/>
          <w:i/>
          <w:shd w:val="clear" w:color="auto" w:fill="D9D9D9" w:themeFill="background1" w:themeFillShade="D9"/>
        </w:rPr>
        <w:t xml:space="preserve"> (Firm name</w:t>
      </w:r>
      <w:r>
        <w:rPr>
          <w:b w:val="0"/>
        </w:rPr>
        <w:t>):</w:t>
      </w:r>
    </w:p>
    <w:p w:rsidR="004E2161" w:rsidRPr="004E2161" w:rsidRDefault="004E2161" w:rsidP="004E2161">
      <w:pPr>
        <w:pStyle w:val="Vietas1"/>
        <w:numPr>
          <w:ilvl w:val="0"/>
          <w:numId w:val="0"/>
        </w:numPr>
        <w:ind w:left="1495"/>
        <w:rPr>
          <w:b w:val="0"/>
        </w:rPr>
      </w:pPr>
      <w:r>
        <w:rPr>
          <w:b w:val="0"/>
        </w:rPr>
        <w:t xml:space="preserve">NO            </w:t>
      </w:r>
      <w:r w:rsidRPr="004E2161">
        <w:rPr>
          <w:b w:val="0"/>
        </w:rPr>
        <w:fldChar w:fldCharType="begin">
          <w:ffData>
            <w:name w:val="Casilla14"/>
            <w:enabled/>
            <w:calcOnExit w:val="0"/>
            <w:checkBox>
              <w:sizeAuto/>
              <w:default w:val="0"/>
            </w:checkBox>
          </w:ffData>
        </w:fldChar>
      </w:r>
      <w:r w:rsidRPr="004E2161">
        <w:rPr>
          <w:b w:val="0"/>
        </w:rPr>
        <w:instrText xml:space="preserve"> FORMCHECKBOX </w:instrText>
      </w:r>
      <w:r w:rsidR="006F38AF">
        <w:rPr>
          <w:b w:val="0"/>
        </w:rPr>
      </w:r>
      <w:r w:rsidR="006F38AF">
        <w:rPr>
          <w:b w:val="0"/>
        </w:rPr>
        <w:fldChar w:fldCharType="separate"/>
      </w:r>
      <w:r w:rsidRPr="004E2161">
        <w:rPr>
          <w:b w:val="0"/>
        </w:rPr>
        <w:fldChar w:fldCharType="end"/>
      </w:r>
    </w:p>
    <w:p w:rsidR="004E2161" w:rsidRPr="00506FF7" w:rsidRDefault="004E2161" w:rsidP="004E2161">
      <w:pPr>
        <w:pStyle w:val="Vietas1"/>
        <w:numPr>
          <w:ilvl w:val="0"/>
          <w:numId w:val="0"/>
        </w:numPr>
        <w:ind w:left="1495"/>
      </w:pPr>
      <w:r>
        <w:rPr>
          <w:b w:val="0"/>
        </w:rPr>
        <w:t xml:space="preserve">YES            </w:t>
      </w:r>
      <w:r w:rsidRPr="00503F6C">
        <w:rPr>
          <w:rFonts w:cs="Calibri"/>
        </w:rPr>
        <w:fldChar w:fldCharType="begin">
          <w:ffData>
            <w:name w:val="Casilla14"/>
            <w:enabled/>
            <w:calcOnExit w:val="0"/>
            <w:checkBox>
              <w:sizeAuto/>
              <w:default w:val="0"/>
            </w:checkBox>
          </w:ffData>
        </w:fldChar>
      </w:r>
      <w:r w:rsidRPr="00503F6C">
        <w:rPr>
          <w:rFonts w:cs="Calibri"/>
        </w:rPr>
        <w:instrText xml:space="preserve"> FORMCHECKBOX </w:instrText>
      </w:r>
      <w:r w:rsidR="006F38AF">
        <w:rPr>
          <w:rFonts w:cs="Calibri"/>
        </w:rPr>
      </w:r>
      <w:r w:rsidR="006F38AF">
        <w:rPr>
          <w:rFonts w:cs="Calibri"/>
        </w:rPr>
        <w:fldChar w:fldCharType="separate"/>
      </w:r>
      <w:r w:rsidRPr="00503F6C">
        <w:rPr>
          <w:rFonts w:cs="Calibri"/>
        </w:rPr>
        <w:fldChar w:fldCharType="end"/>
      </w:r>
      <w:r>
        <w:t xml:space="preserve">  </w:t>
      </w:r>
      <w:r>
        <w:rPr>
          <w:rFonts w:ascii="Wingdings 3" w:hAnsi="Wingdings 3"/>
          <w:color w:val="808080" w:themeColor="background2" w:themeShade="80"/>
          <w:sz w:val="18"/>
        </w:rPr>
        <w:t></w:t>
      </w:r>
      <w:r>
        <w:t xml:space="preserve"> </w:t>
      </w:r>
      <w:r>
        <w:rPr>
          <w:b w:val="0"/>
        </w:rPr>
        <w:t>Detail</w:t>
      </w:r>
      <w:r w:rsidR="00781678">
        <w:rPr>
          <w:rStyle w:val="Refdenotaalpie"/>
          <w:b w:val="0"/>
          <w:lang w:val="es-ES_tradnl"/>
        </w:rPr>
        <w:footnoteReference w:id="3"/>
      </w:r>
      <w:r>
        <w:tab/>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4E2161" w:rsidRPr="00502D38" w:rsidTr="000210C5">
        <w:trPr>
          <w:trHeight w:val="1204"/>
        </w:trPr>
        <w:tc>
          <w:tcPr>
            <w:tcW w:w="5000" w:type="pct"/>
          </w:tcPr>
          <w:p w:rsidR="004A3EEA" w:rsidRPr="001A327D" w:rsidRDefault="004A3EEA" w:rsidP="004A3EEA">
            <w:pPr>
              <w:pStyle w:val="Vietas1"/>
              <w:tabs>
                <w:tab w:val="clear" w:pos="8280"/>
                <w:tab w:val="num" w:pos="397"/>
              </w:tabs>
              <w:ind w:left="397" w:hanging="397"/>
              <w:rPr>
                <w:i/>
              </w:rPr>
            </w:pPr>
            <w:r w:rsidRPr="001A327D">
              <w:rPr>
                <w:i/>
                <w:shd w:val="clear" w:color="auto" w:fill="D9D9D9" w:themeFill="background1" w:themeFillShade="D9"/>
              </w:rPr>
              <w:t>(Firm name</w:t>
            </w:r>
            <w:r w:rsidRPr="001A327D">
              <w:rPr>
                <w:i/>
              </w:rPr>
              <w:t xml:space="preserve">) </w:t>
            </w:r>
            <w:r w:rsidR="00F36607" w:rsidRPr="001A327D">
              <w:rPr>
                <w:b w:val="0"/>
                <w:i/>
              </w:rPr>
              <w:t xml:space="preserve">has </w:t>
            </w:r>
            <w:r w:rsidRPr="001A327D">
              <w:rPr>
                <w:b w:val="0"/>
                <w:i/>
              </w:rPr>
              <w:t xml:space="preserve">obtained on </w:t>
            </w:r>
            <w:r w:rsidRPr="001A327D">
              <w:rPr>
                <w:b w:val="0"/>
                <w:i/>
                <w:shd w:val="clear" w:color="auto" w:fill="D9D9D9" w:themeFill="background1" w:themeFillShade="D9"/>
              </w:rPr>
              <w:t>XX/XX/XXXX</w:t>
            </w:r>
            <w:r w:rsidRPr="001A327D">
              <w:rPr>
                <w:b w:val="0"/>
                <w:i/>
              </w:rPr>
              <w:t xml:space="preserve"> the corresponding authorisation from its competent authority for the opening of the Branch in Spain</w:t>
            </w:r>
            <w:r w:rsidRPr="001A327D">
              <w:rPr>
                <w:i/>
              </w:rPr>
              <w:t>.</w:t>
            </w:r>
          </w:p>
          <w:p w:rsidR="000A69CE" w:rsidRPr="001A327D" w:rsidRDefault="005860C5" w:rsidP="000A69CE">
            <w:pPr>
              <w:pStyle w:val="Vietas1"/>
              <w:tabs>
                <w:tab w:val="clear" w:pos="8280"/>
                <w:tab w:val="num" w:pos="397"/>
              </w:tabs>
              <w:ind w:left="397" w:hanging="397"/>
            </w:pPr>
            <w:r w:rsidRPr="001A327D">
              <w:rPr>
                <w:i/>
                <w:shd w:val="clear" w:color="auto" w:fill="D9D9D9" w:themeFill="background1" w:themeFillShade="D9"/>
              </w:rPr>
              <w:t>(Firm name</w:t>
            </w:r>
            <w:r w:rsidRPr="001A327D">
              <w:rPr>
                <w:i/>
              </w:rPr>
              <w:t xml:space="preserve">) </w:t>
            </w:r>
            <w:r w:rsidR="000A69CE" w:rsidRPr="001A327D">
              <w:rPr>
                <w:b w:val="0"/>
                <w:i/>
              </w:rPr>
              <w:t>has not yet</w:t>
            </w:r>
            <w:r w:rsidR="000A69CE" w:rsidRPr="001A327D">
              <w:rPr>
                <w:i/>
              </w:rPr>
              <w:t xml:space="preserve"> </w:t>
            </w:r>
            <w:r w:rsidR="000A69CE" w:rsidRPr="001A327D">
              <w:rPr>
                <w:b w:val="0"/>
                <w:i/>
              </w:rPr>
              <w:t xml:space="preserve">obtained the corresponding authorisation from its competent authority for the opening of the Branch in Spain, but has presented the application on </w:t>
            </w:r>
            <w:r w:rsidR="000A69CE" w:rsidRPr="001A327D">
              <w:rPr>
                <w:b w:val="0"/>
                <w:i/>
                <w:shd w:val="clear" w:color="auto" w:fill="D9D9D9" w:themeFill="background1" w:themeFillShade="D9"/>
              </w:rPr>
              <w:t xml:space="preserve">XX/XX/XXXX </w:t>
            </w:r>
            <w:r w:rsidR="000A69CE" w:rsidRPr="001A327D">
              <w:rPr>
                <w:b w:val="0"/>
                <w:i/>
              </w:rPr>
              <w:t xml:space="preserve">/will submit </w:t>
            </w:r>
            <w:r w:rsidR="006E68CB" w:rsidRPr="001A327D">
              <w:rPr>
                <w:b w:val="0"/>
                <w:i/>
              </w:rPr>
              <w:t>the application</w:t>
            </w:r>
            <w:r w:rsidR="000A69CE" w:rsidRPr="001A327D">
              <w:rPr>
                <w:b w:val="0"/>
                <w:i/>
              </w:rPr>
              <w:t xml:space="preserve"> in due course</w:t>
            </w:r>
            <w:r w:rsidR="00B16217" w:rsidRPr="001A327D">
              <w:rPr>
                <w:b w:val="0"/>
                <w:i/>
              </w:rPr>
              <w:t>.</w:t>
            </w:r>
          </w:p>
        </w:tc>
      </w:tr>
    </w:tbl>
    <w:p w:rsidR="00B16217" w:rsidRDefault="00B16217" w:rsidP="008B59FA">
      <w:pPr>
        <w:keepLines/>
        <w:tabs>
          <w:tab w:val="center" w:pos="1800"/>
          <w:tab w:val="left" w:pos="2160"/>
          <w:tab w:val="left" w:pos="2700"/>
        </w:tabs>
        <w:spacing w:line="240" w:lineRule="auto"/>
        <w:ind w:left="1077"/>
      </w:pPr>
    </w:p>
    <w:p w:rsidR="00B16217" w:rsidRDefault="00B16217" w:rsidP="008B59FA">
      <w:pPr>
        <w:keepLines/>
        <w:tabs>
          <w:tab w:val="center" w:pos="1800"/>
          <w:tab w:val="left" w:pos="2160"/>
          <w:tab w:val="left" w:pos="2700"/>
        </w:tabs>
        <w:spacing w:line="240" w:lineRule="auto"/>
        <w:ind w:left="1077"/>
      </w:pPr>
    </w:p>
    <w:p w:rsidR="00B16217" w:rsidRPr="0078262F" w:rsidRDefault="00B16217" w:rsidP="00C417EF">
      <w:pPr>
        <w:pStyle w:val="Ttulo2"/>
        <w:numPr>
          <w:ilvl w:val="0"/>
          <w:numId w:val="6"/>
        </w:numPr>
        <w:shd w:val="clear" w:color="auto" w:fill="D9D9D9" w:themeFill="background1" w:themeFillShade="D9"/>
        <w:ind w:left="426" w:hanging="426"/>
      </w:pPr>
      <w:r>
        <w:t xml:space="preserve">Activity to be carried on in Spain by the Branch </w:t>
      </w:r>
    </w:p>
    <w:p w:rsidR="00B16217" w:rsidRPr="00B74ECD" w:rsidRDefault="00B16217" w:rsidP="00B16217">
      <w:pPr>
        <w:rPr>
          <w:sz w:val="24"/>
          <w:szCs w:val="24"/>
        </w:rPr>
      </w:pPr>
      <w:r w:rsidRPr="008452F1">
        <w:rPr>
          <w:i/>
          <w:shd w:val="clear" w:color="auto" w:fill="D9D9D9" w:themeFill="background1" w:themeFillShade="D9"/>
        </w:rPr>
        <w:t>(Firm name</w:t>
      </w:r>
      <w:r w:rsidRPr="008452F1">
        <w:t xml:space="preserve">) intends to provide the investment services </w:t>
      </w:r>
      <w:r w:rsidRPr="008452F1">
        <w:rPr>
          <w:i/>
        </w:rPr>
        <w:t>and activities</w:t>
      </w:r>
      <w:r w:rsidRPr="008452F1">
        <w:t xml:space="preserve"> </w:t>
      </w:r>
      <w:r w:rsidRPr="008452F1">
        <w:rPr>
          <w:i/>
        </w:rPr>
        <w:t>and the ancillary services</w:t>
      </w:r>
      <w:r w:rsidRPr="008452F1">
        <w:t xml:space="preserve">, indicated in the list of activities attached to this Manual in Spain, through its branch in Spain, located in </w:t>
      </w:r>
      <w:r w:rsidRPr="008452F1">
        <w:rPr>
          <w:i/>
          <w:shd w:val="clear" w:color="auto" w:fill="D9D9D9" w:themeFill="background1" w:themeFillShade="D9"/>
        </w:rPr>
        <w:t>(Domicile of the Branch</w:t>
      </w:r>
      <w:r w:rsidRPr="008452F1">
        <w:t>), whose main characteristics are described in sections 3.1, 3.2 and 3.3</w:t>
      </w:r>
      <w:r w:rsidR="008452F1" w:rsidRPr="008452F1">
        <w:t>.</w:t>
      </w:r>
      <w:r>
        <w:rPr>
          <w:rStyle w:val="Refdenotaalpie"/>
          <w:sz w:val="24"/>
          <w:szCs w:val="24"/>
        </w:rPr>
        <w:footnoteReference w:id="4"/>
      </w:r>
      <w:r>
        <w:rPr>
          <w:sz w:val="24"/>
          <w:szCs w:val="24"/>
        </w:rPr>
        <w:t>:</w:t>
      </w:r>
    </w:p>
    <w:p w:rsidR="00B16217" w:rsidRPr="00C417EF" w:rsidRDefault="00B16217" w:rsidP="00B16217">
      <w:pPr>
        <w:pStyle w:val="Ttulo2"/>
        <w:numPr>
          <w:ilvl w:val="1"/>
          <w:numId w:val="7"/>
        </w:numPr>
        <w:shd w:val="clear" w:color="auto" w:fill="D9D9D9" w:themeFill="background1" w:themeFillShade="D9"/>
        <w:ind w:left="567" w:hanging="578"/>
      </w:pPr>
      <w:r w:rsidRPr="00C417EF">
        <w:t xml:space="preserve">Investment services </w:t>
      </w:r>
    </w:p>
    <w:p w:rsidR="00B16217" w:rsidRPr="00C417EF" w:rsidRDefault="00B16217" w:rsidP="00B16217">
      <w:pPr>
        <w:pStyle w:val="Ttulo4"/>
        <w:numPr>
          <w:ilvl w:val="0"/>
          <w:numId w:val="0"/>
        </w:numPr>
        <w:rPr>
          <w:color w:val="auto"/>
          <w:sz w:val="28"/>
        </w:rPr>
      </w:pPr>
      <w:r w:rsidRPr="00C417EF">
        <w:rPr>
          <w:color w:val="auto"/>
          <w:sz w:val="28"/>
        </w:rPr>
        <w:t>3.1.1. Reception and transmission of orders (RTO)</w:t>
      </w:r>
    </w:p>
    <w:p w:rsidR="00B16217" w:rsidRPr="00826EED" w:rsidRDefault="00B16217" w:rsidP="00B16217">
      <w:pPr>
        <w:pStyle w:val="Vietas1"/>
        <w:tabs>
          <w:tab w:val="clear" w:pos="8280"/>
          <w:tab w:val="num" w:pos="397"/>
        </w:tabs>
        <w:ind w:left="397" w:hanging="397"/>
        <w:rPr>
          <w:rFonts w:cs="Calibri"/>
          <w:b w:val="0"/>
          <w:szCs w:val="22"/>
        </w:rPr>
      </w:pPr>
      <w:r>
        <w:rPr>
          <w:b w:val="0"/>
          <w:szCs w:val="22"/>
        </w:rPr>
        <w:t>Does the Branch plan to provide the service of receiving and transmitting client orders?</w:t>
      </w:r>
    </w:p>
    <w:p w:rsidR="008B59FA" w:rsidRPr="00102784" w:rsidRDefault="008B59FA" w:rsidP="008B59FA">
      <w:pPr>
        <w:keepLines/>
        <w:tabs>
          <w:tab w:val="center" w:pos="1800"/>
          <w:tab w:val="left" w:pos="2160"/>
          <w:tab w:val="left" w:pos="2700"/>
        </w:tabs>
        <w:spacing w:line="240" w:lineRule="auto"/>
        <w:ind w:left="1077"/>
        <w:rPr>
          <w:rFonts w:cs="Calibri"/>
        </w:rPr>
      </w:pPr>
      <w:r>
        <w:t>NO</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rPr>
      </w:pPr>
      <w:r>
        <w:t>YES</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tab/>
      </w:r>
      <w:r>
        <w:rPr>
          <w:rFonts w:ascii="Wingdings 3" w:hAnsi="Wingdings 3"/>
          <w:b/>
          <w:color w:val="808080" w:themeColor="background2" w:themeShade="80"/>
          <w:sz w:val="18"/>
        </w:rPr>
        <w:t></w:t>
      </w:r>
      <w:r>
        <w:tab/>
        <w:t>Describe the main characteristics that such service</w:t>
      </w:r>
      <w:r w:rsidR="0009292D">
        <w:rPr>
          <w:rStyle w:val="Refdenotaalpie"/>
          <w:rFonts w:cs="Calibri"/>
          <w:lang w:val="es-ES_tradnl"/>
        </w:rPr>
        <w:footnoteReference w:id="5"/>
      </w:r>
      <w:r>
        <w:t xml:space="preserve"> will have: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826EED" w:rsidTr="00B007FC">
        <w:trPr>
          <w:trHeight w:val="1655"/>
        </w:trPr>
        <w:tc>
          <w:tcPr>
            <w:tcW w:w="5000" w:type="pct"/>
          </w:tcPr>
          <w:p w:rsidR="008B59FA" w:rsidRPr="00656B0B" w:rsidRDefault="008B59FA" w:rsidP="000B42CF">
            <w:pPr>
              <w:pStyle w:val="TextoTablaRellenarUsuario"/>
              <w:rPr>
                <w:rFonts w:ascii="Calibri" w:hAnsi="Calibri" w:cs="Calibri"/>
                <w:sz w:val="22"/>
                <w:szCs w:val="22"/>
              </w:rPr>
            </w:pPr>
          </w:p>
        </w:tc>
      </w:tr>
    </w:tbl>
    <w:p w:rsidR="008B59FA" w:rsidRPr="00C417EF" w:rsidRDefault="008B59FA" w:rsidP="00C73F52">
      <w:pPr>
        <w:pStyle w:val="Ttulo4"/>
        <w:numPr>
          <w:ilvl w:val="2"/>
          <w:numId w:val="8"/>
        </w:numPr>
        <w:rPr>
          <w:color w:val="auto"/>
          <w:sz w:val="28"/>
        </w:rPr>
      </w:pPr>
      <w:r w:rsidRPr="00C417EF">
        <w:rPr>
          <w:color w:val="auto"/>
          <w:sz w:val="28"/>
        </w:rPr>
        <w:t>Execution of orders</w:t>
      </w:r>
      <w:r w:rsidR="00CB4FEC" w:rsidRPr="00C417EF">
        <w:rPr>
          <w:color w:val="auto"/>
          <w:sz w:val="28"/>
        </w:rPr>
        <w:t xml:space="preserve"> (EXE)</w:t>
      </w:r>
    </w:p>
    <w:p w:rsidR="008B59FA" w:rsidRPr="00826EED" w:rsidRDefault="008B59FA" w:rsidP="008B59FA">
      <w:pPr>
        <w:pStyle w:val="Vietas1"/>
        <w:tabs>
          <w:tab w:val="clear" w:pos="8280"/>
          <w:tab w:val="num" w:pos="397"/>
        </w:tabs>
        <w:ind w:left="397" w:hanging="397"/>
        <w:rPr>
          <w:rFonts w:cs="Calibri"/>
          <w:b w:val="0"/>
          <w:szCs w:val="22"/>
        </w:rPr>
      </w:pPr>
      <w:r>
        <w:rPr>
          <w:b w:val="0"/>
          <w:szCs w:val="22"/>
        </w:rPr>
        <w:t>Does the Branch plan to provide the service of order execution on behalf of clients?</w:t>
      </w:r>
    </w:p>
    <w:p w:rsidR="008B59FA" w:rsidRPr="00102784" w:rsidRDefault="008B59FA" w:rsidP="008B59FA">
      <w:pPr>
        <w:keepLines/>
        <w:tabs>
          <w:tab w:val="center" w:pos="1800"/>
          <w:tab w:val="left" w:pos="2160"/>
          <w:tab w:val="left" w:pos="2700"/>
        </w:tabs>
        <w:spacing w:line="240" w:lineRule="auto"/>
        <w:ind w:left="1077"/>
        <w:rPr>
          <w:rFonts w:cs="Calibri"/>
        </w:rPr>
      </w:pPr>
      <w:r>
        <w:t>NO</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rPr>
      </w:pPr>
      <w:r>
        <w:t>YES</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tab/>
      </w:r>
      <w:r>
        <w:rPr>
          <w:rFonts w:ascii="Wingdings 3" w:hAnsi="Wingdings 3"/>
          <w:b/>
          <w:color w:val="808080" w:themeColor="background2" w:themeShade="80"/>
          <w:sz w:val="18"/>
        </w:rPr>
        <w:t></w:t>
      </w:r>
      <w:r>
        <w:tab/>
        <w:t>Describe the main characteristics that such service</w:t>
      </w:r>
      <w:r w:rsidR="00E21ED3">
        <w:rPr>
          <w:rStyle w:val="Refdenotaalpie"/>
          <w:rFonts w:cs="Calibri"/>
          <w:lang w:val="es-ES_tradnl"/>
        </w:rPr>
        <w:footnoteReference w:id="6"/>
      </w:r>
      <w:r>
        <w:t xml:space="preserve"> will have: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826EED" w:rsidTr="00B007FC">
        <w:trPr>
          <w:trHeight w:val="1851"/>
        </w:trPr>
        <w:tc>
          <w:tcPr>
            <w:tcW w:w="5000" w:type="pct"/>
          </w:tcPr>
          <w:p w:rsidR="008B59FA" w:rsidRPr="00656B0B" w:rsidRDefault="008B59FA" w:rsidP="000B42CF">
            <w:pPr>
              <w:pStyle w:val="TextoTablaRellenarUsuario"/>
              <w:rPr>
                <w:rFonts w:ascii="Calibri" w:hAnsi="Calibri" w:cs="Calibri"/>
                <w:sz w:val="22"/>
                <w:szCs w:val="22"/>
              </w:rPr>
            </w:pPr>
          </w:p>
        </w:tc>
      </w:tr>
    </w:tbl>
    <w:p w:rsidR="00F85D8D" w:rsidRPr="00E1114A" w:rsidRDefault="00F85D8D" w:rsidP="00B007FC">
      <w:pPr>
        <w:pStyle w:val="Vietas1"/>
        <w:tabs>
          <w:tab w:val="clear" w:pos="8280"/>
          <w:tab w:val="num" w:pos="397"/>
        </w:tabs>
        <w:ind w:left="397" w:hanging="397"/>
        <w:rPr>
          <w:rFonts w:cs="Calibri"/>
          <w:b w:val="0"/>
          <w:szCs w:val="22"/>
        </w:rPr>
      </w:pPr>
      <w:r>
        <w:rPr>
          <w:b w:val="0"/>
          <w:szCs w:val="22"/>
        </w:rPr>
        <w:t>Does the Branch intend to acquire the status of member/participant/user of any trading venue (regulated market (RM), m</w:t>
      </w:r>
      <w:r w:rsidR="000372B1">
        <w:rPr>
          <w:b w:val="0"/>
          <w:szCs w:val="22"/>
        </w:rPr>
        <w:t>ultilateral trading facilities (MTF</w:t>
      </w:r>
      <w:r>
        <w:rPr>
          <w:b w:val="0"/>
          <w:szCs w:val="22"/>
        </w:rPr>
        <w:t>s) or organised trading facilities (OTFs))?</w:t>
      </w:r>
    </w:p>
    <w:p w:rsidR="00506FF7" w:rsidRPr="00503F6C" w:rsidRDefault="00506FF7" w:rsidP="00506FF7">
      <w:pPr>
        <w:keepLines/>
        <w:tabs>
          <w:tab w:val="center" w:pos="1800"/>
          <w:tab w:val="left" w:pos="2160"/>
          <w:tab w:val="left" w:pos="2700"/>
        </w:tabs>
        <w:spacing w:line="240" w:lineRule="auto"/>
        <w:ind w:left="1077"/>
        <w:rPr>
          <w:rFonts w:cs="Calibri"/>
        </w:rPr>
      </w:pPr>
      <w:r>
        <w:t>NO</w:t>
      </w:r>
      <w:r>
        <w:tab/>
      </w:r>
      <w:r w:rsidRPr="00503F6C">
        <w:rPr>
          <w:rFonts w:cs="Calibri"/>
        </w:rPr>
        <w:fldChar w:fldCharType="begin">
          <w:ffData>
            <w:name w:val="Casilla14"/>
            <w:enabled/>
            <w:calcOnExit w:val="0"/>
            <w:checkBox>
              <w:sizeAuto/>
              <w:default w:val="0"/>
            </w:checkBox>
          </w:ffData>
        </w:fldChar>
      </w:r>
      <w:r w:rsidRPr="00503F6C">
        <w:rPr>
          <w:rFonts w:cs="Calibri"/>
        </w:rPr>
        <w:instrText xml:space="preserve"> FORMCHECKBOX </w:instrText>
      </w:r>
      <w:r w:rsidR="006F38AF">
        <w:rPr>
          <w:rFonts w:cs="Calibri"/>
        </w:rPr>
      </w:r>
      <w:r w:rsidR="006F38AF">
        <w:rPr>
          <w:rFonts w:cs="Calibri"/>
        </w:rPr>
        <w:fldChar w:fldCharType="separate"/>
      </w:r>
      <w:r w:rsidRPr="00503F6C">
        <w:rPr>
          <w:rFonts w:cs="Calibri"/>
        </w:rPr>
        <w:fldChar w:fldCharType="end"/>
      </w:r>
    </w:p>
    <w:p w:rsidR="00506FF7" w:rsidRPr="00506FF7" w:rsidRDefault="00506FF7" w:rsidP="00147C70">
      <w:pPr>
        <w:keepLines/>
        <w:tabs>
          <w:tab w:val="center" w:pos="1800"/>
          <w:tab w:val="left" w:pos="2160"/>
          <w:tab w:val="left" w:pos="2700"/>
        </w:tabs>
        <w:spacing w:line="240" w:lineRule="auto"/>
        <w:ind w:left="2410" w:hanging="1333"/>
      </w:pPr>
      <w:r>
        <w:t>YES</w:t>
      </w:r>
      <w:r>
        <w:tab/>
      </w:r>
      <w:r w:rsidRPr="00503F6C">
        <w:rPr>
          <w:rFonts w:cs="Calibri"/>
        </w:rPr>
        <w:fldChar w:fldCharType="begin">
          <w:ffData>
            <w:name w:val="Casilla14"/>
            <w:enabled/>
            <w:calcOnExit w:val="0"/>
            <w:checkBox>
              <w:sizeAuto/>
              <w:default w:val="0"/>
            </w:checkBox>
          </w:ffData>
        </w:fldChar>
      </w:r>
      <w:r w:rsidRPr="00503F6C">
        <w:rPr>
          <w:rFonts w:cs="Calibri"/>
        </w:rPr>
        <w:instrText xml:space="preserve"> FORMCHECKBOX </w:instrText>
      </w:r>
      <w:r w:rsidR="006F38AF">
        <w:rPr>
          <w:rFonts w:cs="Calibri"/>
        </w:rPr>
      </w:r>
      <w:r w:rsidR="006F38AF">
        <w:rPr>
          <w:rFonts w:cs="Calibri"/>
        </w:rPr>
        <w:fldChar w:fldCharType="separate"/>
      </w:r>
      <w:r w:rsidRPr="00503F6C">
        <w:rPr>
          <w:rFonts w:cs="Calibri"/>
        </w:rPr>
        <w:fldChar w:fldCharType="end"/>
      </w:r>
      <w:r>
        <w:tab/>
      </w:r>
      <w:r>
        <w:rPr>
          <w:rFonts w:ascii="Wingdings 3" w:hAnsi="Wingdings 3"/>
          <w:b/>
          <w:color w:val="808080" w:themeColor="background2" w:themeShade="80"/>
          <w:sz w:val="18"/>
        </w:rPr>
        <w:t></w:t>
      </w:r>
      <w:r>
        <w:tab/>
        <w:t>State the RM/MT</w:t>
      </w:r>
      <w:r w:rsidR="000372B1">
        <w:t>F</w:t>
      </w:r>
      <w:r>
        <w:t xml:space="preserve">/OTF and the type of </w:t>
      </w:r>
      <w:r>
        <w:rPr>
          <w:color w:val="222222"/>
        </w:rPr>
        <w:t>member/participant/user</w:t>
      </w:r>
      <w: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506FF7" w:rsidRPr="00502D38" w:rsidTr="00B007FC">
        <w:trPr>
          <w:trHeight w:val="1204"/>
        </w:trPr>
        <w:tc>
          <w:tcPr>
            <w:tcW w:w="5000" w:type="pct"/>
          </w:tcPr>
          <w:p w:rsidR="00506FF7" w:rsidRPr="00656B0B" w:rsidRDefault="00506FF7" w:rsidP="003E32EC">
            <w:pPr>
              <w:pStyle w:val="TextoTablaRellenarUsuario"/>
            </w:pPr>
          </w:p>
        </w:tc>
      </w:tr>
    </w:tbl>
    <w:p w:rsidR="008B59FA" w:rsidRPr="00C417EF" w:rsidRDefault="008B59FA" w:rsidP="00C73F52">
      <w:pPr>
        <w:pStyle w:val="Ttulo4"/>
        <w:numPr>
          <w:ilvl w:val="2"/>
          <w:numId w:val="8"/>
        </w:numPr>
        <w:rPr>
          <w:sz w:val="28"/>
        </w:rPr>
      </w:pPr>
      <w:r w:rsidRPr="00C417EF">
        <w:rPr>
          <w:sz w:val="28"/>
        </w:rPr>
        <w:t>Portfolio management</w:t>
      </w:r>
    </w:p>
    <w:p w:rsidR="008B59FA" w:rsidRPr="00826EED" w:rsidRDefault="008B59FA" w:rsidP="008B59FA">
      <w:pPr>
        <w:pStyle w:val="Vietas1"/>
        <w:tabs>
          <w:tab w:val="clear" w:pos="8280"/>
          <w:tab w:val="num" w:pos="397"/>
        </w:tabs>
        <w:ind w:left="397" w:hanging="397"/>
        <w:rPr>
          <w:rFonts w:cs="Calibri"/>
          <w:b w:val="0"/>
          <w:szCs w:val="22"/>
        </w:rPr>
      </w:pPr>
      <w:r>
        <w:rPr>
          <w:b w:val="0"/>
          <w:szCs w:val="22"/>
        </w:rPr>
        <w:t>Does the Branch plan to provide the service of portfolio management?</w:t>
      </w:r>
    </w:p>
    <w:p w:rsidR="008B59FA" w:rsidRPr="00102784" w:rsidRDefault="008B59FA" w:rsidP="008B59FA">
      <w:pPr>
        <w:keepLines/>
        <w:tabs>
          <w:tab w:val="center" w:pos="1800"/>
          <w:tab w:val="left" w:pos="2160"/>
          <w:tab w:val="left" w:pos="2700"/>
        </w:tabs>
        <w:spacing w:line="240" w:lineRule="auto"/>
        <w:ind w:left="1077"/>
        <w:rPr>
          <w:rFonts w:cs="Calibri"/>
        </w:rPr>
      </w:pPr>
      <w:r>
        <w:t>NO</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rPr>
      </w:pPr>
      <w:r>
        <w:t>YES</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tab/>
      </w:r>
      <w:r>
        <w:rPr>
          <w:rFonts w:ascii="Wingdings 3" w:hAnsi="Wingdings 3"/>
          <w:b/>
          <w:color w:val="808080" w:themeColor="background2" w:themeShade="80"/>
          <w:sz w:val="18"/>
        </w:rPr>
        <w:t></w:t>
      </w:r>
      <w:r>
        <w:tab/>
        <w:t>Describe the main characteristics that such service</w:t>
      </w:r>
      <w:r w:rsidR="00B376A6">
        <w:rPr>
          <w:rStyle w:val="Refdenotaalpie"/>
          <w:rFonts w:cs="Calibri"/>
          <w:lang w:val="es-ES_tradnl"/>
        </w:rPr>
        <w:footnoteReference w:id="7"/>
      </w:r>
      <w:r>
        <w:t xml:space="preserve"> will have: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826EED" w:rsidTr="00F672F9">
        <w:trPr>
          <w:trHeight w:val="1443"/>
        </w:trPr>
        <w:tc>
          <w:tcPr>
            <w:tcW w:w="5000" w:type="pct"/>
          </w:tcPr>
          <w:p w:rsidR="008B59FA" w:rsidRPr="00656B0B" w:rsidRDefault="008B59FA" w:rsidP="000B42CF">
            <w:pPr>
              <w:pStyle w:val="TextoTablaRellenarUsuario"/>
              <w:rPr>
                <w:rFonts w:ascii="Calibri" w:hAnsi="Calibri" w:cs="Calibri"/>
                <w:sz w:val="22"/>
                <w:szCs w:val="22"/>
              </w:rPr>
            </w:pPr>
          </w:p>
        </w:tc>
      </w:tr>
    </w:tbl>
    <w:p w:rsidR="008B59FA" w:rsidRPr="00220C84" w:rsidRDefault="008B59FA" w:rsidP="008B59FA">
      <w:pPr>
        <w:pStyle w:val="Vietas1"/>
        <w:tabs>
          <w:tab w:val="clear" w:pos="8280"/>
          <w:tab w:val="num" w:pos="397"/>
        </w:tabs>
        <w:ind w:left="397" w:hanging="397"/>
        <w:rPr>
          <w:rFonts w:cs="Calibri"/>
          <w:b w:val="0"/>
          <w:szCs w:val="22"/>
        </w:rPr>
      </w:pPr>
      <w:r>
        <w:rPr>
          <w:b w:val="0"/>
          <w:szCs w:val="22"/>
        </w:rPr>
        <w:t xml:space="preserve">Do you plan to manage the portfolio of firms belonging to your group? </w:t>
      </w:r>
    </w:p>
    <w:p w:rsidR="008B59FA" w:rsidRPr="00220C84" w:rsidRDefault="008B59FA" w:rsidP="008B59FA">
      <w:pPr>
        <w:keepLines/>
        <w:tabs>
          <w:tab w:val="center" w:pos="1800"/>
          <w:tab w:val="left" w:pos="2160"/>
          <w:tab w:val="left" w:pos="2700"/>
        </w:tabs>
        <w:spacing w:line="240" w:lineRule="auto"/>
        <w:ind w:left="1077"/>
        <w:rPr>
          <w:rFonts w:cs="Calibri"/>
        </w:rPr>
      </w:pPr>
      <w:r>
        <w:t>NO</w:t>
      </w:r>
      <w:r>
        <w:tab/>
      </w:r>
      <w:r w:rsidRPr="00220C84">
        <w:rPr>
          <w:b/>
        </w:rPr>
        <w:fldChar w:fldCharType="begin">
          <w:ffData>
            <w:name w:val="Casilla14"/>
            <w:enabled/>
            <w:calcOnExit w:val="0"/>
            <w:checkBox>
              <w:sizeAuto/>
              <w:default w:val="0"/>
            </w:checkBox>
          </w:ffData>
        </w:fldChar>
      </w:r>
      <w:r w:rsidRPr="00220C84">
        <w:rPr>
          <w:b/>
        </w:rPr>
        <w:instrText xml:space="preserve"> FORMCHECKBOX </w:instrText>
      </w:r>
      <w:r w:rsidR="006F38AF">
        <w:rPr>
          <w:b/>
        </w:rPr>
      </w:r>
      <w:r w:rsidR="006F38AF">
        <w:rPr>
          <w:b/>
        </w:rPr>
        <w:fldChar w:fldCharType="separate"/>
      </w:r>
      <w:r w:rsidRPr="00220C84">
        <w:rPr>
          <w:b/>
        </w:rPr>
        <w:fldChar w:fldCharType="end"/>
      </w:r>
    </w:p>
    <w:p w:rsidR="008B59FA" w:rsidRPr="00220C84" w:rsidRDefault="008B59FA" w:rsidP="008B59FA">
      <w:pPr>
        <w:keepLines/>
        <w:tabs>
          <w:tab w:val="center" w:pos="1800"/>
          <w:tab w:val="left" w:pos="2160"/>
          <w:tab w:val="left" w:pos="2700"/>
        </w:tabs>
        <w:spacing w:line="240" w:lineRule="auto"/>
        <w:ind w:left="1077"/>
        <w:rPr>
          <w:rFonts w:cs="Calibri"/>
        </w:rPr>
      </w:pPr>
      <w:r>
        <w:t>YES</w:t>
      </w:r>
      <w:r>
        <w:tab/>
      </w:r>
      <w:r w:rsidRPr="00220C84">
        <w:rPr>
          <w:b/>
        </w:rPr>
        <w:fldChar w:fldCharType="begin">
          <w:ffData>
            <w:name w:val="Casilla14"/>
            <w:enabled/>
            <w:calcOnExit w:val="0"/>
            <w:checkBox>
              <w:sizeAuto/>
              <w:default w:val="0"/>
            </w:checkBox>
          </w:ffData>
        </w:fldChar>
      </w:r>
      <w:r w:rsidRPr="00220C84">
        <w:rPr>
          <w:b/>
        </w:rPr>
        <w:instrText xml:space="preserve"> FORMCHECKBOX </w:instrText>
      </w:r>
      <w:r w:rsidR="006F38AF">
        <w:rPr>
          <w:b/>
        </w:rPr>
      </w:r>
      <w:r w:rsidR="006F38AF">
        <w:rPr>
          <w:b/>
        </w:rPr>
        <w:fldChar w:fldCharType="separate"/>
      </w:r>
      <w:r w:rsidRPr="00220C84">
        <w:rPr>
          <w:b/>
        </w:rPr>
        <w:fldChar w:fldCharType="end"/>
      </w:r>
      <w:r>
        <w:tab/>
      </w:r>
      <w:r>
        <w:rPr>
          <w:rFonts w:ascii="Wingdings 3" w:hAnsi="Wingdings 3"/>
          <w:b/>
          <w:color w:val="808080" w:themeColor="background2" w:themeShade="80"/>
          <w:sz w:val="18"/>
        </w:rPr>
        <w:t></w:t>
      </w:r>
      <w:r>
        <w:tab/>
        <w:t>Detail:</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A90598" w:rsidTr="00F672F9">
        <w:trPr>
          <w:trHeight w:val="1044"/>
        </w:trPr>
        <w:tc>
          <w:tcPr>
            <w:tcW w:w="5000" w:type="pct"/>
          </w:tcPr>
          <w:p w:rsidR="008B59FA" w:rsidRPr="00220C84" w:rsidRDefault="008B59FA" w:rsidP="000B42CF">
            <w:pPr>
              <w:pStyle w:val="TextoTablaRellenarUsuario"/>
              <w:rPr>
                <w:highlight w:val="yellow"/>
                <w:lang w:val="es-ES"/>
              </w:rPr>
            </w:pPr>
          </w:p>
        </w:tc>
      </w:tr>
    </w:tbl>
    <w:p w:rsidR="008B59FA" w:rsidRPr="00220C84" w:rsidRDefault="008B59FA" w:rsidP="008B59FA">
      <w:pPr>
        <w:pStyle w:val="Vietas1"/>
        <w:tabs>
          <w:tab w:val="clear" w:pos="8280"/>
          <w:tab w:val="num" w:pos="397"/>
        </w:tabs>
        <w:ind w:left="397" w:hanging="397"/>
        <w:rPr>
          <w:rFonts w:cs="Calibri"/>
          <w:b w:val="0"/>
          <w:szCs w:val="22"/>
        </w:rPr>
      </w:pPr>
      <w:r>
        <w:rPr>
          <w:b w:val="0"/>
          <w:szCs w:val="22"/>
        </w:rPr>
        <w:t xml:space="preserve">Do you plan to </w:t>
      </w:r>
      <w:r w:rsidRPr="00F16E78">
        <w:rPr>
          <w:b w:val="0"/>
          <w:szCs w:val="22"/>
        </w:rPr>
        <w:t xml:space="preserve">manage the portfolio of pension funds, venture capital </w:t>
      </w:r>
      <w:r w:rsidR="00F16E78" w:rsidRPr="00F16E78">
        <w:rPr>
          <w:b w:val="0"/>
          <w:szCs w:val="22"/>
        </w:rPr>
        <w:t>institution</w:t>
      </w:r>
      <w:r w:rsidR="008843CB" w:rsidRPr="00F16E78">
        <w:rPr>
          <w:b w:val="0"/>
          <w:szCs w:val="22"/>
        </w:rPr>
        <w:t>s</w:t>
      </w:r>
      <w:r w:rsidRPr="00F16E78">
        <w:rPr>
          <w:b w:val="0"/>
          <w:szCs w:val="22"/>
        </w:rPr>
        <w:t xml:space="preserve">, CISs, </w:t>
      </w:r>
      <w:r w:rsidR="00F16E78" w:rsidRPr="00F16E78">
        <w:rPr>
          <w:b w:val="0"/>
          <w:szCs w:val="22"/>
        </w:rPr>
        <w:t>h</w:t>
      </w:r>
      <w:r w:rsidR="005508C9" w:rsidRPr="00F16E78">
        <w:rPr>
          <w:b w:val="0"/>
          <w:szCs w:val="22"/>
        </w:rPr>
        <w:t xml:space="preserve">edge funds </w:t>
      </w:r>
      <w:r w:rsidRPr="00F16E78">
        <w:rPr>
          <w:b w:val="0"/>
          <w:szCs w:val="22"/>
        </w:rPr>
        <w:t xml:space="preserve">and/or CISs of </w:t>
      </w:r>
      <w:r w:rsidR="00F16E78" w:rsidRPr="00F16E78">
        <w:rPr>
          <w:b w:val="0"/>
          <w:szCs w:val="22"/>
        </w:rPr>
        <w:t>hedge funds</w:t>
      </w:r>
      <w:r w:rsidRPr="00F16E78">
        <w:rPr>
          <w:b w:val="0"/>
          <w:szCs w:val="22"/>
        </w:rPr>
        <w:t>?</w:t>
      </w:r>
      <w:r>
        <w:rPr>
          <w:b w:val="0"/>
          <w:szCs w:val="22"/>
        </w:rPr>
        <w:t xml:space="preserve"> </w:t>
      </w:r>
    </w:p>
    <w:p w:rsidR="008B59FA" w:rsidRPr="00220C84" w:rsidRDefault="008B59FA" w:rsidP="008B59FA">
      <w:pPr>
        <w:keepLines/>
        <w:tabs>
          <w:tab w:val="center" w:pos="1800"/>
          <w:tab w:val="left" w:pos="2160"/>
          <w:tab w:val="left" w:pos="2700"/>
        </w:tabs>
        <w:spacing w:line="240" w:lineRule="auto"/>
        <w:ind w:left="1077"/>
        <w:rPr>
          <w:rFonts w:cs="Calibri"/>
        </w:rPr>
      </w:pPr>
      <w:r>
        <w:t>NO</w:t>
      </w:r>
      <w:r>
        <w:tab/>
      </w:r>
      <w:r w:rsidRPr="00220C84">
        <w:rPr>
          <w:b/>
        </w:rPr>
        <w:fldChar w:fldCharType="begin">
          <w:ffData>
            <w:name w:val="Casilla14"/>
            <w:enabled/>
            <w:calcOnExit w:val="0"/>
            <w:checkBox>
              <w:sizeAuto/>
              <w:default w:val="0"/>
            </w:checkBox>
          </w:ffData>
        </w:fldChar>
      </w:r>
      <w:r w:rsidRPr="00220C84">
        <w:rPr>
          <w:b/>
        </w:rPr>
        <w:instrText xml:space="preserve"> FORMCHECKBOX </w:instrText>
      </w:r>
      <w:r w:rsidR="006F38AF">
        <w:rPr>
          <w:b/>
        </w:rPr>
      </w:r>
      <w:r w:rsidR="006F38AF">
        <w:rPr>
          <w:b/>
        </w:rPr>
        <w:fldChar w:fldCharType="separate"/>
      </w:r>
      <w:r w:rsidRPr="00220C84">
        <w:rPr>
          <w:b/>
        </w:rPr>
        <w:fldChar w:fldCharType="end"/>
      </w:r>
    </w:p>
    <w:p w:rsidR="008B59FA" w:rsidRPr="00220C84" w:rsidRDefault="008B59FA" w:rsidP="008B59FA">
      <w:pPr>
        <w:keepLines/>
        <w:tabs>
          <w:tab w:val="center" w:pos="1800"/>
          <w:tab w:val="left" w:pos="2160"/>
          <w:tab w:val="left" w:pos="2700"/>
        </w:tabs>
        <w:spacing w:line="240" w:lineRule="auto"/>
        <w:ind w:left="1077"/>
        <w:rPr>
          <w:rFonts w:cs="Calibri"/>
        </w:rPr>
      </w:pPr>
      <w:r>
        <w:t>YES</w:t>
      </w:r>
      <w:r>
        <w:tab/>
      </w:r>
      <w:r w:rsidRPr="00220C84">
        <w:rPr>
          <w:b/>
        </w:rPr>
        <w:fldChar w:fldCharType="begin">
          <w:ffData>
            <w:name w:val="Casilla14"/>
            <w:enabled/>
            <w:calcOnExit w:val="0"/>
            <w:checkBox>
              <w:sizeAuto/>
              <w:default w:val="0"/>
            </w:checkBox>
          </w:ffData>
        </w:fldChar>
      </w:r>
      <w:r w:rsidRPr="00220C84">
        <w:rPr>
          <w:b/>
        </w:rPr>
        <w:instrText xml:space="preserve"> FORMCHECKBOX </w:instrText>
      </w:r>
      <w:r w:rsidR="006F38AF">
        <w:rPr>
          <w:b/>
        </w:rPr>
      </w:r>
      <w:r w:rsidR="006F38AF">
        <w:rPr>
          <w:b/>
        </w:rPr>
        <w:fldChar w:fldCharType="separate"/>
      </w:r>
      <w:r w:rsidRPr="00220C84">
        <w:rPr>
          <w:b/>
        </w:rPr>
        <w:fldChar w:fldCharType="end"/>
      </w:r>
      <w:r>
        <w:tab/>
      </w:r>
    </w:p>
    <w:p w:rsidR="008B59FA" w:rsidRPr="00220C84" w:rsidRDefault="008B59FA" w:rsidP="008B59FA">
      <w:pPr>
        <w:pStyle w:val="Vietas1"/>
        <w:tabs>
          <w:tab w:val="clear" w:pos="8280"/>
          <w:tab w:val="num" w:pos="397"/>
        </w:tabs>
        <w:ind w:left="397" w:hanging="397"/>
        <w:rPr>
          <w:rFonts w:cs="Calibri"/>
          <w:b w:val="0"/>
          <w:szCs w:val="22"/>
        </w:rPr>
      </w:pPr>
      <w:r>
        <w:rPr>
          <w:b w:val="0"/>
          <w:szCs w:val="22"/>
        </w:rPr>
        <w:t>Do you plan to provide the discretionary portfolio management service in an automated manner, through digital asset management platforms based on algorithms ("</w:t>
      </w:r>
      <w:r>
        <w:rPr>
          <w:b w:val="0"/>
          <w:i/>
          <w:szCs w:val="22"/>
        </w:rPr>
        <w:t>robo-advisor</w:t>
      </w:r>
      <w:r>
        <w:rPr>
          <w:b w:val="0"/>
          <w:szCs w:val="22"/>
        </w:rPr>
        <w:t xml:space="preserve">") or by means of automated trading systems (ATSs) that create orders that are automatically sent to the relevant trading venue? </w:t>
      </w:r>
    </w:p>
    <w:p w:rsidR="008B59FA" w:rsidRPr="00220C84" w:rsidRDefault="008B59FA" w:rsidP="008B59FA">
      <w:pPr>
        <w:keepLines/>
        <w:tabs>
          <w:tab w:val="center" w:pos="1800"/>
          <w:tab w:val="left" w:pos="2160"/>
          <w:tab w:val="left" w:pos="2700"/>
        </w:tabs>
        <w:spacing w:line="240" w:lineRule="auto"/>
        <w:ind w:left="1077"/>
        <w:rPr>
          <w:rFonts w:cs="Calibri"/>
        </w:rPr>
      </w:pPr>
      <w:r>
        <w:t>NO</w:t>
      </w:r>
      <w:r>
        <w:tab/>
      </w:r>
      <w:r w:rsidRPr="00220C84">
        <w:rPr>
          <w:b/>
        </w:rPr>
        <w:fldChar w:fldCharType="begin">
          <w:ffData>
            <w:name w:val="Casilla14"/>
            <w:enabled/>
            <w:calcOnExit w:val="0"/>
            <w:checkBox>
              <w:sizeAuto/>
              <w:default w:val="0"/>
            </w:checkBox>
          </w:ffData>
        </w:fldChar>
      </w:r>
      <w:r w:rsidRPr="00220C84">
        <w:rPr>
          <w:b/>
        </w:rPr>
        <w:instrText xml:space="preserve"> FORMCHECKBOX </w:instrText>
      </w:r>
      <w:r w:rsidR="006F38AF">
        <w:rPr>
          <w:b/>
        </w:rPr>
      </w:r>
      <w:r w:rsidR="006F38AF">
        <w:rPr>
          <w:b/>
        </w:rPr>
        <w:fldChar w:fldCharType="separate"/>
      </w:r>
      <w:r w:rsidRPr="00220C84">
        <w:rPr>
          <w:b/>
        </w:rPr>
        <w:fldChar w:fldCharType="end"/>
      </w:r>
    </w:p>
    <w:p w:rsidR="008B59FA" w:rsidRPr="00220C84" w:rsidRDefault="008B59FA" w:rsidP="008B59FA">
      <w:pPr>
        <w:keepLines/>
        <w:tabs>
          <w:tab w:val="center" w:pos="1800"/>
          <w:tab w:val="left" w:pos="2160"/>
          <w:tab w:val="left" w:pos="2700"/>
        </w:tabs>
        <w:spacing w:line="240" w:lineRule="auto"/>
        <w:ind w:left="1077"/>
        <w:rPr>
          <w:rFonts w:cs="Calibri"/>
        </w:rPr>
      </w:pPr>
      <w:r>
        <w:t>YES</w:t>
      </w:r>
      <w:r>
        <w:tab/>
      </w:r>
      <w:r w:rsidRPr="00220C84">
        <w:rPr>
          <w:b/>
        </w:rPr>
        <w:fldChar w:fldCharType="begin">
          <w:ffData>
            <w:name w:val="Casilla14"/>
            <w:enabled/>
            <w:calcOnExit w:val="0"/>
            <w:checkBox>
              <w:sizeAuto/>
              <w:default w:val="0"/>
            </w:checkBox>
          </w:ffData>
        </w:fldChar>
      </w:r>
      <w:r w:rsidRPr="00220C84">
        <w:rPr>
          <w:b/>
        </w:rPr>
        <w:instrText xml:space="preserve"> FORMCHECKBOX </w:instrText>
      </w:r>
      <w:r w:rsidR="006F38AF">
        <w:rPr>
          <w:b/>
        </w:rPr>
      </w:r>
      <w:r w:rsidR="006F38AF">
        <w:rPr>
          <w:b/>
        </w:rPr>
        <w:fldChar w:fldCharType="separate"/>
      </w:r>
      <w:r w:rsidRPr="00220C84">
        <w:rPr>
          <w:b/>
        </w:rPr>
        <w:fldChar w:fldCharType="end"/>
      </w:r>
      <w:r>
        <w:tab/>
      </w:r>
      <w:r>
        <w:rPr>
          <w:rFonts w:ascii="Wingdings 3" w:hAnsi="Wingdings 3"/>
          <w:b/>
          <w:color w:val="808080" w:themeColor="background2" w:themeShade="80"/>
          <w:sz w:val="18"/>
        </w:rPr>
        <w:t></w:t>
      </w:r>
      <w:r>
        <w:tab/>
        <w:t>Detail:</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220C84" w:rsidTr="00F672F9">
        <w:trPr>
          <w:trHeight w:val="1066"/>
        </w:trPr>
        <w:tc>
          <w:tcPr>
            <w:tcW w:w="5000" w:type="pct"/>
          </w:tcPr>
          <w:p w:rsidR="008B59FA" w:rsidRPr="00220C84" w:rsidRDefault="008B59FA" w:rsidP="000B42CF">
            <w:pPr>
              <w:pStyle w:val="TextoTablaRellenarUsuario"/>
              <w:rPr>
                <w:lang w:val="es-ES"/>
              </w:rPr>
            </w:pPr>
          </w:p>
        </w:tc>
      </w:tr>
    </w:tbl>
    <w:p w:rsidR="008B59FA" w:rsidRPr="00C417EF" w:rsidRDefault="008B59FA" w:rsidP="00C73F52">
      <w:pPr>
        <w:pStyle w:val="Ttulo4"/>
        <w:numPr>
          <w:ilvl w:val="2"/>
          <w:numId w:val="8"/>
        </w:numPr>
        <w:rPr>
          <w:color w:val="auto"/>
          <w:sz w:val="28"/>
        </w:rPr>
      </w:pPr>
      <w:r w:rsidRPr="00C417EF">
        <w:rPr>
          <w:color w:val="auto"/>
          <w:sz w:val="28"/>
        </w:rPr>
        <w:t>Placement</w:t>
      </w:r>
    </w:p>
    <w:p w:rsidR="008B59FA" w:rsidRPr="00826EED" w:rsidRDefault="008B59FA" w:rsidP="008B59FA">
      <w:pPr>
        <w:pStyle w:val="Vietas1"/>
        <w:tabs>
          <w:tab w:val="clear" w:pos="8280"/>
          <w:tab w:val="num" w:pos="397"/>
        </w:tabs>
        <w:ind w:left="397" w:hanging="397"/>
        <w:rPr>
          <w:rFonts w:cs="Calibri"/>
          <w:b w:val="0"/>
          <w:szCs w:val="22"/>
        </w:rPr>
      </w:pPr>
      <w:r>
        <w:rPr>
          <w:b w:val="0"/>
          <w:szCs w:val="22"/>
        </w:rPr>
        <w:t>Does the Branch plan to provide the service of placing financial instruments?</w:t>
      </w:r>
    </w:p>
    <w:p w:rsidR="008B59FA" w:rsidRPr="00102784" w:rsidRDefault="008B59FA" w:rsidP="008B59FA">
      <w:pPr>
        <w:keepLines/>
        <w:tabs>
          <w:tab w:val="center" w:pos="1800"/>
          <w:tab w:val="left" w:pos="2160"/>
          <w:tab w:val="left" w:pos="2700"/>
        </w:tabs>
        <w:spacing w:line="240" w:lineRule="auto"/>
        <w:ind w:left="1077"/>
        <w:rPr>
          <w:rFonts w:cs="Calibri"/>
        </w:rPr>
      </w:pPr>
      <w:r>
        <w:t>NO</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rPr>
      </w:pPr>
      <w:r>
        <w:t>YES</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tab/>
      </w:r>
      <w:r>
        <w:rPr>
          <w:rFonts w:ascii="Wingdings 3" w:hAnsi="Wingdings 3"/>
          <w:b/>
          <w:color w:val="808080" w:themeColor="background2" w:themeShade="80"/>
          <w:sz w:val="18"/>
        </w:rPr>
        <w:t></w:t>
      </w:r>
      <w:r>
        <w:tab/>
        <w:t>Describe the main characteristics that such a service will have: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826EED" w:rsidTr="00B37FED">
        <w:trPr>
          <w:trHeight w:val="1398"/>
        </w:trPr>
        <w:tc>
          <w:tcPr>
            <w:tcW w:w="5000" w:type="pct"/>
          </w:tcPr>
          <w:p w:rsidR="008B59FA" w:rsidRPr="00656B0B" w:rsidRDefault="008B59FA" w:rsidP="000B42CF">
            <w:pPr>
              <w:pStyle w:val="TextoTablaRellenarUsuario"/>
              <w:rPr>
                <w:rFonts w:ascii="Calibri" w:hAnsi="Calibri" w:cs="Calibri"/>
                <w:sz w:val="22"/>
                <w:szCs w:val="22"/>
              </w:rPr>
            </w:pPr>
          </w:p>
        </w:tc>
      </w:tr>
    </w:tbl>
    <w:p w:rsidR="008B59FA" w:rsidRPr="00C417EF" w:rsidRDefault="008B59FA" w:rsidP="00C73F52">
      <w:pPr>
        <w:pStyle w:val="Ttulo4"/>
        <w:numPr>
          <w:ilvl w:val="2"/>
          <w:numId w:val="8"/>
        </w:numPr>
        <w:rPr>
          <w:color w:val="auto"/>
          <w:sz w:val="28"/>
        </w:rPr>
      </w:pPr>
      <w:r w:rsidRPr="00C417EF">
        <w:rPr>
          <w:color w:val="auto"/>
          <w:sz w:val="28"/>
        </w:rPr>
        <w:t>Investment advice</w:t>
      </w:r>
    </w:p>
    <w:p w:rsidR="008B59FA" w:rsidRPr="00826EED" w:rsidRDefault="008B59FA" w:rsidP="008B59FA">
      <w:pPr>
        <w:pStyle w:val="Vietas1"/>
        <w:tabs>
          <w:tab w:val="clear" w:pos="8280"/>
          <w:tab w:val="num" w:pos="397"/>
        </w:tabs>
        <w:ind w:left="397" w:hanging="397"/>
        <w:rPr>
          <w:rFonts w:cs="Calibri"/>
          <w:b w:val="0"/>
          <w:szCs w:val="22"/>
        </w:rPr>
      </w:pPr>
      <w:r>
        <w:rPr>
          <w:b w:val="0"/>
          <w:szCs w:val="22"/>
        </w:rPr>
        <w:t>Does the Branch plan to provide the service of investment advice to clients?</w:t>
      </w:r>
    </w:p>
    <w:p w:rsidR="008B59FA" w:rsidRPr="00102784" w:rsidRDefault="008B59FA" w:rsidP="008B59FA">
      <w:pPr>
        <w:keepLines/>
        <w:tabs>
          <w:tab w:val="center" w:pos="1800"/>
          <w:tab w:val="left" w:pos="2160"/>
          <w:tab w:val="left" w:pos="2700"/>
        </w:tabs>
        <w:spacing w:line="240" w:lineRule="auto"/>
        <w:ind w:left="1077"/>
        <w:rPr>
          <w:rFonts w:cs="Calibri"/>
        </w:rPr>
      </w:pPr>
      <w:r>
        <w:t>NO</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rPr>
      </w:pPr>
      <w:r>
        <w:t>YES</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tab/>
      </w:r>
      <w:r>
        <w:rPr>
          <w:rFonts w:ascii="Wingdings 3" w:hAnsi="Wingdings 3"/>
          <w:b/>
          <w:color w:val="808080" w:themeColor="background2" w:themeShade="80"/>
          <w:sz w:val="18"/>
        </w:rPr>
        <w:t></w:t>
      </w:r>
      <w:r>
        <w:tab/>
        <w:t>Describe the main characteristics that such service</w:t>
      </w:r>
      <w:r w:rsidR="00416294">
        <w:rPr>
          <w:rStyle w:val="Refdenotaalpie"/>
          <w:rFonts w:cs="Calibri"/>
          <w:lang w:val="es-ES_tradnl"/>
        </w:rPr>
        <w:footnoteReference w:id="8"/>
      </w:r>
      <w:r>
        <w:t xml:space="preserve"> will have: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826EED" w:rsidTr="00B37FED">
        <w:trPr>
          <w:trHeight w:val="1561"/>
        </w:trPr>
        <w:tc>
          <w:tcPr>
            <w:tcW w:w="5000" w:type="pct"/>
          </w:tcPr>
          <w:p w:rsidR="008B59FA" w:rsidRPr="00656B0B" w:rsidRDefault="008B59FA" w:rsidP="000B42CF">
            <w:pPr>
              <w:pStyle w:val="TextoTablaRellenarUsuario"/>
              <w:rPr>
                <w:rFonts w:ascii="Calibri" w:hAnsi="Calibri" w:cs="Calibri"/>
                <w:sz w:val="22"/>
                <w:szCs w:val="22"/>
              </w:rPr>
            </w:pPr>
          </w:p>
        </w:tc>
      </w:tr>
    </w:tbl>
    <w:p w:rsidR="008B59FA" w:rsidRPr="00C417EF" w:rsidRDefault="007451F2" w:rsidP="00C73F52">
      <w:pPr>
        <w:pStyle w:val="Ttulo4"/>
        <w:numPr>
          <w:ilvl w:val="2"/>
          <w:numId w:val="8"/>
        </w:numPr>
        <w:rPr>
          <w:color w:val="auto"/>
          <w:sz w:val="28"/>
        </w:rPr>
      </w:pPr>
      <w:r w:rsidRPr="00C417EF">
        <w:rPr>
          <w:color w:val="auto"/>
          <w:sz w:val="28"/>
        </w:rPr>
        <w:t>Other investment services</w:t>
      </w:r>
    </w:p>
    <w:p w:rsidR="008B59FA" w:rsidRPr="007451F2" w:rsidRDefault="008B59FA" w:rsidP="008B59FA">
      <w:pPr>
        <w:pStyle w:val="Vietas1"/>
        <w:tabs>
          <w:tab w:val="clear" w:pos="8280"/>
          <w:tab w:val="num" w:pos="397"/>
        </w:tabs>
        <w:ind w:left="397" w:hanging="397"/>
        <w:rPr>
          <w:rFonts w:cs="Calibri"/>
          <w:b w:val="0"/>
          <w:szCs w:val="22"/>
        </w:rPr>
      </w:pPr>
      <w:r>
        <w:rPr>
          <w:b w:val="0"/>
          <w:szCs w:val="22"/>
        </w:rPr>
        <w:t>Does the Branch plan to provide other investment services?</w:t>
      </w:r>
    </w:p>
    <w:p w:rsidR="008B59FA" w:rsidRPr="007451F2" w:rsidRDefault="008B59FA" w:rsidP="008B59FA">
      <w:pPr>
        <w:keepLines/>
        <w:tabs>
          <w:tab w:val="center" w:pos="1800"/>
          <w:tab w:val="left" w:pos="2160"/>
          <w:tab w:val="left" w:pos="2700"/>
        </w:tabs>
        <w:spacing w:line="240" w:lineRule="auto"/>
        <w:ind w:left="1077"/>
        <w:rPr>
          <w:rFonts w:cs="Calibri"/>
        </w:rPr>
      </w:pPr>
      <w:r>
        <w:t>NO</w:t>
      </w:r>
      <w:r>
        <w:tab/>
      </w:r>
      <w:r w:rsidRPr="007451F2">
        <w:rPr>
          <w:b/>
        </w:rPr>
        <w:fldChar w:fldCharType="begin">
          <w:ffData>
            <w:name w:val="Casilla14"/>
            <w:enabled/>
            <w:calcOnExit w:val="0"/>
            <w:checkBox>
              <w:sizeAuto/>
              <w:default w:val="0"/>
            </w:checkBox>
          </w:ffData>
        </w:fldChar>
      </w:r>
      <w:r w:rsidRPr="007451F2">
        <w:rPr>
          <w:b/>
        </w:rPr>
        <w:instrText xml:space="preserve"> FORMCHECKBOX </w:instrText>
      </w:r>
      <w:r w:rsidR="006F38AF">
        <w:rPr>
          <w:b/>
        </w:rPr>
      </w:r>
      <w:r w:rsidR="006F38AF">
        <w:rPr>
          <w:b/>
        </w:rPr>
        <w:fldChar w:fldCharType="separate"/>
      </w:r>
      <w:r w:rsidRPr="007451F2">
        <w:rPr>
          <w:b/>
        </w:rPr>
        <w:fldChar w:fldCharType="end"/>
      </w:r>
    </w:p>
    <w:p w:rsidR="008B59FA" w:rsidRPr="007451F2" w:rsidRDefault="008B59FA" w:rsidP="008B59FA">
      <w:pPr>
        <w:keepLines/>
        <w:tabs>
          <w:tab w:val="center" w:pos="1800"/>
          <w:tab w:val="left" w:pos="2160"/>
          <w:tab w:val="left" w:pos="2700"/>
        </w:tabs>
        <w:spacing w:line="240" w:lineRule="auto"/>
        <w:ind w:left="2694" w:hanging="1617"/>
        <w:rPr>
          <w:rFonts w:cs="Calibri"/>
        </w:rPr>
      </w:pPr>
      <w:r>
        <w:t>YES</w:t>
      </w:r>
      <w:r>
        <w:tab/>
      </w:r>
      <w:r w:rsidRPr="007451F2">
        <w:rPr>
          <w:b/>
        </w:rPr>
        <w:fldChar w:fldCharType="begin">
          <w:ffData>
            <w:name w:val="Casilla14"/>
            <w:enabled/>
            <w:calcOnExit w:val="0"/>
            <w:checkBox>
              <w:sizeAuto/>
              <w:default w:val="0"/>
            </w:checkBox>
          </w:ffData>
        </w:fldChar>
      </w:r>
      <w:r w:rsidRPr="007451F2">
        <w:rPr>
          <w:b/>
        </w:rPr>
        <w:instrText xml:space="preserve"> FORMCHECKBOX </w:instrText>
      </w:r>
      <w:r w:rsidR="006F38AF">
        <w:rPr>
          <w:b/>
        </w:rPr>
      </w:r>
      <w:r w:rsidR="006F38AF">
        <w:rPr>
          <w:b/>
        </w:rPr>
        <w:fldChar w:fldCharType="separate"/>
      </w:r>
      <w:r w:rsidRPr="007451F2">
        <w:rPr>
          <w:b/>
        </w:rPr>
        <w:fldChar w:fldCharType="end"/>
      </w:r>
      <w:r>
        <w:tab/>
      </w:r>
      <w:r>
        <w:rPr>
          <w:rFonts w:ascii="Wingdings 3" w:hAnsi="Wingdings 3"/>
          <w:b/>
          <w:color w:val="808080" w:themeColor="background2" w:themeShade="80"/>
          <w:sz w:val="18"/>
        </w:rPr>
        <w:t></w:t>
      </w:r>
      <w:r>
        <w:tab/>
        <w:t>Describe the main characteristics that such a service will have: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BC25BE" w:rsidTr="00B37FED">
        <w:trPr>
          <w:trHeight w:val="1569"/>
        </w:trPr>
        <w:tc>
          <w:tcPr>
            <w:tcW w:w="5000" w:type="pct"/>
          </w:tcPr>
          <w:p w:rsidR="008B59FA" w:rsidRPr="00656B0B" w:rsidRDefault="008B59FA" w:rsidP="000B42CF">
            <w:pPr>
              <w:pStyle w:val="TextoTablaRellenarUsuario"/>
              <w:rPr>
                <w:rFonts w:ascii="Calibri" w:hAnsi="Calibri" w:cs="Calibri"/>
                <w:sz w:val="22"/>
                <w:szCs w:val="22"/>
                <w:highlight w:val="yellow"/>
              </w:rPr>
            </w:pPr>
          </w:p>
        </w:tc>
      </w:tr>
    </w:tbl>
    <w:p w:rsidR="008B59FA" w:rsidRPr="00C417EF" w:rsidRDefault="008B59FA" w:rsidP="00C73F52">
      <w:pPr>
        <w:pStyle w:val="Ttulo3"/>
        <w:numPr>
          <w:ilvl w:val="1"/>
          <w:numId w:val="8"/>
        </w:numPr>
        <w:jc w:val="both"/>
        <w:rPr>
          <w:color w:val="auto"/>
        </w:rPr>
      </w:pPr>
      <w:r w:rsidRPr="00C417EF">
        <w:rPr>
          <w:color w:val="auto"/>
        </w:rPr>
        <w:t xml:space="preserve">Ancillary services </w:t>
      </w:r>
    </w:p>
    <w:p w:rsidR="008B59FA" w:rsidRPr="00C417EF" w:rsidRDefault="00D65866" w:rsidP="00C73F52">
      <w:pPr>
        <w:pStyle w:val="Ttulo4"/>
        <w:numPr>
          <w:ilvl w:val="2"/>
          <w:numId w:val="9"/>
        </w:numPr>
        <w:rPr>
          <w:color w:val="auto"/>
          <w:sz w:val="28"/>
        </w:rPr>
      </w:pPr>
      <w:r w:rsidRPr="00C417EF">
        <w:rPr>
          <w:color w:val="auto"/>
          <w:sz w:val="28"/>
        </w:rPr>
        <w:t>Safekeeping and administration of financial instruments for the account of clients</w:t>
      </w:r>
    </w:p>
    <w:p w:rsidR="008B59FA" w:rsidRPr="00826EED" w:rsidRDefault="008B59FA" w:rsidP="008B59FA">
      <w:pPr>
        <w:pStyle w:val="Vietas1"/>
        <w:tabs>
          <w:tab w:val="clear" w:pos="8280"/>
          <w:tab w:val="num" w:pos="397"/>
        </w:tabs>
        <w:ind w:left="397" w:hanging="397"/>
        <w:rPr>
          <w:rFonts w:cs="Calibri"/>
          <w:b w:val="0"/>
          <w:szCs w:val="22"/>
        </w:rPr>
      </w:pPr>
      <w:r>
        <w:rPr>
          <w:b w:val="0"/>
          <w:szCs w:val="22"/>
        </w:rPr>
        <w:t xml:space="preserve">Does the Branch plan to provide </w:t>
      </w:r>
      <w:r w:rsidR="00D65866">
        <w:rPr>
          <w:b w:val="0"/>
          <w:szCs w:val="22"/>
        </w:rPr>
        <w:t>safekeeping</w:t>
      </w:r>
      <w:r>
        <w:rPr>
          <w:b w:val="0"/>
          <w:szCs w:val="22"/>
        </w:rPr>
        <w:t xml:space="preserve"> and administration</w:t>
      </w:r>
      <w:r w:rsidR="00D65866">
        <w:rPr>
          <w:b w:val="0"/>
          <w:szCs w:val="22"/>
        </w:rPr>
        <w:t xml:space="preserve"> of financial instrument</w:t>
      </w:r>
      <w:r w:rsidR="006319F7">
        <w:rPr>
          <w:b w:val="0"/>
          <w:szCs w:val="22"/>
        </w:rPr>
        <w:t>s</w:t>
      </w:r>
      <w:r>
        <w:rPr>
          <w:b w:val="0"/>
          <w:szCs w:val="22"/>
        </w:rPr>
        <w:t xml:space="preserve"> services </w:t>
      </w:r>
      <w:r w:rsidR="006319F7">
        <w:rPr>
          <w:b w:val="0"/>
          <w:szCs w:val="22"/>
        </w:rPr>
        <w:t>for the account of clients</w:t>
      </w:r>
      <w:r>
        <w:rPr>
          <w:b w:val="0"/>
          <w:szCs w:val="22"/>
        </w:rPr>
        <w:t>?</w:t>
      </w:r>
    </w:p>
    <w:p w:rsidR="008B59FA" w:rsidRPr="00102784" w:rsidRDefault="008B59FA" w:rsidP="008B59FA">
      <w:pPr>
        <w:keepLines/>
        <w:tabs>
          <w:tab w:val="center" w:pos="1800"/>
          <w:tab w:val="left" w:pos="2160"/>
          <w:tab w:val="left" w:pos="2700"/>
        </w:tabs>
        <w:spacing w:line="240" w:lineRule="auto"/>
        <w:ind w:left="1077"/>
        <w:rPr>
          <w:rFonts w:cs="Calibri"/>
        </w:rPr>
      </w:pPr>
      <w:r>
        <w:t>NO</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rPr>
      </w:pPr>
      <w:r>
        <w:t>YES</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tab/>
      </w:r>
      <w:r>
        <w:rPr>
          <w:rFonts w:ascii="Wingdings 3" w:hAnsi="Wingdings 3"/>
          <w:b/>
          <w:color w:val="808080" w:themeColor="background2" w:themeShade="80"/>
          <w:sz w:val="18"/>
        </w:rPr>
        <w:t></w:t>
      </w:r>
      <w:r>
        <w:tab/>
        <w:t>Describe the main characteristics that such a service will have: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826EED" w:rsidTr="00B37FED">
        <w:trPr>
          <w:trHeight w:val="1420"/>
        </w:trPr>
        <w:tc>
          <w:tcPr>
            <w:tcW w:w="5000" w:type="pct"/>
          </w:tcPr>
          <w:p w:rsidR="008B59FA" w:rsidRPr="00656B0B" w:rsidRDefault="008B59FA" w:rsidP="000B42CF">
            <w:pPr>
              <w:pStyle w:val="TextoTablaRellenarUsuario"/>
              <w:rPr>
                <w:rFonts w:ascii="Calibri" w:hAnsi="Calibri" w:cs="Calibri"/>
                <w:sz w:val="22"/>
                <w:szCs w:val="22"/>
              </w:rPr>
            </w:pPr>
          </w:p>
        </w:tc>
      </w:tr>
    </w:tbl>
    <w:p w:rsidR="008B59FA" w:rsidRPr="00C417EF" w:rsidRDefault="008B59FA" w:rsidP="00C73F52">
      <w:pPr>
        <w:pStyle w:val="Ttulo4"/>
        <w:numPr>
          <w:ilvl w:val="2"/>
          <w:numId w:val="9"/>
        </w:numPr>
        <w:rPr>
          <w:color w:val="auto"/>
          <w:sz w:val="28"/>
        </w:rPr>
      </w:pPr>
      <w:r w:rsidRPr="00C417EF">
        <w:rPr>
          <w:color w:val="auto"/>
          <w:sz w:val="28"/>
        </w:rPr>
        <w:t xml:space="preserve">Advice </w:t>
      </w:r>
      <w:r w:rsidR="006319F7" w:rsidRPr="00C417EF">
        <w:rPr>
          <w:color w:val="auto"/>
          <w:sz w:val="28"/>
        </w:rPr>
        <w:t>to</w:t>
      </w:r>
      <w:r w:rsidRPr="00C417EF">
        <w:rPr>
          <w:color w:val="auto"/>
          <w:sz w:val="28"/>
        </w:rPr>
        <w:t xml:space="preserve"> companies on capital structure and related issues</w:t>
      </w:r>
    </w:p>
    <w:p w:rsidR="008B59FA" w:rsidRPr="00826EED" w:rsidRDefault="008B59FA" w:rsidP="008B59FA">
      <w:pPr>
        <w:pStyle w:val="Vietas1"/>
        <w:tabs>
          <w:tab w:val="clear" w:pos="8280"/>
          <w:tab w:val="num" w:pos="397"/>
        </w:tabs>
        <w:ind w:left="397" w:hanging="397"/>
        <w:rPr>
          <w:rFonts w:cs="Calibri"/>
          <w:b w:val="0"/>
          <w:szCs w:val="22"/>
        </w:rPr>
      </w:pPr>
      <w:r>
        <w:rPr>
          <w:b w:val="0"/>
          <w:szCs w:val="22"/>
        </w:rPr>
        <w:t xml:space="preserve">Does the Branch plan to provide </w:t>
      </w:r>
      <w:r w:rsidR="00B24493">
        <w:rPr>
          <w:b w:val="0"/>
          <w:szCs w:val="22"/>
        </w:rPr>
        <w:t xml:space="preserve">advisory </w:t>
      </w:r>
      <w:r>
        <w:rPr>
          <w:b w:val="0"/>
          <w:szCs w:val="22"/>
        </w:rPr>
        <w:t>service</w:t>
      </w:r>
      <w:r w:rsidR="00B24493">
        <w:rPr>
          <w:b w:val="0"/>
          <w:szCs w:val="22"/>
        </w:rPr>
        <w:t>s</w:t>
      </w:r>
      <w:r>
        <w:rPr>
          <w:b w:val="0"/>
          <w:szCs w:val="22"/>
        </w:rPr>
        <w:t xml:space="preserve"> to companies on capital structure, industrial strategy and related matters and advice and services relating to mergers and </w:t>
      </w:r>
      <w:r w:rsidR="00B24493">
        <w:rPr>
          <w:b w:val="0"/>
          <w:szCs w:val="22"/>
        </w:rPr>
        <w:t>acquisitions</w:t>
      </w:r>
      <w:r w:rsidR="006319F7">
        <w:rPr>
          <w:b w:val="0"/>
          <w:szCs w:val="22"/>
        </w:rPr>
        <w:t xml:space="preserve"> of companies?</w:t>
      </w:r>
    </w:p>
    <w:p w:rsidR="008B59FA" w:rsidRPr="00102784" w:rsidRDefault="008B59FA" w:rsidP="008B59FA">
      <w:pPr>
        <w:keepLines/>
        <w:tabs>
          <w:tab w:val="center" w:pos="1800"/>
          <w:tab w:val="left" w:pos="2160"/>
          <w:tab w:val="left" w:pos="2700"/>
        </w:tabs>
        <w:spacing w:line="240" w:lineRule="auto"/>
        <w:ind w:left="1077"/>
        <w:rPr>
          <w:rFonts w:cs="Calibri"/>
        </w:rPr>
      </w:pPr>
      <w:r>
        <w:t>NO</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C417EF" w:rsidRDefault="008B59FA" w:rsidP="008B59FA">
      <w:pPr>
        <w:keepLines/>
        <w:tabs>
          <w:tab w:val="center" w:pos="1800"/>
          <w:tab w:val="left" w:pos="2160"/>
          <w:tab w:val="left" w:pos="2700"/>
        </w:tabs>
        <w:spacing w:line="240" w:lineRule="auto"/>
        <w:ind w:left="1077"/>
        <w:rPr>
          <w:rFonts w:cs="Calibri"/>
        </w:rPr>
      </w:pPr>
      <w:r w:rsidRPr="00C417EF">
        <w:t>YES</w:t>
      </w:r>
      <w:r w:rsidRPr="00C417EF">
        <w:tab/>
      </w:r>
      <w:r w:rsidRPr="00C417EF">
        <w:rPr>
          <w:b/>
        </w:rPr>
        <w:fldChar w:fldCharType="begin">
          <w:ffData>
            <w:name w:val="Casilla14"/>
            <w:enabled/>
            <w:calcOnExit w:val="0"/>
            <w:checkBox>
              <w:sizeAuto/>
              <w:default w:val="0"/>
            </w:checkBox>
          </w:ffData>
        </w:fldChar>
      </w:r>
      <w:r w:rsidRPr="00C417EF">
        <w:rPr>
          <w:b/>
        </w:rPr>
        <w:instrText xml:space="preserve"> FORMCHECKBOX </w:instrText>
      </w:r>
      <w:r w:rsidR="006F38AF">
        <w:rPr>
          <w:b/>
        </w:rPr>
      </w:r>
      <w:r w:rsidR="006F38AF">
        <w:rPr>
          <w:b/>
        </w:rPr>
        <w:fldChar w:fldCharType="separate"/>
      </w:r>
      <w:r w:rsidRPr="00C417EF">
        <w:rPr>
          <w:b/>
        </w:rPr>
        <w:fldChar w:fldCharType="end"/>
      </w:r>
      <w:r w:rsidRPr="00C417EF">
        <w:tab/>
      </w:r>
    </w:p>
    <w:p w:rsidR="008B59FA" w:rsidRPr="00C417EF" w:rsidRDefault="008B59FA" w:rsidP="00C73F52">
      <w:pPr>
        <w:pStyle w:val="Ttulo4"/>
        <w:numPr>
          <w:ilvl w:val="2"/>
          <w:numId w:val="9"/>
        </w:numPr>
        <w:rPr>
          <w:color w:val="auto"/>
          <w:sz w:val="28"/>
        </w:rPr>
      </w:pPr>
      <w:r w:rsidRPr="00C417EF">
        <w:rPr>
          <w:color w:val="auto"/>
          <w:sz w:val="28"/>
        </w:rPr>
        <w:t xml:space="preserve">Investment </w:t>
      </w:r>
      <w:r w:rsidR="001979C7" w:rsidRPr="00C417EF">
        <w:rPr>
          <w:color w:val="auto"/>
          <w:sz w:val="28"/>
        </w:rPr>
        <w:t>research</w:t>
      </w:r>
      <w:r w:rsidRPr="00C417EF">
        <w:rPr>
          <w:color w:val="auto"/>
          <w:sz w:val="28"/>
        </w:rPr>
        <w:t xml:space="preserve"> and financial analysis</w:t>
      </w:r>
    </w:p>
    <w:p w:rsidR="008B59FA" w:rsidRPr="00826EED" w:rsidRDefault="008B59FA" w:rsidP="008B59FA">
      <w:pPr>
        <w:pStyle w:val="Vietas1"/>
        <w:tabs>
          <w:tab w:val="clear" w:pos="8280"/>
          <w:tab w:val="num" w:pos="397"/>
        </w:tabs>
        <w:ind w:left="397" w:hanging="397"/>
        <w:rPr>
          <w:rFonts w:cs="Calibri"/>
          <w:b w:val="0"/>
          <w:szCs w:val="22"/>
        </w:rPr>
      </w:pPr>
      <w:r>
        <w:rPr>
          <w:b w:val="0"/>
          <w:szCs w:val="22"/>
        </w:rPr>
        <w:t xml:space="preserve">Does the Branch plan to provide the service of investment </w:t>
      </w:r>
      <w:r w:rsidR="001979C7">
        <w:rPr>
          <w:b w:val="0"/>
          <w:szCs w:val="22"/>
        </w:rPr>
        <w:t>research</w:t>
      </w:r>
      <w:r>
        <w:rPr>
          <w:b w:val="0"/>
          <w:szCs w:val="22"/>
        </w:rPr>
        <w:t xml:space="preserve"> and financial analysis or other forms of general recommendation</w:t>
      </w:r>
      <w:r w:rsidR="001979C7">
        <w:rPr>
          <w:b w:val="0"/>
          <w:szCs w:val="22"/>
        </w:rPr>
        <w:t>s</w:t>
      </w:r>
      <w:r>
        <w:rPr>
          <w:b w:val="0"/>
          <w:szCs w:val="22"/>
        </w:rPr>
        <w:t xml:space="preserve"> relating to transactions in financial instruments?</w:t>
      </w:r>
    </w:p>
    <w:p w:rsidR="008B59FA" w:rsidRPr="00102784" w:rsidRDefault="008B59FA" w:rsidP="008B59FA">
      <w:pPr>
        <w:keepLines/>
        <w:tabs>
          <w:tab w:val="center" w:pos="1800"/>
          <w:tab w:val="left" w:pos="2160"/>
          <w:tab w:val="left" w:pos="2700"/>
        </w:tabs>
        <w:spacing w:line="240" w:lineRule="auto"/>
        <w:ind w:left="1077"/>
        <w:rPr>
          <w:rFonts w:cs="Calibri"/>
        </w:rPr>
      </w:pPr>
      <w:r>
        <w:t>NO</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rPr>
      </w:pPr>
      <w:r>
        <w:t>YES</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tab/>
      </w:r>
    </w:p>
    <w:p w:rsidR="008B59FA" w:rsidRPr="00C417EF" w:rsidRDefault="008B59FA" w:rsidP="00C73F52">
      <w:pPr>
        <w:pStyle w:val="Ttulo4"/>
        <w:numPr>
          <w:ilvl w:val="2"/>
          <w:numId w:val="9"/>
        </w:numPr>
        <w:rPr>
          <w:color w:val="auto"/>
          <w:sz w:val="28"/>
        </w:rPr>
      </w:pPr>
      <w:r w:rsidRPr="00C417EF">
        <w:rPr>
          <w:color w:val="auto"/>
          <w:sz w:val="28"/>
        </w:rPr>
        <w:t xml:space="preserve">Other </w:t>
      </w:r>
      <w:r w:rsidR="001979C7" w:rsidRPr="00C417EF">
        <w:rPr>
          <w:color w:val="auto"/>
          <w:sz w:val="28"/>
        </w:rPr>
        <w:t>ancillary</w:t>
      </w:r>
      <w:r w:rsidRPr="00C417EF">
        <w:rPr>
          <w:color w:val="auto"/>
          <w:sz w:val="28"/>
        </w:rPr>
        <w:t xml:space="preserve"> services</w:t>
      </w:r>
    </w:p>
    <w:p w:rsidR="008B59FA" w:rsidRPr="00826EED" w:rsidRDefault="008B59FA" w:rsidP="008B59FA">
      <w:pPr>
        <w:pStyle w:val="Vietas1"/>
        <w:tabs>
          <w:tab w:val="clear" w:pos="8280"/>
          <w:tab w:val="num" w:pos="397"/>
        </w:tabs>
        <w:ind w:left="397" w:hanging="397"/>
        <w:rPr>
          <w:rFonts w:cs="Calibri"/>
          <w:b w:val="0"/>
          <w:szCs w:val="22"/>
        </w:rPr>
      </w:pPr>
      <w:r>
        <w:rPr>
          <w:b w:val="0"/>
          <w:szCs w:val="22"/>
        </w:rPr>
        <w:t xml:space="preserve">Does the Branch plan to provide other </w:t>
      </w:r>
      <w:r w:rsidR="00000D1B">
        <w:rPr>
          <w:b w:val="0"/>
          <w:szCs w:val="22"/>
        </w:rPr>
        <w:t>ancillary</w:t>
      </w:r>
      <w:r>
        <w:rPr>
          <w:b w:val="0"/>
          <w:szCs w:val="22"/>
        </w:rPr>
        <w:t xml:space="preserve"> services?</w:t>
      </w:r>
    </w:p>
    <w:p w:rsidR="008B59FA" w:rsidRPr="00102784" w:rsidRDefault="008B59FA" w:rsidP="008B59FA">
      <w:pPr>
        <w:keepLines/>
        <w:tabs>
          <w:tab w:val="center" w:pos="1800"/>
          <w:tab w:val="left" w:pos="2160"/>
          <w:tab w:val="left" w:pos="2700"/>
        </w:tabs>
        <w:spacing w:line="240" w:lineRule="auto"/>
        <w:ind w:left="1077"/>
        <w:rPr>
          <w:rFonts w:cs="Calibri"/>
        </w:rPr>
      </w:pPr>
      <w:r>
        <w:t>NO</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rPr>
      </w:pPr>
      <w:r>
        <w:t>YES</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tab/>
      </w:r>
      <w:r>
        <w:rPr>
          <w:rFonts w:ascii="Wingdings 3" w:hAnsi="Wingdings 3"/>
          <w:b/>
          <w:color w:val="808080" w:themeColor="background2" w:themeShade="80"/>
          <w:sz w:val="18"/>
        </w:rPr>
        <w:t></w:t>
      </w:r>
      <w:r>
        <w:tab/>
        <w:t>Detail:</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826EED" w:rsidTr="009641AE">
        <w:trPr>
          <w:trHeight w:val="1697"/>
        </w:trPr>
        <w:tc>
          <w:tcPr>
            <w:tcW w:w="5000" w:type="pct"/>
          </w:tcPr>
          <w:p w:rsidR="008B59FA" w:rsidRPr="00826EED" w:rsidRDefault="008B59FA" w:rsidP="000B42CF">
            <w:pPr>
              <w:pStyle w:val="TextoTablaRellenarUsuario"/>
              <w:rPr>
                <w:rFonts w:ascii="Calibri" w:hAnsi="Calibri" w:cs="Calibri"/>
                <w:sz w:val="22"/>
                <w:szCs w:val="22"/>
                <w:lang w:val="es-ES"/>
              </w:rPr>
            </w:pPr>
          </w:p>
        </w:tc>
      </w:tr>
    </w:tbl>
    <w:p w:rsidR="008B59FA" w:rsidRPr="00526A7E" w:rsidRDefault="008878A9" w:rsidP="008878A9">
      <w:pPr>
        <w:pStyle w:val="Ttulo3"/>
        <w:numPr>
          <w:ilvl w:val="0"/>
          <w:numId w:val="0"/>
        </w:numPr>
        <w:rPr>
          <w:color w:val="auto"/>
        </w:rPr>
      </w:pPr>
      <w:r w:rsidRPr="00526A7E">
        <w:rPr>
          <w:color w:val="auto"/>
        </w:rPr>
        <w:t xml:space="preserve">3.3. </w:t>
      </w:r>
      <w:r w:rsidR="00000D1B" w:rsidRPr="00526A7E">
        <w:rPr>
          <w:color w:val="auto"/>
        </w:rPr>
        <w:t>Financial i</w:t>
      </w:r>
      <w:r w:rsidRPr="00526A7E">
        <w:rPr>
          <w:color w:val="auto"/>
        </w:rPr>
        <w:t xml:space="preserve">nstruments  </w:t>
      </w:r>
    </w:p>
    <w:p w:rsidR="008B59FA" w:rsidRPr="00E93FD0" w:rsidRDefault="008B59FA" w:rsidP="008B59FA">
      <w:pPr>
        <w:pStyle w:val="NormalDestacado11"/>
        <w:rPr>
          <w:b w:val="0"/>
        </w:rPr>
      </w:pPr>
      <w:r>
        <w:rPr>
          <w:b w:val="0"/>
        </w:rPr>
        <w:t>In the tables below, specify the main characteristics (e.g. type of instrument</w:t>
      </w:r>
      <w:r w:rsidR="00033FCE">
        <w:rPr>
          <w:b w:val="0"/>
        </w:rPr>
        <w:t xml:space="preserve"> – bonds, equities, etc.-</w:t>
      </w:r>
      <w:r>
        <w:rPr>
          <w:b w:val="0"/>
        </w:rPr>
        <w:t xml:space="preserve">, whether it is traded on a domestic or foreign trading venue - on which venue - or is OTC, in the case of derivatives, type of underlying, etc.) of the financial instruments on which the </w:t>
      </w:r>
      <w:r>
        <w:rPr>
          <w:b w:val="0"/>
          <w:szCs w:val="22"/>
        </w:rPr>
        <w:t xml:space="preserve">Branch </w:t>
      </w:r>
      <w:r>
        <w:rPr>
          <w:b w:val="0"/>
        </w:rPr>
        <w:t xml:space="preserve">will operate: </w:t>
      </w:r>
    </w:p>
    <w:p w:rsidR="00F67AF0" w:rsidRDefault="004D7E45" w:rsidP="00F67AF0">
      <w:pPr>
        <w:pStyle w:val="Vietas1"/>
        <w:tabs>
          <w:tab w:val="clear" w:pos="8280"/>
          <w:tab w:val="num" w:pos="397"/>
        </w:tabs>
        <w:ind w:left="397" w:hanging="397"/>
        <w:rPr>
          <w:b w:val="0"/>
          <w:szCs w:val="22"/>
        </w:rPr>
      </w:pPr>
      <w:r>
        <w:rPr>
          <w:b w:val="0"/>
          <w:szCs w:val="22"/>
        </w:rPr>
        <w:t>Transferable</w:t>
      </w:r>
      <w:r w:rsidR="00F67AF0">
        <w:rPr>
          <w:b w:val="0"/>
          <w:szCs w:val="22"/>
        </w:rPr>
        <w:t xml:space="preserve"> securities, </w:t>
      </w:r>
      <w:r>
        <w:rPr>
          <w:b w:val="0"/>
          <w:szCs w:val="22"/>
        </w:rPr>
        <w:t>understanding</w:t>
      </w:r>
      <w:r w:rsidR="00F67AF0">
        <w:rPr>
          <w:b w:val="0"/>
          <w:szCs w:val="22"/>
        </w:rPr>
        <w:t xml:space="preserve"> as </w:t>
      </w:r>
      <w:r>
        <w:rPr>
          <w:b w:val="0"/>
          <w:szCs w:val="22"/>
        </w:rPr>
        <w:t xml:space="preserve">such </w:t>
      </w:r>
      <w:r w:rsidR="00F67AF0">
        <w:rPr>
          <w:b w:val="0"/>
          <w:szCs w:val="22"/>
        </w:rPr>
        <w:t xml:space="preserve">any </w:t>
      </w:r>
      <w:r>
        <w:rPr>
          <w:b w:val="0"/>
          <w:szCs w:val="22"/>
        </w:rPr>
        <w:t>ownership right</w:t>
      </w:r>
      <w:r w:rsidR="00F67AF0">
        <w:rPr>
          <w:b w:val="0"/>
          <w:szCs w:val="22"/>
        </w:rPr>
        <w:t xml:space="preserve">, whatever </w:t>
      </w:r>
      <w:r>
        <w:rPr>
          <w:b w:val="0"/>
          <w:szCs w:val="22"/>
        </w:rPr>
        <w:t>it may be called</w:t>
      </w:r>
      <w:r w:rsidR="00F67AF0">
        <w:rPr>
          <w:b w:val="0"/>
          <w:szCs w:val="22"/>
        </w:rPr>
        <w:t xml:space="preserve">, which, due to </w:t>
      </w:r>
      <w:r w:rsidR="00FB7E9A">
        <w:rPr>
          <w:b w:val="0"/>
          <w:szCs w:val="22"/>
        </w:rPr>
        <w:t>its own</w:t>
      </w:r>
      <w:r w:rsidR="00F67AF0">
        <w:rPr>
          <w:b w:val="0"/>
          <w:szCs w:val="22"/>
        </w:rPr>
        <w:t xml:space="preserve"> legal configuration and </w:t>
      </w:r>
      <w:r w:rsidR="00FB7E9A">
        <w:rPr>
          <w:b w:val="0"/>
          <w:szCs w:val="22"/>
        </w:rPr>
        <w:t>rules on transfer</w:t>
      </w:r>
      <w:r w:rsidR="00F67AF0">
        <w:rPr>
          <w:b w:val="0"/>
          <w:szCs w:val="22"/>
        </w:rPr>
        <w:t xml:space="preserve">, </w:t>
      </w:r>
      <w:r w:rsidR="00FB7E9A">
        <w:rPr>
          <w:b w:val="0"/>
          <w:szCs w:val="22"/>
        </w:rPr>
        <w:t>is</w:t>
      </w:r>
      <w:r w:rsidR="00F67AF0">
        <w:rPr>
          <w:b w:val="0"/>
          <w:szCs w:val="22"/>
        </w:rPr>
        <w:t xml:space="preserve"> susceptible to generalised and impersonal traffic in a financial market</w:t>
      </w:r>
      <w:r w:rsidR="00F67AF0">
        <w:rPr>
          <w:b w:val="0"/>
        </w:rPr>
        <w:t xml:space="preserve">, with the exception </w:t>
      </w:r>
      <w:r w:rsidR="00FB7E9A">
        <w:rPr>
          <w:b w:val="0"/>
        </w:rPr>
        <w:t xml:space="preserve">of </w:t>
      </w:r>
      <w:r w:rsidR="00F67AF0">
        <w:rPr>
          <w:b w:val="0"/>
        </w:rPr>
        <w:t>instruments</w:t>
      </w:r>
      <w:r w:rsidR="00FB7E9A">
        <w:rPr>
          <w:b w:val="0"/>
        </w:rPr>
        <w:t xml:space="preserve"> of payment</w:t>
      </w:r>
      <w:r w:rsidR="00F67AF0">
        <w:rPr>
          <w:b w:val="0"/>
          <w:szCs w:val="22"/>
        </w:rPr>
        <w:t>.</w:t>
      </w:r>
    </w:p>
    <w:p w:rsidR="008B59FA" w:rsidRDefault="008B59FA" w:rsidP="00F67AF0">
      <w:pPr>
        <w:keepLines/>
        <w:tabs>
          <w:tab w:val="center" w:pos="1800"/>
          <w:tab w:val="left" w:pos="2160"/>
          <w:tab w:val="left" w:pos="2700"/>
        </w:tabs>
        <w:spacing w:line="240" w:lineRule="auto"/>
        <w:ind w:left="1077"/>
        <w:rPr>
          <w:b/>
        </w:rPr>
      </w:pPr>
      <w:r>
        <w:t>NO</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9641AE" w:rsidRPr="00E93FD0" w:rsidRDefault="009641AE" w:rsidP="00F67AF0">
      <w:pPr>
        <w:keepLines/>
        <w:tabs>
          <w:tab w:val="center" w:pos="1800"/>
          <w:tab w:val="left" w:pos="2160"/>
          <w:tab w:val="left" w:pos="2700"/>
        </w:tabs>
        <w:spacing w:line="240" w:lineRule="auto"/>
        <w:ind w:left="1077"/>
        <w:rPr>
          <w:rFonts w:cs="Calibri"/>
          <w:b/>
          <w:bCs/>
        </w:rPr>
      </w:pPr>
    </w:p>
    <w:p w:rsidR="008B59FA" w:rsidRPr="00E93FD0" w:rsidRDefault="008B59FA" w:rsidP="008B59FA">
      <w:pPr>
        <w:keepLines/>
        <w:tabs>
          <w:tab w:val="center" w:pos="1800"/>
          <w:tab w:val="left" w:pos="2160"/>
          <w:tab w:val="left" w:pos="2700"/>
        </w:tabs>
        <w:spacing w:before="20" w:line="240" w:lineRule="auto"/>
        <w:ind w:left="1077"/>
        <w:rPr>
          <w:rFonts w:cs="Calibri"/>
          <w:b/>
          <w:bCs/>
        </w:rPr>
      </w:pPr>
      <w:r>
        <w:t>YES</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rPr>
          <w:b/>
          <w:bCs/>
        </w:rPr>
        <w:tab/>
      </w:r>
      <w:r>
        <w:rPr>
          <w:rFonts w:ascii="Wingdings 3" w:hAnsi="Wingdings 3"/>
          <w:b/>
          <w:color w:val="808080" w:themeColor="background2" w:themeShade="80"/>
          <w:sz w:val="18"/>
        </w:rPr>
        <w:t></w:t>
      </w:r>
      <w:r>
        <w:rPr>
          <w:b/>
          <w:bCs/>
          <w:color w:val="FF9900"/>
        </w:rPr>
        <w:tab/>
      </w:r>
      <w:r>
        <w:t>Detail:</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567A21">
        <w:trPr>
          <w:trHeight w:val="1420"/>
        </w:trPr>
        <w:tc>
          <w:tcPr>
            <w:tcW w:w="5000" w:type="pct"/>
          </w:tcPr>
          <w:p w:rsidR="008B59FA" w:rsidRPr="00F16710" w:rsidRDefault="008B59FA" w:rsidP="000B42CF">
            <w:pPr>
              <w:pStyle w:val="TextoTablaRellenarUsuario"/>
              <w:rPr>
                <w:lang w:val="es-ES"/>
              </w:rPr>
            </w:pPr>
          </w:p>
        </w:tc>
      </w:tr>
    </w:tbl>
    <w:p w:rsidR="008211BD" w:rsidRPr="000F5C63" w:rsidRDefault="008211BD" w:rsidP="008211BD">
      <w:pPr>
        <w:pStyle w:val="Vietas1"/>
        <w:tabs>
          <w:tab w:val="clear" w:pos="8280"/>
          <w:tab w:val="num" w:pos="397"/>
        </w:tabs>
        <w:ind w:left="397" w:hanging="397"/>
        <w:rPr>
          <w:b w:val="0"/>
        </w:rPr>
      </w:pPr>
      <w:r>
        <w:rPr>
          <w:b w:val="0"/>
        </w:rPr>
        <w:t>Money</w:t>
      </w:r>
      <w:r w:rsidR="005E1E81">
        <w:rPr>
          <w:b w:val="0"/>
        </w:rPr>
        <w:t>-</w:t>
      </w:r>
      <w:r>
        <w:rPr>
          <w:b w:val="0"/>
        </w:rPr>
        <w:t xml:space="preserve">market instruments, </w:t>
      </w:r>
      <w:r w:rsidR="005E1E81">
        <w:rPr>
          <w:b w:val="0"/>
        </w:rPr>
        <w:t>meaning</w:t>
      </w:r>
      <w:r>
        <w:rPr>
          <w:b w:val="0"/>
        </w:rPr>
        <w:t xml:space="preserve"> categories of instruments </w:t>
      </w:r>
      <w:r w:rsidR="005E1E81">
        <w:rPr>
          <w:b w:val="0"/>
        </w:rPr>
        <w:t>normally</w:t>
      </w:r>
      <w:r>
        <w:rPr>
          <w:b w:val="0"/>
        </w:rPr>
        <w:t xml:space="preserve"> </w:t>
      </w:r>
      <w:r w:rsidR="005E1E81">
        <w:rPr>
          <w:b w:val="0"/>
        </w:rPr>
        <w:t>dealt in</w:t>
      </w:r>
      <w:r>
        <w:rPr>
          <w:b w:val="0"/>
        </w:rPr>
        <w:t xml:space="preserve"> on the money market, such as trea</w:t>
      </w:r>
      <w:r w:rsidR="005E1E81">
        <w:rPr>
          <w:b w:val="0"/>
        </w:rPr>
        <w:t>sury bills and commercial paper</w:t>
      </w:r>
      <w:r>
        <w:rPr>
          <w:b w:val="0"/>
        </w:rPr>
        <w:t>, excluding instruments</w:t>
      </w:r>
      <w:r w:rsidR="005E1E81">
        <w:rPr>
          <w:b w:val="0"/>
        </w:rPr>
        <w:t xml:space="preserve"> of payment</w:t>
      </w:r>
      <w:r>
        <w:rPr>
          <w:b w:val="0"/>
        </w:rPr>
        <w:t>.</w:t>
      </w:r>
    </w:p>
    <w:p w:rsidR="007D64FE" w:rsidRPr="007D64FE" w:rsidRDefault="007D64FE" w:rsidP="002C1974">
      <w:pPr>
        <w:pStyle w:val="Vietas1"/>
        <w:numPr>
          <w:ilvl w:val="0"/>
          <w:numId w:val="0"/>
        </w:numPr>
        <w:ind w:left="1495"/>
        <w:rPr>
          <w:rFonts w:cs="Calibri"/>
          <w:b w:val="0"/>
          <w:bCs/>
        </w:rPr>
      </w:pPr>
      <w:r>
        <w:rPr>
          <w:b w:val="0"/>
        </w:rPr>
        <w:t>NO</w:t>
      </w:r>
      <w:r w:rsidR="009231D4">
        <w:rPr>
          <w:b w:val="0"/>
        </w:rPr>
        <w:t xml:space="preserve">  </w:t>
      </w:r>
      <w:r>
        <w:rPr>
          <w:b w:val="0"/>
        </w:rPr>
        <w:t xml:space="preserve">  </w:t>
      </w:r>
      <w:r w:rsidRPr="007D64FE">
        <w:rPr>
          <w:b w:val="0"/>
        </w:rPr>
        <w:fldChar w:fldCharType="begin">
          <w:ffData>
            <w:name w:val="Casilla14"/>
            <w:enabled/>
            <w:calcOnExit w:val="0"/>
            <w:checkBox>
              <w:sizeAuto/>
              <w:default w:val="0"/>
            </w:checkBox>
          </w:ffData>
        </w:fldChar>
      </w:r>
      <w:r w:rsidRPr="007D64FE">
        <w:rPr>
          <w:b w:val="0"/>
        </w:rPr>
        <w:instrText xml:space="preserve"> FORMCHECKBOX </w:instrText>
      </w:r>
      <w:r w:rsidR="006F38AF">
        <w:rPr>
          <w:b w:val="0"/>
        </w:rPr>
      </w:r>
      <w:r w:rsidR="006F38AF">
        <w:rPr>
          <w:b w:val="0"/>
        </w:rPr>
        <w:fldChar w:fldCharType="separate"/>
      </w:r>
      <w:r w:rsidRPr="007D64FE">
        <w:rPr>
          <w:b w:val="0"/>
        </w:rPr>
        <w:fldChar w:fldCharType="end"/>
      </w:r>
    </w:p>
    <w:p w:rsidR="007D64FE" w:rsidRDefault="007D64FE" w:rsidP="007D64FE">
      <w:pPr>
        <w:pStyle w:val="Vietas1"/>
        <w:numPr>
          <w:ilvl w:val="0"/>
          <w:numId w:val="0"/>
        </w:numPr>
        <w:ind w:left="1495"/>
      </w:pPr>
      <w:r>
        <w:rPr>
          <w:b w:val="0"/>
        </w:rPr>
        <w:t xml:space="preserve">YES </w:t>
      </w:r>
      <w:r w:rsidR="003E042A">
        <w:rPr>
          <w:b w:val="0"/>
        </w:rPr>
        <w:t xml:space="preserve"> </w:t>
      </w:r>
      <w:r>
        <w:rPr>
          <w:b w:val="0"/>
        </w:rPr>
        <w:t xml:space="preserve">  </w:t>
      </w:r>
      <w:r w:rsidRPr="007D64FE">
        <w:rPr>
          <w:b w:val="0"/>
        </w:rPr>
        <w:fldChar w:fldCharType="begin">
          <w:ffData>
            <w:name w:val="Casilla14"/>
            <w:enabled/>
            <w:calcOnExit w:val="0"/>
            <w:checkBox>
              <w:sizeAuto/>
              <w:default w:val="0"/>
            </w:checkBox>
          </w:ffData>
        </w:fldChar>
      </w:r>
      <w:r w:rsidRPr="007D64FE">
        <w:rPr>
          <w:b w:val="0"/>
        </w:rPr>
        <w:instrText xml:space="preserve"> FORMCHECKBOX </w:instrText>
      </w:r>
      <w:r w:rsidR="006F38AF">
        <w:rPr>
          <w:b w:val="0"/>
        </w:rPr>
      </w:r>
      <w:r w:rsidR="006F38AF">
        <w:rPr>
          <w:b w:val="0"/>
        </w:rPr>
        <w:fldChar w:fldCharType="separate"/>
      </w:r>
      <w:r w:rsidRPr="007D64FE">
        <w:rPr>
          <w:b w:val="0"/>
        </w:rPr>
        <w:fldChar w:fldCharType="end"/>
      </w:r>
      <w:r>
        <w:rPr>
          <w:b w:val="0"/>
          <w:bCs/>
        </w:rPr>
        <w:t xml:space="preserve">   </w:t>
      </w:r>
    </w:p>
    <w:p w:rsidR="007D64FE" w:rsidRPr="007D64FE" w:rsidRDefault="007D64FE" w:rsidP="007D64FE">
      <w:pPr>
        <w:pStyle w:val="Vietas1"/>
        <w:tabs>
          <w:tab w:val="clear" w:pos="8280"/>
          <w:tab w:val="num" w:pos="397"/>
        </w:tabs>
        <w:ind w:left="397" w:hanging="397"/>
        <w:rPr>
          <w:b w:val="0"/>
        </w:rPr>
      </w:pPr>
      <w:r>
        <w:rPr>
          <w:b w:val="0"/>
        </w:rPr>
        <w:t xml:space="preserve">Shares in collective investment </w:t>
      </w:r>
      <w:r w:rsidR="009D1A60">
        <w:rPr>
          <w:b w:val="0"/>
        </w:rPr>
        <w:t>institutions</w:t>
      </w:r>
      <w:r>
        <w:rPr>
          <w:b w:val="0"/>
        </w:rPr>
        <w:t xml:space="preserve">, as well as in venture capital undertakings and closed-ended collective investment </w:t>
      </w:r>
      <w:r w:rsidR="009D1A60">
        <w:rPr>
          <w:b w:val="0"/>
        </w:rPr>
        <w:t>institutions</w:t>
      </w:r>
      <w:r>
        <w:rPr>
          <w:b w:val="0"/>
        </w:rPr>
        <w:t>.</w:t>
      </w:r>
    </w:p>
    <w:p w:rsidR="007D64FE" w:rsidRPr="007D64FE" w:rsidRDefault="007D64FE" w:rsidP="002C1974">
      <w:pPr>
        <w:pStyle w:val="Vietas1"/>
        <w:numPr>
          <w:ilvl w:val="0"/>
          <w:numId w:val="0"/>
        </w:numPr>
        <w:ind w:left="1495"/>
        <w:rPr>
          <w:rFonts w:cs="Calibri"/>
          <w:b w:val="0"/>
          <w:bCs/>
        </w:rPr>
      </w:pPr>
      <w:r>
        <w:rPr>
          <w:b w:val="0"/>
        </w:rPr>
        <w:t xml:space="preserve">NO </w:t>
      </w:r>
      <w:r w:rsidR="009231D4">
        <w:rPr>
          <w:b w:val="0"/>
        </w:rPr>
        <w:t xml:space="preserve">  </w:t>
      </w:r>
      <w:r>
        <w:rPr>
          <w:b w:val="0"/>
        </w:rPr>
        <w:t xml:space="preserve"> </w:t>
      </w:r>
      <w:r w:rsidRPr="007D64FE">
        <w:rPr>
          <w:b w:val="0"/>
        </w:rPr>
        <w:fldChar w:fldCharType="begin">
          <w:ffData>
            <w:name w:val="Casilla14"/>
            <w:enabled/>
            <w:calcOnExit w:val="0"/>
            <w:checkBox>
              <w:sizeAuto/>
              <w:default w:val="0"/>
            </w:checkBox>
          </w:ffData>
        </w:fldChar>
      </w:r>
      <w:r w:rsidRPr="007D64FE">
        <w:rPr>
          <w:b w:val="0"/>
        </w:rPr>
        <w:instrText xml:space="preserve"> FORMCHECKBOX </w:instrText>
      </w:r>
      <w:r w:rsidR="006F38AF">
        <w:rPr>
          <w:b w:val="0"/>
        </w:rPr>
      </w:r>
      <w:r w:rsidR="006F38AF">
        <w:rPr>
          <w:b w:val="0"/>
        </w:rPr>
        <w:fldChar w:fldCharType="separate"/>
      </w:r>
      <w:r w:rsidRPr="007D64FE">
        <w:rPr>
          <w:b w:val="0"/>
        </w:rPr>
        <w:fldChar w:fldCharType="end"/>
      </w:r>
    </w:p>
    <w:p w:rsidR="007D64FE" w:rsidRPr="007D64FE" w:rsidRDefault="007D64FE" w:rsidP="002C1974">
      <w:pPr>
        <w:pStyle w:val="Vietas1"/>
        <w:numPr>
          <w:ilvl w:val="0"/>
          <w:numId w:val="0"/>
        </w:numPr>
        <w:ind w:left="1495"/>
        <w:rPr>
          <w:rFonts w:cs="Calibri"/>
          <w:b w:val="0"/>
          <w:bCs/>
        </w:rPr>
      </w:pPr>
      <w:r>
        <w:rPr>
          <w:b w:val="0"/>
        </w:rPr>
        <w:t xml:space="preserve">YES    </w:t>
      </w:r>
      <w:r w:rsidRPr="007D64FE">
        <w:rPr>
          <w:b w:val="0"/>
        </w:rPr>
        <w:fldChar w:fldCharType="begin">
          <w:ffData>
            <w:name w:val="Casilla14"/>
            <w:enabled/>
            <w:calcOnExit w:val="0"/>
            <w:checkBox>
              <w:sizeAuto/>
              <w:default w:val="0"/>
            </w:checkBox>
          </w:ffData>
        </w:fldChar>
      </w:r>
      <w:r w:rsidRPr="007D64FE">
        <w:rPr>
          <w:b w:val="0"/>
        </w:rPr>
        <w:instrText xml:space="preserve"> FORMCHECKBOX </w:instrText>
      </w:r>
      <w:r w:rsidR="006F38AF">
        <w:rPr>
          <w:b w:val="0"/>
        </w:rPr>
      </w:r>
      <w:r w:rsidR="006F38AF">
        <w:rPr>
          <w:b w:val="0"/>
        </w:rPr>
        <w:fldChar w:fldCharType="separate"/>
      </w:r>
      <w:r w:rsidRPr="007D64FE">
        <w:rPr>
          <w:b w:val="0"/>
        </w:rPr>
        <w:fldChar w:fldCharType="end"/>
      </w:r>
      <w:r>
        <w:rPr>
          <w:b w:val="0"/>
          <w:bCs/>
        </w:rPr>
        <w:t xml:space="preserve">   </w:t>
      </w:r>
      <w:r>
        <w:rPr>
          <w:rFonts w:ascii="Wingdings 3" w:hAnsi="Wingdings 3"/>
          <w:b w:val="0"/>
          <w:color w:val="808080" w:themeColor="background2" w:themeShade="80"/>
          <w:sz w:val="18"/>
        </w:rPr>
        <w:t></w:t>
      </w:r>
      <w:r>
        <w:rPr>
          <w:rFonts w:ascii="Wingdings 3" w:hAnsi="Wingdings 3"/>
          <w:b w:val="0"/>
          <w:color w:val="808080" w:themeColor="background2" w:themeShade="80"/>
          <w:sz w:val="18"/>
        </w:rPr>
        <w:t></w:t>
      </w:r>
      <w:r>
        <w:rPr>
          <w:b w:val="0"/>
        </w:rPr>
        <w:t>Detail:</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7D64FE" w:rsidTr="00567A21">
        <w:trPr>
          <w:trHeight w:val="1332"/>
        </w:trPr>
        <w:tc>
          <w:tcPr>
            <w:tcW w:w="5000" w:type="pct"/>
          </w:tcPr>
          <w:p w:rsidR="007D64FE" w:rsidRPr="00F16710" w:rsidRDefault="007D64FE" w:rsidP="002C1974">
            <w:pPr>
              <w:pStyle w:val="TextoTablaRellenarUsuario"/>
              <w:rPr>
                <w:lang w:val="es-ES"/>
              </w:rPr>
            </w:pPr>
          </w:p>
        </w:tc>
      </w:tr>
    </w:tbl>
    <w:p w:rsidR="008B59FA" w:rsidRPr="000F5C63" w:rsidRDefault="008B59FA" w:rsidP="008B59FA">
      <w:pPr>
        <w:pStyle w:val="Vietas1"/>
        <w:tabs>
          <w:tab w:val="clear" w:pos="8280"/>
          <w:tab w:val="num" w:pos="397"/>
        </w:tabs>
        <w:ind w:left="397" w:hanging="397"/>
        <w:rPr>
          <w:b w:val="0"/>
        </w:rPr>
      </w:pPr>
      <w:r>
        <w:rPr>
          <w:b w:val="0"/>
        </w:rPr>
        <w:t xml:space="preserve">Options, futures, swaps, forward rate agreements and any other derivative contracts relating to securities, currencies, interest rates or yields, </w:t>
      </w:r>
      <w:r w:rsidR="006403D0">
        <w:rPr>
          <w:b w:val="0"/>
        </w:rPr>
        <w:t xml:space="preserve">emission allowances </w:t>
      </w:r>
      <w:r>
        <w:rPr>
          <w:b w:val="0"/>
        </w:rPr>
        <w:t xml:space="preserve">or other derivative instruments, financial indices or financial </w:t>
      </w:r>
      <w:r w:rsidR="005E3C2F">
        <w:rPr>
          <w:b w:val="0"/>
        </w:rPr>
        <w:t>measures</w:t>
      </w:r>
      <w:r>
        <w:rPr>
          <w:b w:val="0"/>
        </w:rPr>
        <w:t xml:space="preserve"> that can be settled </w:t>
      </w:r>
      <w:r w:rsidR="005E3C2F">
        <w:rPr>
          <w:b w:val="0"/>
        </w:rPr>
        <w:t>by physical delivery</w:t>
      </w:r>
      <w:r>
        <w:rPr>
          <w:b w:val="0"/>
        </w:rPr>
        <w:t xml:space="preserve"> or cash.</w:t>
      </w:r>
    </w:p>
    <w:p w:rsidR="008B59FA" w:rsidRPr="000F5C63" w:rsidRDefault="008B59FA" w:rsidP="008B59FA">
      <w:pPr>
        <w:keepLines/>
        <w:tabs>
          <w:tab w:val="center" w:pos="1800"/>
          <w:tab w:val="left" w:pos="2160"/>
          <w:tab w:val="left" w:pos="2700"/>
        </w:tabs>
        <w:spacing w:line="240" w:lineRule="auto"/>
        <w:ind w:left="1077"/>
        <w:rPr>
          <w:rFonts w:cs="Calibri"/>
        </w:rPr>
      </w:pPr>
      <w:r>
        <w:t>NO</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0F5C63" w:rsidRDefault="008B59FA" w:rsidP="008B59FA">
      <w:pPr>
        <w:keepLines/>
        <w:tabs>
          <w:tab w:val="center" w:pos="1800"/>
          <w:tab w:val="left" w:pos="2160"/>
          <w:tab w:val="left" w:pos="2700"/>
        </w:tabs>
        <w:spacing w:line="240" w:lineRule="auto"/>
        <w:ind w:left="1077"/>
        <w:rPr>
          <w:rFonts w:cs="Calibri"/>
        </w:rPr>
      </w:pPr>
      <w:r>
        <w:t>YES</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tab/>
      </w:r>
      <w:r>
        <w:rPr>
          <w:rFonts w:ascii="Wingdings 3" w:hAnsi="Wingdings 3"/>
          <w:b/>
          <w:color w:val="808080" w:themeColor="background2" w:themeShade="80"/>
          <w:sz w:val="18"/>
        </w:rPr>
        <w:t></w:t>
      </w:r>
      <w:r>
        <w:tab/>
        <w:t>Detail:</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567A21">
        <w:trPr>
          <w:trHeight w:val="1382"/>
        </w:trPr>
        <w:tc>
          <w:tcPr>
            <w:tcW w:w="5000" w:type="pct"/>
          </w:tcPr>
          <w:p w:rsidR="008B59FA" w:rsidRPr="00F16710" w:rsidRDefault="008B59FA" w:rsidP="000B42CF">
            <w:pPr>
              <w:pStyle w:val="TextoTablaRellenarUsuario"/>
              <w:rPr>
                <w:lang w:val="es-ES"/>
              </w:rPr>
            </w:pPr>
          </w:p>
        </w:tc>
      </w:tr>
    </w:tbl>
    <w:p w:rsidR="008B59FA" w:rsidRDefault="008B59FA" w:rsidP="008B59FA">
      <w:pPr>
        <w:pStyle w:val="Vietas1"/>
        <w:tabs>
          <w:tab w:val="clear" w:pos="8280"/>
          <w:tab w:val="num" w:pos="397"/>
        </w:tabs>
        <w:ind w:left="397" w:hanging="397"/>
        <w:rPr>
          <w:b w:val="0"/>
        </w:rPr>
      </w:pPr>
      <w:r>
        <w:rPr>
          <w:b w:val="0"/>
        </w:rPr>
        <w:t xml:space="preserve">Options, futures, swaps, forward </w:t>
      </w:r>
      <w:r w:rsidR="00A15DC4">
        <w:rPr>
          <w:b w:val="0"/>
        </w:rPr>
        <w:t>contracts</w:t>
      </w:r>
      <w:r>
        <w:rPr>
          <w:b w:val="0"/>
        </w:rPr>
        <w:t xml:space="preserve"> and other derivative contracts relating to commodities that must be settled in cash </w:t>
      </w:r>
      <w:r w:rsidR="00A15DC4">
        <w:rPr>
          <w:b w:val="0"/>
        </w:rPr>
        <w:t xml:space="preserve">or that can be settled in cash </w:t>
      </w:r>
      <w:r>
        <w:rPr>
          <w:b w:val="0"/>
        </w:rPr>
        <w:t xml:space="preserve">at the </w:t>
      </w:r>
      <w:r w:rsidR="00A15DC4">
        <w:rPr>
          <w:b w:val="0"/>
        </w:rPr>
        <w:t xml:space="preserve">option </w:t>
      </w:r>
      <w:r>
        <w:rPr>
          <w:b w:val="0"/>
        </w:rPr>
        <w:t xml:space="preserve">of one of the parties for reasons other </w:t>
      </w:r>
      <w:r w:rsidR="00A15DC4">
        <w:rPr>
          <w:b w:val="0"/>
        </w:rPr>
        <w:t>than breach</w:t>
      </w:r>
      <w:r>
        <w:rPr>
          <w:b w:val="0"/>
        </w:rPr>
        <w:t xml:space="preserve"> or </w:t>
      </w:r>
      <w:r w:rsidR="00A15DC4">
        <w:rPr>
          <w:b w:val="0"/>
        </w:rPr>
        <w:t>an</w:t>
      </w:r>
      <w:r>
        <w:rPr>
          <w:b w:val="0"/>
        </w:rPr>
        <w:t>other event leading to termination of the contract.</w:t>
      </w:r>
    </w:p>
    <w:p w:rsidR="008B59FA" w:rsidRPr="00BC207B" w:rsidRDefault="008B59FA" w:rsidP="008B59FA">
      <w:pPr>
        <w:keepLines/>
        <w:tabs>
          <w:tab w:val="center" w:pos="1800"/>
          <w:tab w:val="left" w:pos="2160"/>
          <w:tab w:val="left" w:pos="2700"/>
        </w:tabs>
        <w:spacing w:line="240" w:lineRule="auto"/>
        <w:ind w:left="1077"/>
        <w:rPr>
          <w:rFonts w:cs="Calibri"/>
        </w:rPr>
      </w:pPr>
      <w:r>
        <w:t>NO</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BC207B" w:rsidRDefault="008B59FA" w:rsidP="008B59FA">
      <w:pPr>
        <w:keepLines/>
        <w:tabs>
          <w:tab w:val="center" w:pos="1800"/>
          <w:tab w:val="left" w:pos="2160"/>
          <w:tab w:val="left" w:pos="2700"/>
        </w:tabs>
        <w:spacing w:line="240" w:lineRule="auto"/>
        <w:ind w:left="1077"/>
        <w:rPr>
          <w:rFonts w:cs="Calibri"/>
        </w:rPr>
      </w:pPr>
      <w:r>
        <w:t>YES</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tab/>
      </w:r>
      <w:r>
        <w:rPr>
          <w:rFonts w:ascii="Wingdings 3" w:hAnsi="Wingdings 3"/>
          <w:b/>
          <w:color w:val="808080" w:themeColor="background2" w:themeShade="80"/>
          <w:sz w:val="18"/>
        </w:rPr>
        <w:t></w:t>
      </w:r>
      <w:r>
        <w:tab/>
        <w:t>Detail:</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567A21">
        <w:trPr>
          <w:trHeight w:val="1389"/>
        </w:trPr>
        <w:tc>
          <w:tcPr>
            <w:tcW w:w="5000" w:type="pct"/>
          </w:tcPr>
          <w:p w:rsidR="008B59FA" w:rsidRPr="00F16710" w:rsidRDefault="008B59FA" w:rsidP="000B42CF">
            <w:pPr>
              <w:pStyle w:val="TextoTablaRellenarUsuario"/>
              <w:rPr>
                <w:lang w:val="es-ES"/>
              </w:rPr>
            </w:pPr>
          </w:p>
        </w:tc>
      </w:tr>
    </w:tbl>
    <w:p w:rsidR="008B59FA" w:rsidRPr="00127BCC" w:rsidRDefault="009D1E35" w:rsidP="008B59FA">
      <w:pPr>
        <w:pStyle w:val="Vietas1"/>
        <w:tabs>
          <w:tab w:val="clear" w:pos="8280"/>
          <w:tab w:val="num" w:pos="397"/>
        </w:tabs>
        <w:ind w:left="397" w:hanging="397"/>
        <w:rPr>
          <w:rFonts w:cs="Calibri"/>
          <w:b w:val="0"/>
          <w:color w:val="000000" w:themeColor="text1"/>
          <w:szCs w:val="22"/>
          <w:shd w:val="clear" w:color="auto" w:fill="FFFFFF"/>
        </w:rPr>
      </w:pPr>
      <w:r w:rsidRPr="00127BCC">
        <w:rPr>
          <w:b w:val="0"/>
          <w:color w:val="000000" w:themeColor="text1"/>
          <w:szCs w:val="22"/>
          <w:shd w:val="clear" w:color="auto" w:fill="FFFFFF"/>
        </w:rPr>
        <w:t xml:space="preserve">Options, futures, swaps and other derivative contracts relating to commodities that can be settled by physical delivery, provided that they are traded on a regulated market or multilateral trading facility (MTF) or organised trading facility (OTF), except for wholesale energy products as defined </w:t>
      </w:r>
      <w:r w:rsidR="00FC4BE3">
        <w:rPr>
          <w:b w:val="0"/>
          <w:color w:val="000000" w:themeColor="text1"/>
          <w:szCs w:val="22"/>
          <w:shd w:val="clear" w:color="auto" w:fill="FFFFFF"/>
        </w:rPr>
        <w:t>under</w:t>
      </w:r>
      <w:r w:rsidRPr="00127BCC">
        <w:rPr>
          <w:b w:val="0"/>
          <w:color w:val="000000" w:themeColor="text1"/>
          <w:szCs w:val="22"/>
          <w:shd w:val="clear" w:color="auto" w:fill="FFFFFF"/>
        </w:rPr>
        <w:t xml:space="preserve"> Article 2(4) of Regulation (EU) </w:t>
      </w:r>
      <w:r w:rsidR="00FC4BE3">
        <w:rPr>
          <w:b w:val="0"/>
          <w:color w:val="000000" w:themeColor="text1"/>
          <w:szCs w:val="22"/>
          <w:shd w:val="clear" w:color="auto" w:fill="FFFFFF"/>
        </w:rPr>
        <w:t xml:space="preserve">No. </w:t>
      </w:r>
      <w:r w:rsidRPr="00127BCC">
        <w:rPr>
          <w:b w:val="0"/>
          <w:color w:val="000000" w:themeColor="text1"/>
          <w:szCs w:val="22"/>
          <w:shd w:val="clear" w:color="auto" w:fill="FFFFFF"/>
        </w:rPr>
        <w:t xml:space="preserve">1227/2011, </w:t>
      </w:r>
      <w:r w:rsidR="00F02FFD" w:rsidRPr="00127BCC">
        <w:rPr>
          <w:b w:val="0"/>
          <w:color w:val="000000" w:themeColor="text1"/>
          <w:szCs w:val="22"/>
          <w:shd w:val="clear" w:color="auto" w:fill="FFFFFF"/>
        </w:rPr>
        <w:t>which</w:t>
      </w:r>
      <w:r w:rsidRPr="00127BCC">
        <w:rPr>
          <w:b w:val="0"/>
          <w:color w:val="000000" w:themeColor="text1"/>
          <w:szCs w:val="22"/>
          <w:shd w:val="clear" w:color="auto" w:fill="FFFFFF"/>
        </w:rPr>
        <w:t xml:space="preserve"> are traded on an OTF and must be settled by physical delivery.</w:t>
      </w:r>
    </w:p>
    <w:p w:rsidR="008B59FA" w:rsidRPr="009D1E35" w:rsidRDefault="008B59FA" w:rsidP="008B59FA">
      <w:pPr>
        <w:keepLines/>
        <w:tabs>
          <w:tab w:val="center" w:pos="1800"/>
          <w:tab w:val="left" w:pos="2160"/>
          <w:tab w:val="left" w:pos="2700"/>
        </w:tabs>
        <w:spacing w:line="240" w:lineRule="auto"/>
        <w:ind w:left="1077"/>
        <w:rPr>
          <w:rFonts w:cs="Calibri"/>
          <w:bCs/>
        </w:rPr>
      </w:pPr>
      <w:r>
        <w:t>NO</w:t>
      </w:r>
      <w:r>
        <w:tab/>
      </w:r>
      <w:r w:rsidRPr="009D1E35">
        <w:fldChar w:fldCharType="begin">
          <w:ffData>
            <w:name w:val="Casilla14"/>
            <w:enabled/>
            <w:calcOnExit w:val="0"/>
            <w:checkBox>
              <w:sizeAuto/>
              <w:default w:val="0"/>
            </w:checkBox>
          </w:ffData>
        </w:fldChar>
      </w:r>
      <w:r w:rsidRPr="009D1E35">
        <w:instrText xml:space="preserve"> FORMCHECKBOX </w:instrText>
      </w:r>
      <w:r w:rsidR="006F38AF">
        <w:fldChar w:fldCharType="separate"/>
      </w:r>
      <w:r w:rsidRPr="009D1E35">
        <w:fldChar w:fldCharType="end"/>
      </w:r>
    </w:p>
    <w:p w:rsidR="008B59FA" w:rsidRPr="009D1E35" w:rsidRDefault="008B59FA" w:rsidP="008B59FA">
      <w:pPr>
        <w:keepLines/>
        <w:tabs>
          <w:tab w:val="center" w:pos="1800"/>
          <w:tab w:val="left" w:pos="2160"/>
          <w:tab w:val="left" w:pos="2700"/>
        </w:tabs>
        <w:spacing w:before="20" w:line="240" w:lineRule="auto"/>
        <w:ind w:left="1077"/>
        <w:rPr>
          <w:rFonts w:cs="Calibri"/>
          <w:bCs/>
        </w:rPr>
      </w:pPr>
      <w:r>
        <w:t>YES</w:t>
      </w:r>
      <w:r>
        <w:tab/>
      </w:r>
      <w:r w:rsidRPr="009D1E35">
        <w:fldChar w:fldCharType="begin">
          <w:ffData>
            <w:name w:val="Casilla14"/>
            <w:enabled/>
            <w:calcOnExit w:val="0"/>
            <w:checkBox>
              <w:sizeAuto/>
              <w:default w:val="0"/>
            </w:checkBox>
          </w:ffData>
        </w:fldChar>
      </w:r>
      <w:r w:rsidRPr="009D1E35">
        <w:instrText xml:space="preserve"> FORMCHECKBOX </w:instrText>
      </w:r>
      <w:r w:rsidR="006F38AF">
        <w:fldChar w:fldCharType="separate"/>
      </w:r>
      <w:r w:rsidRPr="009D1E35">
        <w:fldChar w:fldCharType="end"/>
      </w:r>
      <w:r>
        <w:tab/>
      </w:r>
      <w:r>
        <w:rPr>
          <w:rFonts w:ascii="Wingdings 3" w:hAnsi="Wingdings 3"/>
          <w:color w:val="808080" w:themeColor="background2" w:themeShade="80"/>
          <w:sz w:val="18"/>
        </w:rPr>
        <w:t></w:t>
      </w:r>
      <w:r>
        <w:rPr>
          <w:bCs/>
          <w:color w:val="FF9900"/>
        </w:rPr>
        <w:tab/>
      </w:r>
      <w:r>
        <w:t>Detail:</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567A21">
        <w:trPr>
          <w:trHeight w:val="1505"/>
        </w:trPr>
        <w:tc>
          <w:tcPr>
            <w:tcW w:w="5000" w:type="pct"/>
          </w:tcPr>
          <w:p w:rsidR="008B59FA" w:rsidRPr="00F16710" w:rsidRDefault="008B59FA" w:rsidP="000B42CF">
            <w:pPr>
              <w:pStyle w:val="TextoTablaRellenarUsuario"/>
              <w:rPr>
                <w:lang w:val="es-ES"/>
              </w:rPr>
            </w:pPr>
          </w:p>
        </w:tc>
      </w:tr>
    </w:tbl>
    <w:p w:rsidR="008B59FA" w:rsidRPr="00FC4BE3" w:rsidRDefault="00FC4BE3" w:rsidP="008B59FA">
      <w:pPr>
        <w:pStyle w:val="Vietas1"/>
        <w:tabs>
          <w:tab w:val="clear" w:pos="8280"/>
          <w:tab w:val="num" w:pos="397"/>
        </w:tabs>
        <w:ind w:left="397" w:hanging="397"/>
        <w:rPr>
          <w:rFonts w:cs="Calibri"/>
          <w:b w:val="0"/>
          <w:color w:val="000000" w:themeColor="text1"/>
          <w:szCs w:val="22"/>
        </w:rPr>
      </w:pPr>
      <w:r>
        <w:rPr>
          <w:b w:val="0"/>
          <w:color w:val="000000" w:themeColor="text1"/>
          <w:szCs w:val="22"/>
          <w:shd w:val="clear" w:color="auto" w:fill="FFFFFF"/>
        </w:rPr>
        <w:t>Contracts for o</w:t>
      </w:r>
      <w:r w:rsidR="008B59FA" w:rsidRPr="00FC4BE3">
        <w:rPr>
          <w:b w:val="0"/>
          <w:color w:val="000000" w:themeColor="text1"/>
          <w:szCs w:val="22"/>
          <w:shd w:val="clear" w:color="auto" w:fill="FFFFFF"/>
        </w:rPr>
        <w:t>ptions, futures, swaps</w:t>
      </w:r>
      <w:r>
        <w:rPr>
          <w:b w:val="0"/>
          <w:color w:val="000000" w:themeColor="text1"/>
          <w:szCs w:val="22"/>
          <w:shd w:val="clear" w:color="auto" w:fill="FFFFFF"/>
        </w:rPr>
        <w:t>, forward agreements</w:t>
      </w:r>
      <w:r w:rsidR="008B59FA" w:rsidRPr="00FC4BE3">
        <w:rPr>
          <w:b w:val="0"/>
          <w:color w:val="000000" w:themeColor="text1"/>
          <w:szCs w:val="22"/>
          <w:shd w:val="clear" w:color="auto" w:fill="FFFFFF"/>
        </w:rPr>
        <w:t xml:space="preserve"> and other derivative contracts related to commodities that can be settled by physical delivery not mentioned in the previous </w:t>
      </w:r>
      <w:r w:rsidR="0089155D">
        <w:rPr>
          <w:b w:val="0"/>
          <w:color w:val="000000" w:themeColor="text1"/>
          <w:szCs w:val="22"/>
          <w:shd w:val="clear" w:color="auto" w:fill="FFFFFF"/>
        </w:rPr>
        <w:t>paragraph</w:t>
      </w:r>
      <w:r w:rsidR="008B59FA" w:rsidRPr="00FC4BE3">
        <w:rPr>
          <w:b w:val="0"/>
          <w:color w:val="000000" w:themeColor="text1"/>
          <w:szCs w:val="22"/>
          <w:shd w:val="clear" w:color="auto" w:fill="FFFFFF"/>
        </w:rPr>
        <w:t xml:space="preserve"> and not intended for </w:t>
      </w:r>
      <w:r w:rsidR="006A4DB8">
        <w:rPr>
          <w:b w:val="0"/>
          <w:color w:val="000000" w:themeColor="text1"/>
          <w:szCs w:val="22"/>
          <w:shd w:val="clear" w:color="auto" w:fill="FFFFFF"/>
        </w:rPr>
        <w:t>commercial</w:t>
      </w:r>
      <w:r w:rsidR="008B59FA" w:rsidRPr="00FC4BE3">
        <w:rPr>
          <w:b w:val="0"/>
          <w:color w:val="000000" w:themeColor="text1"/>
          <w:szCs w:val="22"/>
          <w:shd w:val="clear" w:color="auto" w:fill="FFFFFF"/>
        </w:rPr>
        <w:t xml:space="preserve"> purposes, which have the characteristics of other derivative financial instruments</w:t>
      </w:r>
      <w:r w:rsidR="008B59FA" w:rsidRPr="00FC4BE3">
        <w:rPr>
          <w:b w:val="0"/>
          <w:color w:val="000000" w:themeColor="text1"/>
          <w:szCs w:val="22"/>
        </w:rPr>
        <w:t>.</w:t>
      </w:r>
    </w:p>
    <w:p w:rsidR="008B59FA" w:rsidRPr="00E93FD0" w:rsidRDefault="008B59FA" w:rsidP="008B59FA">
      <w:pPr>
        <w:keepLines/>
        <w:tabs>
          <w:tab w:val="center" w:pos="1800"/>
          <w:tab w:val="left" w:pos="2160"/>
          <w:tab w:val="left" w:pos="2700"/>
        </w:tabs>
        <w:spacing w:line="240" w:lineRule="auto"/>
        <w:ind w:left="1077"/>
        <w:rPr>
          <w:rFonts w:cs="Calibri"/>
          <w:b/>
          <w:bCs/>
        </w:rPr>
      </w:pPr>
      <w:r>
        <w:t>NO</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E93FD0" w:rsidRDefault="008B59FA" w:rsidP="008B59FA">
      <w:pPr>
        <w:keepLines/>
        <w:tabs>
          <w:tab w:val="center" w:pos="1800"/>
          <w:tab w:val="left" w:pos="2160"/>
          <w:tab w:val="left" w:pos="2700"/>
        </w:tabs>
        <w:spacing w:before="20" w:line="240" w:lineRule="auto"/>
        <w:ind w:left="1077"/>
        <w:rPr>
          <w:rFonts w:cs="Calibri"/>
          <w:b/>
          <w:bCs/>
        </w:rPr>
      </w:pPr>
      <w:r>
        <w:t>YES</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rPr>
          <w:b/>
          <w:bCs/>
        </w:rPr>
        <w:tab/>
      </w:r>
      <w:r>
        <w:rPr>
          <w:rFonts w:ascii="Wingdings 3" w:hAnsi="Wingdings 3"/>
          <w:b/>
          <w:color w:val="808080" w:themeColor="background2" w:themeShade="80"/>
          <w:sz w:val="18"/>
        </w:rPr>
        <w:t></w:t>
      </w:r>
      <w:r>
        <w:rPr>
          <w:b/>
          <w:bCs/>
          <w:color w:val="FF9900"/>
        </w:rPr>
        <w:tab/>
      </w:r>
      <w:r>
        <w:t>Detail:</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567A21">
        <w:trPr>
          <w:trHeight w:val="1529"/>
        </w:trPr>
        <w:tc>
          <w:tcPr>
            <w:tcW w:w="5000" w:type="pct"/>
          </w:tcPr>
          <w:p w:rsidR="008B59FA" w:rsidRPr="00F16710" w:rsidRDefault="008B59FA" w:rsidP="000B42CF">
            <w:pPr>
              <w:pStyle w:val="TextoTablaRellenarUsuario"/>
              <w:rPr>
                <w:lang w:val="es-ES"/>
              </w:rPr>
            </w:pPr>
          </w:p>
        </w:tc>
      </w:tr>
    </w:tbl>
    <w:p w:rsidR="008B59FA" w:rsidRPr="00D56296" w:rsidRDefault="008B59FA" w:rsidP="008B59FA">
      <w:pPr>
        <w:pStyle w:val="Vietas1"/>
        <w:tabs>
          <w:tab w:val="clear" w:pos="8280"/>
          <w:tab w:val="num" w:pos="397"/>
        </w:tabs>
        <w:ind w:left="397" w:hanging="397"/>
        <w:rPr>
          <w:rFonts w:cs="Calibri"/>
          <w:b w:val="0"/>
          <w:color w:val="000000" w:themeColor="text1"/>
          <w:szCs w:val="22"/>
        </w:rPr>
      </w:pPr>
      <w:r w:rsidRPr="00D56296">
        <w:rPr>
          <w:b w:val="0"/>
          <w:color w:val="000000" w:themeColor="text1"/>
          <w:szCs w:val="22"/>
          <w:shd w:val="clear" w:color="auto" w:fill="FFFFFF"/>
        </w:rPr>
        <w:t>Derivative instruments for the transfer of credit risk</w:t>
      </w:r>
      <w:r w:rsidRPr="00D56296">
        <w:rPr>
          <w:b w:val="0"/>
          <w:color w:val="000000" w:themeColor="text1"/>
          <w:szCs w:val="22"/>
        </w:rPr>
        <w:t>.</w:t>
      </w:r>
    </w:p>
    <w:p w:rsidR="008B59FA" w:rsidRPr="00E93FD0" w:rsidRDefault="008B59FA" w:rsidP="008B59FA">
      <w:pPr>
        <w:keepLines/>
        <w:tabs>
          <w:tab w:val="center" w:pos="1800"/>
          <w:tab w:val="left" w:pos="2160"/>
          <w:tab w:val="left" w:pos="2700"/>
        </w:tabs>
        <w:spacing w:line="240" w:lineRule="auto"/>
        <w:ind w:left="1077"/>
        <w:rPr>
          <w:rFonts w:cs="Calibri"/>
          <w:b/>
          <w:bCs/>
        </w:rPr>
      </w:pPr>
      <w:r>
        <w:t>NO</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E93FD0" w:rsidRDefault="008B59FA" w:rsidP="008B59FA">
      <w:pPr>
        <w:keepLines/>
        <w:tabs>
          <w:tab w:val="center" w:pos="1800"/>
          <w:tab w:val="left" w:pos="2160"/>
          <w:tab w:val="left" w:pos="2700"/>
        </w:tabs>
        <w:spacing w:before="20" w:line="240" w:lineRule="auto"/>
        <w:ind w:left="1077"/>
        <w:rPr>
          <w:rFonts w:cs="Calibri"/>
          <w:b/>
          <w:bCs/>
        </w:rPr>
      </w:pPr>
      <w:r>
        <w:t>YES</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rPr>
          <w:b/>
          <w:bCs/>
        </w:rPr>
        <w:tab/>
      </w:r>
      <w:r>
        <w:rPr>
          <w:rFonts w:ascii="Wingdings 3" w:hAnsi="Wingdings 3"/>
          <w:b/>
          <w:color w:val="808080" w:themeColor="background2" w:themeShade="80"/>
          <w:sz w:val="18"/>
        </w:rPr>
        <w:t></w:t>
      </w:r>
      <w:r>
        <w:rPr>
          <w:b/>
          <w:bCs/>
          <w:color w:val="FF9900"/>
        </w:rPr>
        <w:tab/>
      </w:r>
      <w:r>
        <w:t>Detail:</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567A21">
        <w:trPr>
          <w:trHeight w:val="1611"/>
        </w:trPr>
        <w:tc>
          <w:tcPr>
            <w:tcW w:w="5000" w:type="pct"/>
          </w:tcPr>
          <w:p w:rsidR="008B59FA" w:rsidRPr="00F16710" w:rsidRDefault="008B59FA" w:rsidP="000B42CF">
            <w:pPr>
              <w:pStyle w:val="TextoTablaRellenarUsuario"/>
              <w:rPr>
                <w:lang w:val="es-ES"/>
              </w:rPr>
            </w:pPr>
          </w:p>
        </w:tc>
      </w:tr>
    </w:tbl>
    <w:p w:rsidR="008B59FA" w:rsidRPr="00D56296" w:rsidRDefault="008B59FA" w:rsidP="008B59FA">
      <w:pPr>
        <w:pStyle w:val="Vietas1"/>
        <w:tabs>
          <w:tab w:val="clear" w:pos="8280"/>
          <w:tab w:val="num" w:pos="397"/>
        </w:tabs>
        <w:ind w:left="397" w:hanging="397"/>
        <w:rPr>
          <w:rFonts w:cs="Calibri"/>
          <w:b w:val="0"/>
          <w:color w:val="000000" w:themeColor="text1"/>
          <w:szCs w:val="22"/>
        </w:rPr>
      </w:pPr>
      <w:r w:rsidRPr="00D56296">
        <w:rPr>
          <w:b w:val="0"/>
          <w:color w:val="000000" w:themeColor="text1"/>
          <w:szCs w:val="22"/>
          <w:shd w:val="clear" w:color="auto" w:fill="FFFFFF"/>
        </w:rPr>
        <w:t>Financial contracts for differences</w:t>
      </w:r>
      <w:r w:rsidRPr="00D56296">
        <w:rPr>
          <w:b w:val="0"/>
          <w:color w:val="000000" w:themeColor="text1"/>
          <w:szCs w:val="22"/>
        </w:rPr>
        <w:t>.</w:t>
      </w:r>
    </w:p>
    <w:p w:rsidR="008B59FA" w:rsidRPr="00E93FD0" w:rsidRDefault="008B59FA" w:rsidP="008B59FA">
      <w:pPr>
        <w:keepLines/>
        <w:tabs>
          <w:tab w:val="center" w:pos="1800"/>
          <w:tab w:val="left" w:pos="2160"/>
          <w:tab w:val="left" w:pos="2700"/>
        </w:tabs>
        <w:spacing w:line="240" w:lineRule="auto"/>
        <w:ind w:left="1077"/>
        <w:rPr>
          <w:rFonts w:cs="Calibri"/>
          <w:b/>
          <w:bCs/>
        </w:rPr>
      </w:pPr>
      <w:r>
        <w:t>NO</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E93FD0" w:rsidRDefault="008B59FA" w:rsidP="008B59FA">
      <w:pPr>
        <w:keepLines/>
        <w:tabs>
          <w:tab w:val="center" w:pos="1800"/>
          <w:tab w:val="left" w:pos="2160"/>
          <w:tab w:val="left" w:pos="2700"/>
        </w:tabs>
        <w:spacing w:before="20" w:line="240" w:lineRule="auto"/>
        <w:ind w:left="1077"/>
        <w:rPr>
          <w:rFonts w:cs="Calibri"/>
          <w:b/>
          <w:bCs/>
        </w:rPr>
      </w:pPr>
      <w:r>
        <w:t>YES</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rPr>
          <w:b/>
          <w:bCs/>
        </w:rPr>
        <w:tab/>
      </w:r>
      <w:r>
        <w:rPr>
          <w:rFonts w:ascii="Wingdings 3" w:hAnsi="Wingdings 3"/>
          <w:b/>
          <w:color w:val="808080" w:themeColor="background2" w:themeShade="80"/>
          <w:sz w:val="18"/>
        </w:rPr>
        <w:t></w:t>
      </w:r>
      <w:r>
        <w:rPr>
          <w:b/>
          <w:bCs/>
          <w:color w:val="FF9900"/>
        </w:rPr>
        <w:tab/>
      </w:r>
      <w:r>
        <w:t>Detail:</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567A21">
        <w:trPr>
          <w:trHeight w:val="1623"/>
        </w:trPr>
        <w:tc>
          <w:tcPr>
            <w:tcW w:w="5000" w:type="pct"/>
          </w:tcPr>
          <w:p w:rsidR="008B59FA" w:rsidRPr="00F16710" w:rsidRDefault="008B59FA" w:rsidP="000B42CF">
            <w:pPr>
              <w:pStyle w:val="TextoTablaRellenarUsuario"/>
              <w:rPr>
                <w:lang w:val="es-ES"/>
              </w:rPr>
            </w:pPr>
          </w:p>
        </w:tc>
      </w:tr>
    </w:tbl>
    <w:p w:rsidR="00BC1B42" w:rsidRPr="00D56296" w:rsidRDefault="00215FC5" w:rsidP="00BC1B42">
      <w:pPr>
        <w:pStyle w:val="Vietas1"/>
        <w:tabs>
          <w:tab w:val="clear" w:pos="8280"/>
          <w:tab w:val="num" w:pos="397"/>
        </w:tabs>
        <w:ind w:left="397" w:hanging="397"/>
        <w:rPr>
          <w:rFonts w:cs="Calibri"/>
          <w:b w:val="0"/>
          <w:color w:val="000000" w:themeColor="text1"/>
          <w:szCs w:val="22"/>
          <w:shd w:val="clear" w:color="auto" w:fill="FFFFFF"/>
        </w:rPr>
      </w:pPr>
      <w:r w:rsidRPr="00D56296">
        <w:rPr>
          <w:b w:val="0"/>
          <w:color w:val="000000" w:themeColor="text1"/>
          <w:szCs w:val="22"/>
          <w:shd w:val="clear" w:color="auto" w:fill="FFFFFF"/>
        </w:rPr>
        <w:t>Options, futures, swaps, forward agreements and other derivative contracts relating to climatic variables, transport</w:t>
      </w:r>
      <w:r w:rsidR="00D56296">
        <w:rPr>
          <w:b w:val="0"/>
          <w:color w:val="000000" w:themeColor="text1"/>
          <w:szCs w:val="22"/>
          <w:shd w:val="clear" w:color="auto" w:fill="FFFFFF"/>
        </w:rPr>
        <w:t>ation</w:t>
      </w:r>
      <w:r w:rsidRPr="00D56296">
        <w:rPr>
          <w:b w:val="0"/>
          <w:color w:val="000000" w:themeColor="text1"/>
          <w:szCs w:val="22"/>
          <w:shd w:val="clear" w:color="auto" w:fill="FFFFFF"/>
        </w:rPr>
        <w:t xml:space="preserve"> costs or rates</w:t>
      </w:r>
      <w:r w:rsidR="00D56296">
        <w:rPr>
          <w:b w:val="0"/>
          <w:color w:val="000000" w:themeColor="text1"/>
          <w:szCs w:val="22"/>
          <w:shd w:val="clear" w:color="auto" w:fill="FFFFFF"/>
        </w:rPr>
        <w:t xml:space="preserve"> of inflation</w:t>
      </w:r>
      <w:r w:rsidRPr="00D56296">
        <w:rPr>
          <w:b w:val="0"/>
          <w:color w:val="000000" w:themeColor="text1"/>
          <w:szCs w:val="22"/>
          <w:shd w:val="clear" w:color="auto" w:fill="FFFFFF"/>
        </w:rPr>
        <w:t xml:space="preserve"> or other official economic statistics, </w:t>
      </w:r>
      <w:r w:rsidR="00D56296">
        <w:rPr>
          <w:b w:val="0"/>
          <w:color w:val="000000" w:themeColor="text1"/>
          <w:szCs w:val="22"/>
          <w:shd w:val="clear" w:color="auto" w:fill="FFFFFF"/>
        </w:rPr>
        <w:t>that</w:t>
      </w:r>
      <w:r w:rsidRPr="00D56296">
        <w:rPr>
          <w:b w:val="0"/>
          <w:color w:val="000000" w:themeColor="text1"/>
          <w:szCs w:val="22"/>
          <w:shd w:val="clear" w:color="auto" w:fill="FFFFFF"/>
        </w:rPr>
        <w:t xml:space="preserve"> must be settled in cash or </w:t>
      </w:r>
      <w:r w:rsidR="00D56296">
        <w:rPr>
          <w:b w:val="0"/>
          <w:color w:val="000000" w:themeColor="text1"/>
          <w:szCs w:val="22"/>
          <w:shd w:val="clear" w:color="auto" w:fill="FFFFFF"/>
        </w:rPr>
        <w:t>can</w:t>
      </w:r>
      <w:r w:rsidRPr="00D56296">
        <w:rPr>
          <w:b w:val="0"/>
          <w:color w:val="000000" w:themeColor="text1"/>
          <w:szCs w:val="22"/>
          <w:shd w:val="clear" w:color="auto" w:fill="FFFFFF"/>
        </w:rPr>
        <w:t xml:space="preserve"> be settled in cash at the option of one of the parties for reasons other than breach </w:t>
      </w:r>
      <w:r w:rsidR="00D56296">
        <w:rPr>
          <w:b w:val="0"/>
          <w:color w:val="000000" w:themeColor="text1"/>
          <w:szCs w:val="22"/>
          <w:shd w:val="clear" w:color="auto" w:fill="FFFFFF"/>
        </w:rPr>
        <w:t>or an</w:t>
      </w:r>
      <w:r w:rsidRPr="00D56296">
        <w:rPr>
          <w:b w:val="0"/>
          <w:color w:val="000000" w:themeColor="text1"/>
          <w:szCs w:val="22"/>
          <w:shd w:val="clear" w:color="auto" w:fill="FFFFFF"/>
        </w:rPr>
        <w:t>other event</w:t>
      </w:r>
      <w:r w:rsidR="00D56296">
        <w:rPr>
          <w:b w:val="0"/>
          <w:color w:val="000000" w:themeColor="text1"/>
          <w:szCs w:val="22"/>
          <w:shd w:val="clear" w:color="auto" w:fill="FFFFFF"/>
        </w:rPr>
        <w:t xml:space="preserve"> leading to termination of the contract</w:t>
      </w:r>
      <w:r w:rsidRPr="00D56296">
        <w:rPr>
          <w:b w:val="0"/>
          <w:color w:val="000000" w:themeColor="text1"/>
          <w:szCs w:val="22"/>
          <w:shd w:val="clear" w:color="auto" w:fill="FFFFFF"/>
        </w:rPr>
        <w:t xml:space="preserve">, as well as any other derivative contract relating to assets, rights, obligations, indices and </w:t>
      </w:r>
      <w:r w:rsidR="00D56296">
        <w:rPr>
          <w:b w:val="0"/>
          <w:color w:val="000000" w:themeColor="text1"/>
          <w:szCs w:val="22"/>
          <w:shd w:val="clear" w:color="auto" w:fill="FFFFFF"/>
        </w:rPr>
        <w:t>measures</w:t>
      </w:r>
      <w:r w:rsidRPr="00D56296">
        <w:rPr>
          <w:b w:val="0"/>
          <w:color w:val="000000" w:themeColor="text1"/>
          <w:szCs w:val="22"/>
          <w:shd w:val="clear" w:color="auto" w:fill="FFFFFF"/>
        </w:rPr>
        <w:t xml:space="preserve"> not mentioned in the Annex to the TRLMV, which have the characteristics of other derivative financial instruments, taking into account, </w:t>
      </w:r>
      <w:r w:rsidRPr="00D56296">
        <w:rPr>
          <w:b w:val="0"/>
          <w:i/>
          <w:color w:val="000000" w:themeColor="text1"/>
          <w:szCs w:val="22"/>
          <w:shd w:val="clear" w:color="auto" w:fill="FFFFFF"/>
        </w:rPr>
        <w:t>inter alia</w:t>
      </w:r>
      <w:r w:rsidRPr="00D56296">
        <w:rPr>
          <w:b w:val="0"/>
          <w:color w:val="000000" w:themeColor="text1"/>
          <w:szCs w:val="22"/>
          <w:shd w:val="clear" w:color="auto" w:fill="FFFFFF"/>
        </w:rPr>
        <w:t>, whether they are traded on a regulated market, OTF or MTF.</w:t>
      </w:r>
    </w:p>
    <w:p w:rsidR="008B59FA" w:rsidRPr="00E93FD0" w:rsidRDefault="008B59FA" w:rsidP="008B59FA">
      <w:pPr>
        <w:keepLines/>
        <w:tabs>
          <w:tab w:val="center" w:pos="1800"/>
          <w:tab w:val="left" w:pos="2160"/>
          <w:tab w:val="left" w:pos="2700"/>
        </w:tabs>
        <w:spacing w:line="240" w:lineRule="auto"/>
        <w:ind w:left="1077"/>
        <w:rPr>
          <w:rFonts w:cs="Calibri"/>
          <w:b/>
          <w:bCs/>
        </w:rPr>
      </w:pPr>
      <w:r>
        <w:t>NO</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8B59FA" w:rsidRPr="00E93FD0" w:rsidRDefault="008B59FA" w:rsidP="008B59FA">
      <w:pPr>
        <w:keepLines/>
        <w:tabs>
          <w:tab w:val="center" w:pos="1800"/>
          <w:tab w:val="left" w:pos="2160"/>
          <w:tab w:val="left" w:pos="2700"/>
        </w:tabs>
        <w:spacing w:before="20" w:line="240" w:lineRule="auto"/>
        <w:ind w:left="1077"/>
        <w:rPr>
          <w:rFonts w:cs="Calibri"/>
          <w:b/>
          <w:bCs/>
        </w:rPr>
      </w:pPr>
      <w:r>
        <w:t>YES</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rPr>
          <w:b/>
          <w:bCs/>
        </w:rPr>
        <w:tab/>
      </w:r>
      <w:r>
        <w:rPr>
          <w:rFonts w:ascii="Wingdings 3" w:hAnsi="Wingdings 3"/>
          <w:b/>
          <w:color w:val="808080" w:themeColor="background2" w:themeShade="80"/>
          <w:sz w:val="18"/>
        </w:rPr>
        <w:t></w:t>
      </w:r>
      <w:r>
        <w:rPr>
          <w:b/>
          <w:bCs/>
          <w:color w:val="FF9900"/>
        </w:rPr>
        <w:tab/>
      </w:r>
      <w:r>
        <w:t>Detail:</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567A21">
        <w:trPr>
          <w:trHeight w:val="1363"/>
        </w:trPr>
        <w:tc>
          <w:tcPr>
            <w:tcW w:w="5000" w:type="pct"/>
          </w:tcPr>
          <w:p w:rsidR="008B59FA" w:rsidRPr="00F16710" w:rsidRDefault="008B59FA" w:rsidP="000B42CF">
            <w:pPr>
              <w:pStyle w:val="TextoTablaRellenarUsuario"/>
              <w:rPr>
                <w:lang w:val="es-ES"/>
              </w:rPr>
            </w:pPr>
          </w:p>
        </w:tc>
      </w:tr>
    </w:tbl>
    <w:p w:rsidR="0020609D" w:rsidRPr="00621E36" w:rsidRDefault="0020609D" w:rsidP="0020609D">
      <w:pPr>
        <w:pStyle w:val="Vietas1"/>
        <w:tabs>
          <w:tab w:val="clear" w:pos="8280"/>
          <w:tab w:val="num" w:pos="397"/>
        </w:tabs>
        <w:ind w:left="397" w:hanging="397"/>
        <w:rPr>
          <w:rFonts w:cs="Calibri"/>
          <w:b w:val="0"/>
          <w:color w:val="000000" w:themeColor="text1"/>
          <w:szCs w:val="22"/>
          <w:shd w:val="clear" w:color="auto" w:fill="FFFFFF"/>
        </w:rPr>
      </w:pPr>
      <w:r w:rsidRPr="00621E36">
        <w:rPr>
          <w:b w:val="0"/>
          <w:color w:val="000000" w:themeColor="text1"/>
          <w:szCs w:val="22"/>
          <w:shd w:val="clear" w:color="auto" w:fill="FFFFFF"/>
        </w:rPr>
        <w:t xml:space="preserve">Emission allowances consisting of units recognised for the purposes of compliance with the requirements of Directive 2003/87/EC of the European Parliament and of the Council, of 13 October 2003, establishing a greenhouse gas emission allowance trading </w:t>
      </w:r>
      <w:r w:rsidR="00621E36">
        <w:rPr>
          <w:b w:val="0"/>
          <w:color w:val="000000" w:themeColor="text1"/>
          <w:szCs w:val="22"/>
          <w:shd w:val="clear" w:color="auto" w:fill="FFFFFF"/>
        </w:rPr>
        <w:t xml:space="preserve">scheme </w:t>
      </w:r>
      <w:r w:rsidRPr="00621E36">
        <w:rPr>
          <w:b w:val="0"/>
          <w:color w:val="000000" w:themeColor="text1"/>
          <w:szCs w:val="22"/>
          <w:shd w:val="clear" w:color="auto" w:fill="FFFFFF"/>
        </w:rPr>
        <w:t xml:space="preserve">within the </w:t>
      </w:r>
      <w:r w:rsidR="00621E36">
        <w:rPr>
          <w:b w:val="0"/>
          <w:color w:val="000000" w:themeColor="text1"/>
          <w:szCs w:val="22"/>
          <w:shd w:val="clear" w:color="auto" w:fill="FFFFFF"/>
        </w:rPr>
        <w:t>EU</w:t>
      </w:r>
      <w:r w:rsidRPr="00621E36">
        <w:rPr>
          <w:b w:val="0"/>
          <w:color w:val="000000" w:themeColor="text1"/>
          <w:szCs w:val="22"/>
          <w:shd w:val="clear" w:color="auto" w:fill="FFFFFF"/>
        </w:rPr>
        <w:t xml:space="preserve"> and amending Council Directive 96/61/EC.</w:t>
      </w:r>
    </w:p>
    <w:p w:rsidR="0020609D" w:rsidRPr="00E93FD0" w:rsidRDefault="0020609D" w:rsidP="0020609D">
      <w:pPr>
        <w:keepLines/>
        <w:tabs>
          <w:tab w:val="center" w:pos="1800"/>
          <w:tab w:val="left" w:pos="2160"/>
          <w:tab w:val="left" w:pos="2700"/>
        </w:tabs>
        <w:spacing w:line="240" w:lineRule="auto"/>
        <w:ind w:left="1077"/>
        <w:rPr>
          <w:rFonts w:cs="Calibri"/>
          <w:b/>
          <w:bCs/>
        </w:rPr>
      </w:pPr>
      <w:r>
        <w:t>NO</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20609D" w:rsidRPr="00E93FD0" w:rsidRDefault="0020609D" w:rsidP="0020609D">
      <w:pPr>
        <w:keepLines/>
        <w:tabs>
          <w:tab w:val="center" w:pos="1800"/>
          <w:tab w:val="left" w:pos="2160"/>
          <w:tab w:val="left" w:pos="2700"/>
        </w:tabs>
        <w:spacing w:before="20" w:line="240" w:lineRule="auto"/>
        <w:ind w:left="1077"/>
        <w:rPr>
          <w:rFonts w:cs="Calibri"/>
          <w:b/>
          <w:bCs/>
        </w:rPr>
      </w:pPr>
      <w:r>
        <w:t>YES</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rPr>
          <w:b/>
          <w:bCs/>
        </w:rPr>
        <w:tab/>
      </w:r>
      <w:r>
        <w:rPr>
          <w:rFonts w:ascii="Wingdings 3" w:hAnsi="Wingdings 3"/>
          <w:b/>
          <w:color w:val="808080" w:themeColor="background2" w:themeShade="80"/>
          <w:sz w:val="18"/>
        </w:rPr>
        <w:t></w:t>
      </w:r>
      <w:r>
        <w:rPr>
          <w:b/>
          <w:bCs/>
          <w:color w:val="FF9900"/>
        </w:rPr>
        <w:tab/>
      </w:r>
      <w:r>
        <w:t>Detail:</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20609D" w:rsidTr="00567A21">
        <w:trPr>
          <w:trHeight w:val="1385"/>
        </w:trPr>
        <w:tc>
          <w:tcPr>
            <w:tcW w:w="5000" w:type="pct"/>
          </w:tcPr>
          <w:p w:rsidR="0020609D" w:rsidRPr="00F16710" w:rsidRDefault="0020609D" w:rsidP="003E32EC">
            <w:pPr>
              <w:pStyle w:val="TextoTablaRellenarUsuario"/>
              <w:rPr>
                <w:lang w:val="es-ES"/>
              </w:rPr>
            </w:pPr>
          </w:p>
        </w:tc>
      </w:tr>
    </w:tbl>
    <w:p w:rsidR="00A913A5" w:rsidRPr="00F845BA" w:rsidRDefault="00803E8F" w:rsidP="00C73F52">
      <w:pPr>
        <w:pStyle w:val="Ttulo2"/>
        <w:numPr>
          <w:ilvl w:val="0"/>
          <w:numId w:val="9"/>
        </w:numPr>
        <w:shd w:val="clear" w:color="auto" w:fill="D9D9D9" w:themeFill="background1" w:themeFillShade="D9"/>
      </w:pPr>
      <w:r>
        <w:t xml:space="preserve">Funding available to the Branch </w:t>
      </w:r>
    </w:p>
    <w:p w:rsidR="00A913A5" w:rsidRDefault="00A913A5" w:rsidP="00A913A5">
      <w:r>
        <w:t xml:space="preserve">The branch will have available funds amounting to </w:t>
      </w:r>
      <w:r>
        <w:rPr>
          <w:shd w:val="clear" w:color="auto" w:fill="D9D9D9" w:themeFill="background1" w:themeFillShade="D9"/>
        </w:rPr>
        <w:t xml:space="preserve">…………………………. </w:t>
      </w:r>
      <w:r>
        <w:t>euros</w:t>
      </w:r>
      <w:r w:rsidRPr="007F4EFF">
        <w:rPr>
          <w:rStyle w:val="Refdenotaalpie"/>
        </w:rPr>
        <w:footnoteReference w:id="9"/>
      </w:r>
      <w:r>
        <w:t xml:space="preserve">, held by the firm in Spain, permanently and </w:t>
      </w:r>
      <w:r w:rsidR="001C6C60" w:rsidRPr="001C6C60">
        <w:t>for an indefinite term</w:t>
      </w:r>
      <w:r>
        <w:t xml:space="preserve">. </w:t>
      </w:r>
    </w:p>
    <w:p w:rsidR="00A913A5" w:rsidRPr="00F845BA" w:rsidRDefault="00E347F8" w:rsidP="00C73F52">
      <w:pPr>
        <w:pStyle w:val="Ttulo2"/>
        <w:numPr>
          <w:ilvl w:val="0"/>
          <w:numId w:val="9"/>
        </w:numPr>
        <w:shd w:val="clear" w:color="auto" w:fill="D9D9D9" w:themeFill="background1" w:themeFillShade="D9"/>
      </w:pPr>
      <w:r>
        <w:t>Membership of an investor</w:t>
      </w:r>
      <w:r w:rsidR="00CD4FF6">
        <w:t>-</w:t>
      </w:r>
      <w:r>
        <w:t xml:space="preserve">compensation scheme </w:t>
      </w:r>
    </w:p>
    <w:p w:rsidR="00CF0BE1" w:rsidRPr="00D14104" w:rsidRDefault="00CF0BE1" w:rsidP="00D14104">
      <w:pPr>
        <w:pStyle w:val="Vietas1"/>
        <w:tabs>
          <w:tab w:val="clear" w:pos="8280"/>
          <w:tab w:val="num" w:pos="397"/>
        </w:tabs>
        <w:ind w:left="397" w:hanging="397"/>
        <w:rPr>
          <w:b w:val="0"/>
          <w:bCs/>
        </w:rPr>
      </w:pPr>
      <w:r>
        <w:rPr>
          <w:b w:val="0"/>
          <w:bCs/>
          <w:shd w:val="clear" w:color="auto" w:fill="D9D9D9" w:themeFill="background1" w:themeFillShade="D9"/>
        </w:rPr>
        <w:t>(Firm name</w:t>
      </w:r>
      <w:r>
        <w:rPr>
          <w:b w:val="0"/>
          <w:bCs/>
        </w:rPr>
        <w:t xml:space="preserve">) is part of </w:t>
      </w:r>
      <w:r>
        <w:rPr>
          <w:b w:val="0"/>
          <w:bCs/>
          <w:shd w:val="clear" w:color="auto" w:fill="D9D9D9" w:themeFill="background1" w:themeFillShade="D9"/>
        </w:rPr>
        <w:t>(Name of investor</w:t>
      </w:r>
      <w:r w:rsidR="00CD4FF6">
        <w:rPr>
          <w:b w:val="0"/>
          <w:bCs/>
          <w:shd w:val="clear" w:color="auto" w:fill="D9D9D9" w:themeFill="background1" w:themeFillShade="D9"/>
        </w:rPr>
        <w:t>-</w:t>
      </w:r>
      <w:r>
        <w:rPr>
          <w:b w:val="0"/>
          <w:bCs/>
          <w:shd w:val="clear" w:color="auto" w:fill="D9D9D9" w:themeFill="background1" w:themeFillShade="D9"/>
        </w:rPr>
        <w:t>compensation scheme</w:t>
      </w:r>
      <w:r>
        <w:rPr>
          <w:b w:val="0"/>
          <w:bCs/>
        </w:rPr>
        <w:t>), an investor</w:t>
      </w:r>
      <w:r w:rsidR="00CD4FF6">
        <w:rPr>
          <w:b w:val="0"/>
          <w:bCs/>
        </w:rPr>
        <w:t>-</w:t>
      </w:r>
      <w:r>
        <w:rPr>
          <w:b w:val="0"/>
          <w:bCs/>
        </w:rPr>
        <w:t xml:space="preserve">compensation scheme authorised </w:t>
      </w:r>
      <w:r w:rsidR="008C02D4">
        <w:rPr>
          <w:b w:val="0"/>
          <w:bCs/>
        </w:rPr>
        <w:t>or</w:t>
      </w:r>
      <w:r>
        <w:rPr>
          <w:b w:val="0"/>
          <w:bCs/>
        </w:rPr>
        <w:t xml:space="preserve"> recognised under Directive 97/9/EC. </w:t>
      </w:r>
    </w:p>
    <w:p w:rsidR="00B34C72" w:rsidRDefault="00D14104" w:rsidP="00D14104">
      <w:pPr>
        <w:ind w:left="993" w:hanging="426"/>
      </w:pPr>
      <w:r>
        <w:t>YES</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rPr>
          <w:b/>
          <w:bCs/>
        </w:rPr>
        <w:tab/>
      </w:r>
      <w:r>
        <w:rPr>
          <w:rFonts w:ascii="Wingdings 3" w:hAnsi="Wingdings 3"/>
          <w:b/>
          <w:color w:val="808080" w:themeColor="background2" w:themeShade="80"/>
          <w:sz w:val="18"/>
        </w:rPr>
        <w:t></w:t>
      </w:r>
      <w:r>
        <w:rPr>
          <w:rFonts w:ascii="Wingdings 3" w:hAnsi="Wingdings 3"/>
          <w:b/>
          <w:color w:val="808080" w:themeColor="background2" w:themeShade="80"/>
          <w:sz w:val="18"/>
        </w:rPr>
        <w:t></w:t>
      </w:r>
      <w:r>
        <w:rPr>
          <w:rFonts w:ascii="Wingdings 3" w:hAnsi="Wingdings 3"/>
          <w:color w:val="808080" w:themeColor="background2" w:themeShade="80"/>
          <w:sz w:val="18"/>
        </w:rPr>
        <w:t></w:t>
      </w:r>
      <w:r>
        <w:t>Provide other relevant information on the investor</w:t>
      </w:r>
      <w:r w:rsidR="008C02D4">
        <w:t>-</w:t>
      </w:r>
      <w:r>
        <w:t xml:space="preserve">compensation scheme: (e.g. implications for the activity of the Branch in Spain, clients and maximum amount covered): </w:t>
      </w:r>
      <w:r w:rsidR="00DC4FDA">
        <w:rPr>
          <w:shd w:val="clear" w:color="auto" w:fill="D9D9D9" w:themeFill="background1" w:themeFillShade="D9"/>
        </w:rPr>
        <w:t>………………………….</w:t>
      </w:r>
    </w:p>
    <w:p w:rsidR="00212D88" w:rsidRDefault="00D14104" w:rsidP="00D14104">
      <w:pPr>
        <w:ind w:left="993" w:hanging="426"/>
      </w:pPr>
      <w:r>
        <w:t>No</w:t>
      </w:r>
      <w:r>
        <w:tab/>
      </w:r>
      <w:r w:rsidRPr="00D14104">
        <w:rPr>
          <w:rFonts w:cs="Calibri"/>
        </w:rPr>
        <w:fldChar w:fldCharType="begin">
          <w:ffData>
            <w:name w:val="Casilla14"/>
            <w:enabled/>
            <w:calcOnExit w:val="0"/>
            <w:checkBox>
              <w:sizeAuto/>
              <w:default w:val="0"/>
            </w:checkBox>
          </w:ffData>
        </w:fldChar>
      </w:r>
      <w:r w:rsidRPr="00D14104">
        <w:rPr>
          <w:rFonts w:cs="Calibri"/>
        </w:rPr>
        <w:instrText xml:space="preserve"> FORMCHECKBOX </w:instrText>
      </w:r>
      <w:r w:rsidR="006F38AF">
        <w:rPr>
          <w:rFonts w:cs="Calibri"/>
        </w:rPr>
      </w:r>
      <w:r w:rsidR="006F38AF">
        <w:rPr>
          <w:rFonts w:cs="Calibri"/>
        </w:rPr>
        <w:fldChar w:fldCharType="separate"/>
      </w:r>
      <w:r w:rsidRPr="00D14104">
        <w:rPr>
          <w:rFonts w:cs="Calibri"/>
        </w:rPr>
        <w:fldChar w:fldCharType="end"/>
      </w:r>
      <w:r>
        <w:tab/>
      </w:r>
      <w:r>
        <w:rPr>
          <w:rFonts w:ascii="Wingdings 3" w:hAnsi="Wingdings 3"/>
          <w:b/>
          <w:color w:val="808080" w:themeColor="background2" w:themeShade="80"/>
          <w:sz w:val="18"/>
        </w:rPr>
        <w:t></w:t>
      </w:r>
      <w:r>
        <w:rPr>
          <w:rFonts w:ascii="Wingdings 3" w:hAnsi="Wingdings 3"/>
          <w:b/>
          <w:color w:val="808080" w:themeColor="background2" w:themeShade="80"/>
          <w:sz w:val="18"/>
        </w:rPr>
        <w:t></w:t>
      </w:r>
      <w:r>
        <w:rPr>
          <w:rFonts w:ascii="Wingdings 3" w:hAnsi="Wingdings 3"/>
          <w:b/>
          <w:color w:val="808080" w:themeColor="background2" w:themeShade="80"/>
          <w:sz w:val="18"/>
        </w:rPr>
        <w:t></w:t>
      </w:r>
      <w:r>
        <w:t xml:space="preserve">In compliance with the provisions of </w:t>
      </w:r>
      <w:r>
        <w:rPr>
          <w:bCs/>
          <w:i/>
          <w:iCs/>
          <w:color w:val="C00000"/>
        </w:rPr>
        <w:t>Article 3(3) of Spanish RD 948/2001</w:t>
      </w:r>
      <w:r>
        <w:t xml:space="preserve">, the commitment of the Branch to join the Spanish Investment Guarantee Fund is provided, according to the model included as </w:t>
      </w:r>
      <w:r>
        <w:rPr>
          <w:bCs/>
          <w:i/>
          <w:iCs/>
          <w:color w:val="C00000"/>
        </w:rPr>
        <w:t>Annex I</w:t>
      </w:r>
      <w:r>
        <w:rPr>
          <w:bCs/>
          <w:color w:val="C00000"/>
        </w:rPr>
        <w:t xml:space="preserve"> </w:t>
      </w:r>
      <w:r>
        <w:t>to this Manual.</w:t>
      </w:r>
    </w:p>
    <w:p w:rsidR="00CD4FF6" w:rsidRPr="00CD4FF6" w:rsidRDefault="00CD4FF6" w:rsidP="00D14104">
      <w:pPr>
        <w:ind w:left="993" w:hanging="426"/>
        <w:rPr>
          <w:rFonts w:cs="Calibri"/>
          <w:lang w:val="en-US"/>
        </w:rPr>
      </w:pPr>
    </w:p>
    <w:p w:rsidR="00A913A5" w:rsidRDefault="00A913A5" w:rsidP="00C73F52">
      <w:pPr>
        <w:pStyle w:val="Ttulo2"/>
        <w:numPr>
          <w:ilvl w:val="0"/>
          <w:numId w:val="9"/>
        </w:numPr>
        <w:shd w:val="clear" w:color="auto" w:fill="D9D9D9" w:themeFill="background1" w:themeFillShade="D9"/>
      </w:pPr>
      <w:r>
        <w:t>List of those responsible for management of the Branch in Spain. Eligibility requirements.</w:t>
      </w:r>
    </w:p>
    <w:p w:rsidR="008A23F0" w:rsidRDefault="008A23F0" w:rsidP="008A23F0">
      <w:pPr>
        <w:pStyle w:val="Vietas1"/>
        <w:tabs>
          <w:tab w:val="clear" w:pos="8280"/>
          <w:tab w:val="num" w:pos="397"/>
        </w:tabs>
        <w:ind w:left="397" w:hanging="397"/>
        <w:rPr>
          <w:b w:val="0"/>
        </w:rPr>
      </w:pPr>
      <w:r>
        <w:rPr>
          <w:b w:val="0"/>
        </w:rPr>
        <w:t xml:space="preserve">List the </w:t>
      </w:r>
      <w:bookmarkStart w:id="0" w:name="_Hlk35350086"/>
      <w:r>
        <w:rPr>
          <w:b w:val="0"/>
        </w:rPr>
        <w:t>persons who will effectively determine the orientation of the business in Spain and will be directly responsible for management of the Branch</w:t>
      </w:r>
      <w:bookmarkEnd w:id="0"/>
      <w:r>
        <w:rPr>
          <w:b w:val="0"/>
        </w:rPr>
        <w:t>.</w:t>
      </w:r>
    </w:p>
    <w:p w:rsidR="00113606" w:rsidRPr="00113606" w:rsidRDefault="00113606" w:rsidP="00113606">
      <w:pPr>
        <w:autoSpaceDE w:val="0"/>
        <w:autoSpaceDN w:val="0"/>
        <w:adjustRightInd w:val="0"/>
        <w:spacing w:after="0" w:line="240" w:lineRule="auto"/>
        <w:rPr>
          <w:rFonts w:cs="Calibri"/>
          <w:color w:val="000000"/>
          <w:lang w:val="en-US"/>
        </w:rPr>
      </w:pPr>
      <w:r w:rsidRPr="00113606">
        <w:rPr>
          <w:rFonts w:cs="Calibri"/>
          <w:i/>
          <w:iCs/>
          <w:color w:val="000000"/>
          <w:lang w:val="en-US"/>
        </w:rPr>
        <w:t xml:space="preserve"> </w:t>
      </w:r>
    </w:p>
    <w:tbl>
      <w:tblPr>
        <w:tblW w:w="8505"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5954"/>
        <w:gridCol w:w="850"/>
        <w:gridCol w:w="851"/>
        <w:gridCol w:w="850"/>
      </w:tblGrid>
      <w:tr w:rsidR="00835EB5" w:rsidRPr="000975A0" w:rsidTr="00AA6C6A">
        <w:trPr>
          <w:trHeight w:val="567"/>
        </w:trPr>
        <w:tc>
          <w:tcPr>
            <w:tcW w:w="5954" w:type="dxa"/>
            <w:tcBorders>
              <w:top w:val="single" w:sz="12" w:space="0" w:color="auto"/>
              <w:left w:val="single" w:sz="12" w:space="0" w:color="auto"/>
              <w:bottom w:val="single" w:sz="12" w:space="0" w:color="auto"/>
            </w:tcBorders>
            <w:vAlign w:val="center"/>
          </w:tcPr>
          <w:p w:rsidR="00835EB5" w:rsidRPr="000975A0" w:rsidRDefault="00835EB5" w:rsidP="000B42CF">
            <w:pPr>
              <w:spacing w:after="0" w:line="240" w:lineRule="auto"/>
              <w:jc w:val="left"/>
              <w:rPr>
                <w:b/>
                <w:sz w:val="20"/>
                <w:szCs w:val="16"/>
              </w:rPr>
            </w:pPr>
            <w:r>
              <w:rPr>
                <w:b/>
                <w:sz w:val="20"/>
                <w:szCs w:val="16"/>
              </w:rPr>
              <w:t>First name and surnames</w:t>
            </w:r>
          </w:p>
        </w:tc>
        <w:tc>
          <w:tcPr>
            <w:tcW w:w="850" w:type="dxa"/>
            <w:tcBorders>
              <w:top w:val="single" w:sz="12" w:space="0" w:color="auto"/>
              <w:bottom w:val="single" w:sz="12" w:space="0" w:color="auto"/>
            </w:tcBorders>
            <w:vAlign w:val="center"/>
          </w:tcPr>
          <w:p w:rsidR="00835EB5" w:rsidRPr="000975A0" w:rsidRDefault="00315B38" w:rsidP="000B42CF">
            <w:pPr>
              <w:spacing w:after="0" w:line="240" w:lineRule="auto"/>
              <w:jc w:val="center"/>
              <w:rPr>
                <w:b/>
                <w:strike/>
                <w:sz w:val="20"/>
                <w:szCs w:val="16"/>
              </w:rPr>
            </w:pPr>
            <w:r>
              <w:rPr>
                <w:b/>
                <w:sz w:val="20"/>
                <w:szCs w:val="16"/>
              </w:rPr>
              <w:t>QI</w:t>
            </w:r>
          </w:p>
        </w:tc>
        <w:tc>
          <w:tcPr>
            <w:tcW w:w="851" w:type="dxa"/>
            <w:tcBorders>
              <w:top w:val="single" w:sz="12" w:space="0" w:color="auto"/>
              <w:bottom w:val="single" w:sz="12" w:space="0" w:color="auto"/>
            </w:tcBorders>
            <w:vAlign w:val="center"/>
          </w:tcPr>
          <w:p w:rsidR="00835EB5" w:rsidRPr="000975A0" w:rsidRDefault="00835EB5" w:rsidP="00315B38">
            <w:pPr>
              <w:spacing w:after="0" w:line="240" w:lineRule="auto"/>
              <w:jc w:val="center"/>
              <w:rPr>
                <w:b/>
                <w:sz w:val="20"/>
                <w:szCs w:val="16"/>
              </w:rPr>
            </w:pPr>
            <w:r>
              <w:rPr>
                <w:b/>
                <w:sz w:val="20"/>
                <w:szCs w:val="16"/>
              </w:rPr>
              <w:t>C</w:t>
            </w:r>
            <w:r w:rsidR="00315B38">
              <w:rPr>
                <w:b/>
                <w:sz w:val="20"/>
                <w:szCs w:val="16"/>
              </w:rPr>
              <w:t>R</w:t>
            </w:r>
          </w:p>
        </w:tc>
        <w:tc>
          <w:tcPr>
            <w:tcW w:w="850" w:type="dxa"/>
            <w:tcBorders>
              <w:top w:val="single" w:sz="12" w:space="0" w:color="auto"/>
              <w:bottom w:val="single" w:sz="12" w:space="0" w:color="auto"/>
              <w:right w:val="single" w:sz="12" w:space="0" w:color="auto"/>
            </w:tcBorders>
            <w:vAlign w:val="center"/>
          </w:tcPr>
          <w:p w:rsidR="00835EB5" w:rsidRPr="000975A0" w:rsidRDefault="00835EB5" w:rsidP="000B42CF">
            <w:pPr>
              <w:spacing w:after="0" w:line="240" w:lineRule="auto"/>
              <w:jc w:val="center"/>
              <w:rPr>
                <w:b/>
                <w:sz w:val="20"/>
                <w:szCs w:val="16"/>
              </w:rPr>
            </w:pPr>
            <w:r>
              <w:rPr>
                <w:b/>
                <w:sz w:val="20"/>
                <w:szCs w:val="16"/>
              </w:rPr>
              <w:t>CV</w:t>
            </w:r>
          </w:p>
        </w:tc>
      </w:tr>
      <w:tr w:rsidR="00835EB5" w:rsidRPr="00D92AFD" w:rsidTr="00AA6C6A">
        <w:trPr>
          <w:trHeight w:val="284"/>
        </w:trPr>
        <w:tc>
          <w:tcPr>
            <w:tcW w:w="5954" w:type="dxa"/>
            <w:vAlign w:val="center"/>
          </w:tcPr>
          <w:p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r>
      <w:tr w:rsidR="00835EB5" w:rsidRPr="00D92AFD" w:rsidTr="00AA6C6A">
        <w:trPr>
          <w:trHeight w:val="284"/>
        </w:trPr>
        <w:tc>
          <w:tcPr>
            <w:tcW w:w="5954" w:type="dxa"/>
            <w:vAlign w:val="center"/>
          </w:tcPr>
          <w:p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r>
      <w:tr w:rsidR="00835EB5" w:rsidRPr="00D92AFD" w:rsidTr="00AA6C6A">
        <w:trPr>
          <w:trHeight w:val="284"/>
        </w:trPr>
        <w:tc>
          <w:tcPr>
            <w:tcW w:w="5954" w:type="dxa"/>
            <w:vAlign w:val="center"/>
          </w:tcPr>
          <w:p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r>
      <w:tr w:rsidR="00835EB5" w:rsidRPr="00D92AFD" w:rsidTr="00AA6C6A">
        <w:trPr>
          <w:trHeight w:val="284"/>
        </w:trPr>
        <w:tc>
          <w:tcPr>
            <w:tcW w:w="5954" w:type="dxa"/>
            <w:vAlign w:val="center"/>
          </w:tcPr>
          <w:p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r>
      <w:tr w:rsidR="00835EB5" w:rsidRPr="00D92AFD" w:rsidTr="00AA6C6A">
        <w:trPr>
          <w:trHeight w:val="284"/>
        </w:trPr>
        <w:tc>
          <w:tcPr>
            <w:tcW w:w="5954" w:type="dxa"/>
            <w:vAlign w:val="center"/>
          </w:tcPr>
          <w:p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r>
    </w:tbl>
    <w:p w:rsidR="008A23F0" w:rsidRDefault="008A23F0" w:rsidP="008A23F0">
      <w:r>
        <w:t>Each of the persons listed in the table above must provide:</w:t>
      </w:r>
    </w:p>
    <w:p w:rsidR="008A23F0" w:rsidRDefault="008A23F0" w:rsidP="008A23F0">
      <w:pPr>
        <w:pStyle w:val="Prrafodelista"/>
        <w:numPr>
          <w:ilvl w:val="0"/>
          <w:numId w:val="4"/>
        </w:numPr>
      </w:pPr>
      <w:r>
        <w:t>Their questionnaire</w:t>
      </w:r>
      <w:r w:rsidR="00315B38">
        <w:t xml:space="preserve"> on integrity and good governance</w:t>
      </w:r>
      <w:r>
        <w:t xml:space="preserve"> (</w:t>
      </w:r>
      <w:r w:rsidR="00315B38">
        <w:t>QI</w:t>
      </w:r>
      <w:r>
        <w:t xml:space="preserve">) according to the standard </w:t>
      </w:r>
      <w:r w:rsidR="00315B38">
        <w:t>form</w:t>
      </w:r>
      <w:r>
        <w:t xml:space="preserve"> prepared by the CNMV (See </w:t>
      </w:r>
      <w:r>
        <w:rPr>
          <w:i/>
          <w:iCs/>
          <w:color w:val="C00000"/>
        </w:rPr>
        <w:t>Annex II</w:t>
      </w:r>
      <w:r>
        <w:t xml:space="preserve"> to this Manual).</w:t>
      </w:r>
    </w:p>
    <w:p w:rsidR="0027137D" w:rsidRDefault="0027137D" w:rsidP="0027137D">
      <w:pPr>
        <w:pStyle w:val="Prrafodelista"/>
        <w:numPr>
          <w:ilvl w:val="0"/>
          <w:numId w:val="4"/>
        </w:numPr>
      </w:pPr>
      <w:r w:rsidRPr="0027137D">
        <w:t>A current certificate of their criminal record (CR) issued by the Spanish Ministry of Justice and/or by the equivalent Body of the home countries where the candidate has engaged in his/</w:t>
      </w:r>
      <w:r>
        <w:t>her</w:t>
      </w:r>
      <w:r w:rsidRPr="0027137D">
        <w:t xml:space="preserve"> professional activity over the past 10 years.</w:t>
      </w:r>
    </w:p>
    <w:p w:rsidR="00430161" w:rsidRDefault="00430161" w:rsidP="00430161">
      <w:pPr>
        <w:pStyle w:val="Prrafodelista"/>
      </w:pPr>
      <w:r>
        <w:t xml:space="preserve">In the case of </w:t>
      </w:r>
      <w:r w:rsidRPr="0027137D">
        <w:t xml:space="preserve">EU citizens </w:t>
      </w:r>
      <w:r>
        <w:t xml:space="preserve">with a nationality other than Spanish, the Spanish Central Register of Convicted Persons of the Ministry of Justice shall request </w:t>
      </w:r>
      <w:r w:rsidRPr="0027137D">
        <w:t>from the central authority of the State of nationality of the person who makes the request, information regarding such criminal history</w:t>
      </w:r>
      <w:r>
        <w:t>, in order to be included in the certificate provided.</w:t>
      </w:r>
    </w:p>
    <w:p w:rsidR="008A23F0" w:rsidRPr="00666C92" w:rsidRDefault="008A23F0" w:rsidP="006658E6">
      <w:pPr>
        <w:pStyle w:val="Prrafodelista"/>
        <w:numPr>
          <w:ilvl w:val="0"/>
          <w:numId w:val="4"/>
        </w:numPr>
      </w:pPr>
      <w:r>
        <w:t xml:space="preserve">A photocopy of their </w:t>
      </w:r>
      <w:r w:rsidR="00F6680B">
        <w:t xml:space="preserve">current </w:t>
      </w:r>
      <w:r>
        <w:t>national identity card, passport or resident card</w:t>
      </w:r>
      <w:r w:rsidR="00E94446">
        <w:t>.</w:t>
      </w:r>
    </w:p>
    <w:p w:rsidR="008A23F0" w:rsidRDefault="008642CE" w:rsidP="006658E6">
      <w:pPr>
        <w:pStyle w:val="Prrafodelista"/>
        <w:numPr>
          <w:ilvl w:val="0"/>
          <w:numId w:val="4"/>
        </w:numPr>
      </w:pPr>
      <w:r>
        <w:t>T</w:t>
      </w:r>
      <w:r w:rsidR="008A23F0">
        <w:t>heir curriculum vitae or academic and professional record (CV), in which they must provide the following information to demonstrate that they meet the requirements as regards knowledge, skills and experience:</w:t>
      </w:r>
    </w:p>
    <w:p w:rsidR="0006180A" w:rsidRPr="0006180A" w:rsidRDefault="0006180A" w:rsidP="0006180A">
      <w:pPr>
        <w:pStyle w:val="Prrafodelista"/>
        <w:numPr>
          <w:ilvl w:val="1"/>
          <w:numId w:val="4"/>
        </w:numPr>
        <w:rPr>
          <w:rFonts w:eastAsia="Century Gothic" w:cs="Times New Roman"/>
        </w:rPr>
      </w:pPr>
      <w:r>
        <w:rPr>
          <w:u w:val="single"/>
        </w:rPr>
        <w:t>Academic background</w:t>
      </w:r>
      <w:r>
        <w:t xml:space="preserve"> (qualifications and other relevant training) of the candidate. In the case of a university degree, it will be indicated whether the degree corresponds to a Bachelor's or a Master's degree (university degrees lasting five years or more will be considered to have the status of </w:t>
      </w:r>
      <w:r w:rsidR="008642CE">
        <w:t xml:space="preserve">a </w:t>
      </w:r>
      <w:r>
        <w:t xml:space="preserve">Master's). Other specialised courses taken by the candidate </w:t>
      </w:r>
      <w:r w:rsidR="00F6680B">
        <w:t>shall</w:t>
      </w:r>
      <w:r>
        <w:t xml:space="preserve"> also be stated.</w:t>
      </w:r>
    </w:p>
    <w:p w:rsidR="0006180A" w:rsidRPr="0006180A" w:rsidRDefault="0006180A" w:rsidP="0006180A">
      <w:pPr>
        <w:pStyle w:val="Prrafodelista"/>
        <w:numPr>
          <w:ilvl w:val="1"/>
          <w:numId w:val="4"/>
        </w:numPr>
        <w:rPr>
          <w:rFonts w:eastAsia="Century Gothic" w:cs="Times New Roman"/>
        </w:rPr>
      </w:pPr>
      <w:r>
        <w:rPr>
          <w:u w:val="single"/>
        </w:rPr>
        <w:t>Employment history</w:t>
      </w:r>
      <w:r>
        <w:t>. The current and previous positions held must be indicated, specifying full names and the nature and activity of all entities for which the person has worked (naming the supervisory body in the case of a financial institution), the countries in which the person has worked and the nature and duration of the duties performed, in particular in relation to any activities within the scope of the position for which the person is applying (financial and/or management experience); for positions held over the last ten years, the description of these activities must specify any delegated powers and competences in the internal decision-making process, as well as the areas of operations under their control.</w:t>
      </w:r>
    </w:p>
    <w:p w:rsidR="0006180A" w:rsidRPr="0006180A" w:rsidRDefault="0006180A" w:rsidP="0006180A">
      <w:pPr>
        <w:pStyle w:val="Prrafodelista"/>
        <w:numPr>
          <w:ilvl w:val="0"/>
          <w:numId w:val="4"/>
        </w:numPr>
      </w:pPr>
      <w:r>
        <w:t>The CV must be submitted in accordance with the Europass CV model or similar (</w:t>
      </w:r>
      <w:hyperlink r:id="rId10" w:history="1">
        <w:r>
          <w:rPr>
            <w:rStyle w:val="Hipervnculo"/>
          </w:rPr>
          <w:t>http://europass.cedefop.europa.eu</w:t>
        </w:r>
      </w:hyperlink>
      <w:r>
        <w:t xml:space="preserve">; </w:t>
      </w:r>
      <w:hyperlink r:id="rId11" w:history="1">
        <w:r>
          <w:rPr>
            <w:rStyle w:val="Hipervnculo"/>
          </w:rPr>
          <w:t>www.coe.int/portfolio</w:t>
        </w:r>
      </w:hyperlink>
      <w:r>
        <w:t>)</w:t>
      </w:r>
      <w:r w:rsidR="002D146F">
        <w:t>.</w:t>
      </w:r>
    </w:p>
    <w:p w:rsidR="008A23F0" w:rsidRDefault="008A23F0" w:rsidP="008A23F0">
      <w:pPr>
        <w:pStyle w:val="Prrafodelista"/>
        <w:numPr>
          <w:ilvl w:val="0"/>
          <w:numId w:val="4"/>
        </w:numPr>
      </w:pPr>
      <w:r w:rsidRPr="005E1A7A">
        <w:rPr>
          <w:u w:val="single"/>
        </w:rPr>
        <w:t>Both the CV and the CH must be dated and electronically signed by the person they refer to</w:t>
      </w:r>
      <w:r>
        <w:t>.</w:t>
      </w:r>
    </w:p>
    <w:p w:rsidR="008A23F0" w:rsidRPr="00F6680B" w:rsidRDefault="008A23F0" w:rsidP="005E1A7A">
      <w:pPr>
        <w:pStyle w:val="Vietas1"/>
        <w:tabs>
          <w:tab w:val="clear" w:pos="8280"/>
          <w:tab w:val="num" w:pos="397"/>
        </w:tabs>
        <w:ind w:left="397" w:hanging="397"/>
        <w:rPr>
          <w:b w:val="0"/>
          <w:bCs/>
        </w:rPr>
      </w:pPr>
      <w:r w:rsidRPr="00F6680B">
        <w:rPr>
          <w:b w:val="0"/>
          <w:bCs/>
        </w:rPr>
        <w:t xml:space="preserve">Indicate the name of the unit or body </w:t>
      </w:r>
      <w:r w:rsidRPr="00F6680B">
        <w:rPr>
          <w:b w:val="0"/>
          <w:bCs/>
          <w:shd w:val="clear" w:color="auto" w:fill="FFFFFF" w:themeFill="background1"/>
        </w:rPr>
        <w:t>of the firm that</w:t>
      </w:r>
      <w:r w:rsidRPr="00F6680B">
        <w:rPr>
          <w:b w:val="0"/>
          <w:bCs/>
        </w:rPr>
        <w:t xml:space="preserve"> will be in charge of applying the internal procedure that the firm will have established, regarding the selection and ongoing evaluation of the managers of the Spanish Branch:</w:t>
      </w:r>
      <w:r w:rsidR="00F6680B">
        <w:rPr>
          <w:b w:val="0"/>
          <w:bCs/>
        </w:rPr>
        <w:t xml:space="preserve"> </w:t>
      </w:r>
      <w:r w:rsidRPr="00F6680B">
        <w:rPr>
          <w:b w:val="0"/>
          <w:bCs/>
        </w:rPr>
        <w:t xml:space="preserve"> </w:t>
      </w:r>
      <w:r w:rsidRPr="00F6680B">
        <w:rPr>
          <w:b w:val="0"/>
          <w:bCs/>
          <w:highlight w:val="lightGray"/>
        </w:rPr>
        <w:t>……………………………</w:t>
      </w:r>
      <w:r w:rsidR="00F6680B">
        <w:rPr>
          <w:b w:val="0"/>
          <w:bCs/>
          <w:highlight w:val="lightGray"/>
        </w:rPr>
        <w:t>.</w:t>
      </w:r>
      <w:r w:rsidRPr="00F6680B">
        <w:rPr>
          <w:b w:val="0"/>
          <w:bCs/>
          <w:highlight w:val="lightGray"/>
        </w:rPr>
        <w:t>…………………...………</w:t>
      </w:r>
    </w:p>
    <w:p w:rsidR="008A23F0" w:rsidRPr="0006180A" w:rsidRDefault="008A23F0" w:rsidP="0006180A">
      <w:pPr>
        <w:pStyle w:val="Vietas1"/>
        <w:tabs>
          <w:tab w:val="clear" w:pos="8280"/>
          <w:tab w:val="num" w:pos="397"/>
        </w:tabs>
        <w:ind w:left="397" w:hanging="397"/>
        <w:rPr>
          <w:b w:val="0"/>
          <w:bCs/>
        </w:rPr>
      </w:pPr>
      <w:r>
        <w:rPr>
          <w:b w:val="0"/>
          <w:bCs/>
        </w:rPr>
        <w:t>The following document is also attached:</w:t>
      </w:r>
    </w:p>
    <w:tbl>
      <w:tblPr>
        <w:tblpPr w:leftFromText="141" w:rightFromText="141" w:vertAnchor="text" w:horzAnchor="margin" w:tblpXSpec="right" w:tblpY="170"/>
        <w:tblW w:w="0" w:type="auto"/>
        <w:tblCellMar>
          <w:left w:w="70" w:type="dxa"/>
          <w:right w:w="70" w:type="dxa"/>
        </w:tblCellMar>
        <w:tblLook w:val="0000" w:firstRow="0" w:lastRow="0" w:firstColumn="0" w:lastColumn="0" w:noHBand="0" w:noVBand="0"/>
      </w:tblPr>
      <w:tblGrid>
        <w:gridCol w:w="7300"/>
        <w:gridCol w:w="567"/>
      </w:tblGrid>
      <w:tr w:rsidR="008A23F0" w:rsidRPr="009A0688" w:rsidTr="000B42CF">
        <w:tc>
          <w:tcPr>
            <w:tcW w:w="7300" w:type="dxa"/>
            <w:tcBorders>
              <w:left w:val="single" w:sz="12" w:space="0" w:color="7F7F7F" w:themeColor="accent2"/>
            </w:tcBorders>
            <w:vAlign w:val="center"/>
          </w:tcPr>
          <w:p w:rsidR="008A23F0" w:rsidRPr="00A937CF" w:rsidRDefault="008A23F0" w:rsidP="00835EB5">
            <w:pPr>
              <w:rPr>
                <w:rFonts w:cs="Arial"/>
                <w:bCs/>
              </w:rPr>
            </w:pPr>
            <w:r>
              <w:t xml:space="preserve">Evaluation of the candidates proposed for the competition of the requirements of good repute, honesty and integrity, knowledge, skills and experience and good governance (see </w:t>
            </w:r>
            <w:r>
              <w:rPr>
                <w:i/>
                <w:iCs/>
                <w:color w:val="C00000"/>
              </w:rPr>
              <w:t>Annex III</w:t>
            </w:r>
            <w:r>
              <w:rPr>
                <w:color w:val="C00000"/>
              </w:rPr>
              <w:t xml:space="preserve"> </w:t>
            </w:r>
            <w:r>
              <w:t>to this Manual).</w:t>
            </w:r>
          </w:p>
        </w:tc>
        <w:tc>
          <w:tcPr>
            <w:tcW w:w="567" w:type="dxa"/>
            <w:vAlign w:val="center"/>
          </w:tcPr>
          <w:p w:rsidR="008A23F0" w:rsidRPr="009A0688" w:rsidRDefault="008A23F0" w:rsidP="000B42CF">
            <w:pPr>
              <w:pStyle w:val="Sangradetextonormal"/>
              <w:spacing w:before="120" w:line="120" w:lineRule="auto"/>
              <w:ind w:left="0"/>
              <w:jc w:val="center"/>
            </w:pPr>
            <w:r w:rsidRPr="009A0688">
              <w:fldChar w:fldCharType="begin">
                <w:ffData>
                  <w:name w:val="Casilla14"/>
                  <w:enabled/>
                  <w:calcOnExit w:val="0"/>
                  <w:checkBox>
                    <w:sizeAuto/>
                    <w:default w:val="0"/>
                  </w:checkBox>
                </w:ffData>
              </w:fldChar>
            </w:r>
            <w:r w:rsidRPr="009A0688">
              <w:instrText xml:space="preserve"> FORMCHECKBOX </w:instrText>
            </w:r>
            <w:r w:rsidR="006F38AF">
              <w:fldChar w:fldCharType="separate"/>
            </w:r>
            <w:r w:rsidRPr="009A0688">
              <w:fldChar w:fldCharType="end"/>
            </w:r>
          </w:p>
        </w:tc>
      </w:tr>
    </w:tbl>
    <w:p w:rsidR="00A913A5" w:rsidRPr="00F845BA" w:rsidRDefault="00A913A5" w:rsidP="00C73F52">
      <w:pPr>
        <w:pStyle w:val="Ttulo2"/>
        <w:numPr>
          <w:ilvl w:val="0"/>
          <w:numId w:val="9"/>
        </w:numPr>
        <w:shd w:val="clear" w:color="auto" w:fill="D9D9D9" w:themeFill="background1" w:themeFillShade="D9"/>
      </w:pPr>
      <w:r>
        <w:t>Organisational structure of the Branch</w:t>
      </w:r>
    </w:p>
    <w:p w:rsidR="0009586A" w:rsidRPr="0072289A" w:rsidRDefault="0009586A" w:rsidP="0072289A">
      <w:pPr>
        <w:pStyle w:val="Vietas1"/>
        <w:tabs>
          <w:tab w:val="clear" w:pos="8280"/>
          <w:tab w:val="num" w:pos="397"/>
        </w:tabs>
        <w:ind w:left="397" w:hanging="397"/>
        <w:rPr>
          <w:b w:val="0"/>
          <w:bCs/>
        </w:rPr>
      </w:pPr>
      <w:r>
        <w:rPr>
          <w:b w:val="0"/>
          <w:bCs/>
        </w:rPr>
        <w:t xml:space="preserve">The Branch shall comply with the obligations set forth in </w:t>
      </w:r>
      <w:r>
        <w:rPr>
          <w:b w:val="0"/>
          <w:bCs/>
          <w:i/>
          <w:iCs/>
          <w:color w:val="C00000"/>
        </w:rPr>
        <w:t>Article 28 ter(4)</w:t>
      </w:r>
      <w:r>
        <w:rPr>
          <w:b w:val="0"/>
          <w:bCs/>
          <w:color w:val="C00000"/>
        </w:rPr>
        <w:t xml:space="preserve"> </w:t>
      </w:r>
      <w:r>
        <w:rPr>
          <w:b w:val="0"/>
          <w:bCs/>
        </w:rPr>
        <w:t xml:space="preserve">and </w:t>
      </w:r>
      <w:r>
        <w:rPr>
          <w:b w:val="0"/>
          <w:bCs/>
          <w:i/>
          <w:iCs/>
          <w:color w:val="C00000"/>
        </w:rPr>
        <w:t>29 quater(2)</w:t>
      </w:r>
      <w:r>
        <w:rPr>
          <w:b w:val="0"/>
          <w:bCs/>
        </w:rPr>
        <w:t xml:space="preserve"> of the </w:t>
      </w:r>
      <w:r>
        <w:rPr>
          <w:b w:val="0"/>
          <w:bCs/>
          <w:i/>
          <w:iCs/>
          <w:color w:val="C00000"/>
        </w:rPr>
        <w:t>Spanish RD on IFs</w:t>
      </w:r>
      <w:r>
        <w:rPr>
          <w:b w:val="0"/>
          <w:bCs/>
        </w:rPr>
        <w:t xml:space="preserve">.  </w:t>
      </w:r>
    </w:p>
    <w:p w:rsidR="00155CEC" w:rsidRPr="00155CEC" w:rsidRDefault="00155CEC" w:rsidP="00155CEC">
      <w:pPr>
        <w:ind w:left="368" w:firstLine="709"/>
      </w:pPr>
      <w:r>
        <w:t>YES</w:t>
      </w:r>
      <w:r>
        <w:rPr>
          <w:b/>
          <w:bCs/>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6F38AF">
        <w:rPr>
          <w:b/>
        </w:rPr>
      </w:r>
      <w:r w:rsidR="006F38AF">
        <w:rPr>
          <w:b/>
        </w:rPr>
        <w:fldChar w:fldCharType="separate"/>
      </w:r>
      <w:r w:rsidRPr="00155CEC">
        <w:rPr>
          <w:b/>
        </w:rPr>
        <w:fldChar w:fldCharType="end"/>
      </w:r>
    </w:p>
    <w:p w:rsidR="00C16179" w:rsidRPr="0072289A" w:rsidRDefault="00C64CE5" w:rsidP="0072289A">
      <w:pPr>
        <w:pStyle w:val="Vietas1"/>
        <w:tabs>
          <w:tab w:val="clear" w:pos="8280"/>
          <w:tab w:val="num" w:pos="397"/>
        </w:tabs>
        <w:ind w:left="397" w:hanging="397"/>
        <w:rPr>
          <w:b w:val="0"/>
          <w:bCs/>
        </w:rPr>
      </w:pPr>
      <w:r>
        <w:rPr>
          <w:b w:val="0"/>
          <w:bCs/>
        </w:rPr>
        <w:t>The Branch shall have adequate and sufficient policies and procedures in place to ensure that the Branch, its managers, employees and, as the case may be, related agents, comply with legal obligations, as well as the relevant rules applicable to the personal transactions of such persons.</w:t>
      </w:r>
    </w:p>
    <w:p w:rsidR="00155CEC" w:rsidRPr="00155CEC" w:rsidRDefault="00155CEC" w:rsidP="00155CEC">
      <w:pPr>
        <w:ind w:left="368" w:firstLine="709"/>
      </w:pPr>
      <w:r>
        <w:t>YES</w:t>
      </w:r>
      <w:r>
        <w:rPr>
          <w:b/>
          <w:bCs/>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6F38AF">
        <w:rPr>
          <w:b/>
        </w:rPr>
      </w:r>
      <w:r w:rsidR="006F38AF">
        <w:rPr>
          <w:b/>
        </w:rPr>
        <w:fldChar w:fldCharType="separate"/>
      </w:r>
      <w:r w:rsidRPr="00155CEC">
        <w:rPr>
          <w:b/>
        </w:rPr>
        <w:fldChar w:fldCharType="end"/>
      </w:r>
    </w:p>
    <w:p w:rsidR="00377413" w:rsidRPr="0072289A" w:rsidRDefault="00377413" w:rsidP="0072289A">
      <w:pPr>
        <w:pStyle w:val="Vietas1"/>
        <w:tabs>
          <w:tab w:val="clear" w:pos="8280"/>
          <w:tab w:val="num" w:pos="397"/>
        </w:tabs>
        <w:ind w:left="397" w:hanging="397"/>
        <w:rPr>
          <w:b w:val="0"/>
          <w:bCs/>
        </w:rPr>
      </w:pPr>
      <w:r>
        <w:rPr>
          <w:b w:val="0"/>
          <w:bCs/>
        </w:rPr>
        <w:t>The firm shall adopt, implement and maintain effective administrative and organisational measures and a conflict of interest management policy, which shall be set out in writing, and which shall be effective and appropriate to its organisation, in order to prevent conflicts of interest from adversely affecting the interests of its clients.</w:t>
      </w:r>
    </w:p>
    <w:p w:rsidR="00155CEC" w:rsidRDefault="00155CEC" w:rsidP="00155CEC">
      <w:pPr>
        <w:ind w:left="368" w:firstLine="709"/>
      </w:pPr>
      <w:r>
        <w:t>YES</w:t>
      </w:r>
      <w:r>
        <w:rPr>
          <w:b/>
          <w:bCs/>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6F38AF">
        <w:rPr>
          <w:b/>
        </w:rPr>
      </w:r>
      <w:r w:rsidR="006F38AF">
        <w:rPr>
          <w:b/>
        </w:rPr>
        <w:fldChar w:fldCharType="separate"/>
      </w:r>
      <w:r w:rsidRPr="00155CEC">
        <w:rPr>
          <w:b/>
        </w:rPr>
        <w:fldChar w:fldCharType="end"/>
      </w:r>
    </w:p>
    <w:p w:rsidR="005C3707" w:rsidRDefault="005C3707" w:rsidP="00B21BE8">
      <w:pPr>
        <w:pStyle w:val="Ttulo2"/>
        <w:numPr>
          <w:ilvl w:val="1"/>
          <w:numId w:val="11"/>
        </w:numPr>
        <w:ind w:left="709"/>
      </w:pPr>
      <w:r>
        <w:t xml:space="preserve">Registered office </w:t>
      </w:r>
      <w:hyperlink r:id="rId12" w:history="1">
        <w:r>
          <w:t>and</w:t>
        </w:r>
      </w:hyperlink>
      <w:r>
        <w:t xml:space="preserve"> technical means</w:t>
      </w:r>
    </w:p>
    <w:p w:rsidR="005C3707" w:rsidRPr="00526A7E" w:rsidRDefault="005C3707" w:rsidP="00004772">
      <w:pPr>
        <w:pStyle w:val="Ttulo3"/>
        <w:numPr>
          <w:ilvl w:val="2"/>
          <w:numId w:val="11"/>
        </w:numPr>
        <w:rPr>
          <w:color w:val="auto"/>
        </w:rPr>
      </w:pPr>
      <w:r w:rsidRPr="00526A7E">
        <w:rPr>
          <w:color w:val="auto"/>
        </w:rPr>
        <w:t>Registered office or headquarters</w:t>
      </w:r>
      <w:r w:rsidR="00BA34A0" w:rsidRPr="00526A7E">
        <w:rPr>
          <w:color w:val="auto"/>
        </w:rPr>
        <w:t xml:space="preserve"> or main office</w:t>
      </w:r>
    </w:p>
    <w:tbl>
      <w:tblPr>
        <w:tblW w:w="8189"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89"/>
      </w:tblGrid>
      <w:tr w:rsidR="005C3707" w:rsidRPr="001B6663" w:rsidTr="00004772">
        <w:trPr>
          <w:trHeight w:val="679"/>
        </w:trPr>
        <w:tc>
          <w:tcPr>
            <w:tcW w:w="5000" w:type="pct"/>
            <w:shd w:val="clear" w:color="auto" w:fill="auto"/>
          </w:tcPr>
          <w:p w:rsidR="005C3707" w:rsidRPr="00BF2CDD" w:rsidRDefault="005C3707" w:rsidP="000B42CF">
            <w:pPr>
              <w:pStyle w:val="Sangradetextonormal"/>
              <w:tabs>
                <w:tab w:val="right" w:leader="dot" w:pos="8363"/>
              </w:tabs>
              <w:spacing w:before="240"/>
              <w:ind w:left="0"/>
              <w:rPr>
                <w:rFonts w:ascii="Calibri" w:hAnsi="Calibri" w:cs="Arial"/>
                <w:szCs w:val="22"/>
              </w:rPr>
            </w:pPr>
            <w:r w:rsidRPr="00BF2CDD">
              <w:rPr>
                <w:rFonts w:ascii="Calibri" w:hAnsi="Calibri"/>
                <w:szCs w:val="22"/>
              </w:rPr>
              <w:t xml:space="preserve">Calle, Avda.: </w:t>
            </w:r>
            <w:r w:rsidRPr="00BF2CDD">
              <w:rPr>
                <w:rFonts w:ascii="Calibri" w:hAnsi="Calibri"/>
                <w:szCs w:val="22"/>
              </w:rPr>
              <w:tab/>
            </w:r>
          </w:p>
          <w:p w:rsidR="005C3707" w:rsidRPr="00BF2CDD" w:rsidRDefault="005C3707" w:rsidP="000B42CF">
            <w:pPr>
              <w:pStyle w:val="Sangradetextonormal"/>
              <w:tabs>
                <w:tab w:val="right" w:leader="dot" w:pos="8363"/>
              </w:tabs>
              <w:spacing w:before="80"/>
              <w:ind w:left="0"/>
              <w:rPr>
                <w:rFonts w:ascii="Calibri" w:hAnsi="Calibri" w:cs="Arial"/>
                <w:szCs w:val="22"/>
              </w:rPr>
            </w:pPr>
            <w:r w:rsidRPr="00BF2CDD">
              <w:rPr>
                <w:rFonts w:ascii="Calibri" w:hAnsi="Calibri"/>
                <w:szCs w:val="22"/>
              </w:rPr>
              <w:t xml:space="preserve">Town/City and Province: </w:t>
            </w:r>
            <w:r w:rsidRPr="00BF2CDD">
              <w:rPr>
                <w:rFonts w:ascii="Calibri" w:hAnsi="Calibri"/>
                <w:szCs w:val="22"/>
              </w:rPr>
              <w:tab/>
            </w:r>
          </w:p>
          <w:p w:rsidR="005C3707" w:rsidRPr="00BF2CDD" w:rsidRDefault="005C3707" w:rsidP="000B42CF">
            <w:pPr>
              <w:pStyle w:val="Sangradetextonormal"/>
              <w:tabs>
                <w:tab w:val="right" w:leader="dot" w:pos="8363"/>
              </w:tabs>
              <w:spacing w:before="80"/>
              <w:ind w:left="0"/>
              <w:rPr>
                <w:rFonts w:ascii="Calibri" w:hAnsi="Calibri" w:cs="Arial"/>
                <w:szCs w:val="22"/>
              </w:rPr>
            </w:pPr>
            <w:r w:rsidRPr="00BF2CDD">
              <w:rPr>
                <w:rFonts w:ascii="Calibri" w:hAnsi="Calibri"/>
                <w:szCs w:val="22"/>
              </w:rPr>
              <w:t xml:space="preserve">Square footage of the premises: </w:t>
            </w:r>
            <w:r w:rsidRPr="00BF2CDD">
              <w:rPr>
                <w:rFonts w:ascii="Calibri" w:hAnsi="Calibri"/>
                <w:szCs w:val="22"/>
              </w:rPr>
              <w:tab/>
            </w:r>
          </w:p>
          <w:p w:rsidR="005C3707" w:rsidRPr="00BF2CDD" w:rsidRDefault="005C3707" w:rsidP="000B42CF">
            <w:pPr>
              <w:pStyle w:val="Sangradetextonormal"/>
              <w:tabs>
                <w:tab w:val="right" w:leader="dot" w:pos="8363"/>
              </w:tabs>
              <w:spacing w:before="80"/>
              <w:ind w:left="0"/>
              <w:rPr>
                <w:rFonts w:ascii="Calibri" w:hAnsi="Calibri" w:cs="Arial"/>
                <w:szCs w:val="22"/>
              </w:rPr>
            </w:pPr>
            <w:r w:rsidRPr="00BF2CDD">
              <w:rPr>
                <w:rFonts w:ascii="Calibri" w:hAnsi="Calibri"/>
                <w:szCs w:val="22"/>
              </w:rPr>
              <w:t>Tenancy regime:</w:t>
            </w:r>
          </w:p>
          <w:p w:rsidR="005C3707" w:rsidRPr="00BF2CDD" w:rsidRDefault="005C3707" w:rsidP="000B42CF">
            <w:pPr>
              <w:pStyle w:val="Sangradetextonormal"/>
              <w:tabs>
                <w:tab w:val="right" w:leader="dot" w:pos="2270"/>
              </w:tabs>
              <w:spacing w:before="80"/>
              <w:ind w:left="650"/>
              <w:rPr>
                <w:rFonts w:ascii="Calibri" w:hAnsi="Calibri" w:cs="Arial"/>
                <w:szCs w:val="22"/>
              </w:rPr>
            </w:pPr>
            <w:r w:rsidRPr="00BF2CDD">
              <w:rPr>
                <w:rFonts w:ascii="Calibri" w:hAnsi="Calibri"/>
                <w:szCs w:val="22"/>
              </w:rPr>
              <w:t xml:space="preserve">Owned by: </w:t>
            </w:r>
            <w:r w:rsidRPr="00BF2CDD">
              <w:rPr>
                <w:rFonts w:ascii="Calibri" w:hAnsi="Calibri"/>
                <w:szCs w:val="22"/>
              </w:rPr>
              <w:tab/>
            </w:r>
            <w:r w:rsidRPr="00BF2CDD">
              <w:rPr>
                <w:rFonts w:ascii="Calibri" w:hAnsi="Calibri" w:cs="Arial"/>
                <w:szCs w:val="22"/>
              </w:rPr>
              <w:fldChar w:fldCharType="begin">
                <w:ffData>
                  <w:name w:val="Casilla14"/>
                  <w:enabled/>
                  <w:calcOnExit w:val="0"/>
                  <w:checkBox>
                    <w:sizeAuto/>
                    <w:default w:val="0"/>
                  </w:checkBox>
                </w:ffData>
              </w:fldChar>
            </w:r>
            <w:r w:rsidRPr="00BF2CDD">
              <w:rPr>
                <w:rFonts w:ascii="Calibri" w:hAnsi="Calibri" w:cs="Arial"/>
                <w:szCs w:val="22"/>
              </w:rPr>
              <w:instrText xml:space="preserve"> FORMCHECKBOX </w:instrText>
            </w:r>
            <w:r w:rsidR="006F38AF">
              <w:rPr>
                <w:rFonts w:ascii="Calibri" w:hAnsi="Calibri" w:cs="Arial"/>
                <w:szCs w:val="22"/>
              </w:rPr>
            </w:r>
            <w:r w:rsidR="006F38AF">
              <w:rPr>
                <w:rFonts w:ascii="Calibri" w:hAnsi="Calibri" w:cs="Arial"/>
                <w:szCs w:val="22"/>
              </w:rPr>
              <w:fldChar w:fldCharType="separate"/>
            </w:r>
            <w:r w:rsidRPr="00BF2CDD">
              <w:rPr>
                <w:rFonts w:ascii="Calibri" w:hAnsi="Calibri" w:cs="Arial"/>
                <w:szCs w:val="22"/>
              </w:rPr>
              <w:fldChar w:fldCharType="end"/>
            </w:r>
          </w:p>
          <w:p w:rsidR="005C3707" w:rsidRPr="00BF2CDD" w:rsidRDefault="005C3707" w:rsidP="000B42CF">
            <w:pPr>
              <w:pStyle w:val="Sangradetextonormal"/>
              <w:tabs>
                <w:tab w:val="right" w:leader="dot" w:pos="2270"/>
                <w:tab w:val="right" w:leader="dot" w:pos="8363"/>
              </w:tabs>
              <w:spacing w:before="80" w:after="240"/>
              <w:ind w:left="652"/>
              <w:rPr>
                <w:rFonts w:ascii="Calibri" w:hAnsi="Calibri" w:cs="Arial"/>
                <w:szCs w:val="22"/>
              </w:rPr>
            </w:pPr>
            <w:r w:rsidRPr="00BF2CDD">
              <w:rPr>
                <w:rFonts w:ascii="Calibri" w:hAnsi="Calibri"/>
                <w:szCs w:val="22"/>
              </w:rPr>
              <w:t xml:space="preserve">Lease: </w:t>
            </w:r>
            <w:r w:rsidRPr="00BF2CDD">
              <w:rPr>
                <w:rFonts w:ascii="Calibri" w:hAnsi="Calibri"/>
                <w:szCs w:val="22"/>
              </w:rPr>
              <w:tab/>
            </w:r>
            <w:r w:rsidRPr="00BF2CDD">
              <w:rPr>
                <w:rFonts w:ascii="Calibri" w:hAnsi="Calibri" w:cs="Arial"/>
                <w:szCs w:val="22"/>
              </w:rPr>
              <w:fldChar w:fldCharType="begin">
                <w:ffData>
                  <w:name w:val="Casilla14"/>
                  <w:enabled/>
                  <w:calcOnExit w:val="0"/>
                  <w:checkBox>
                    <w:sizeAuto/>
                    <w:default w:val="0"/>
                  </w:checkBox>
                </w:ffData>
              </w:fldChar>
            </w:r>
            <w:r w:rsidRPr="00BF2CDD">
              <w:rPr>
                <w:rFonts w:ascii="Calibri" w:hAnsi="Calibri" w:cs="Arial"/>
                <w:szCs w:val="22"/>
              </w:rPr>
              <w:instrText xml:space="preserve"> FORMCHECKBOX </w:instrText>
            </w:r>
            <w:r w:rsidR="006F38AF">
              <w:rPr>
                <w:rFonts w:ascii="Calibri" w:hAnsi="Calibri" w:cs="Arial"/>
                <w:szCs w:val="22"/>
              </w:rPr>
            </w:r>
            <w:r w:rsidR="006F38AF">
              <w:rPr>
                <w:rFonts w:ascii="Calibri" w:hAnsi="Calibri" w:cs="Arial"/>
                <w:szCs w:val="22"/>
              </w:rPr>
              <w:fldChar w:fldCharType="separate"/>
            </w:r>
            <w:r w:rsidRPr="00BF2CDD">
              <w:rPr>
                <w:rFonts w:ascii="Calibri" w:hAnsi="Calibri" w:cs="Arial"/>
                <w:szCs w:val="22"/>
              </w:rPr>
              <w:fldChar w:fldCharType="end"/>
            </w:r>
          </w:p>
          <w:p w:rsidR="005C3707" w:rsidRPr="00BF2CDD" w:rsidRDefault="005C3707" w:rsidP="000B42CF">
            <w:pPr>
              <w:pStyle w:val="Sangradetextonormal"/>
              <w:tabs>
                <w:tab w:val="right" w:leader="dot" w:pos="8363"/>
              </w:tabs>
              <w:spacing w:before="80"/>
              <w:ind w:left="0"/>
              <w:rPr>
                <w:rFonts w:ascii="Calibri" w:hAnsi="Calibri" w:cs="Arial"/>
                <w:szCs w:val="22"/>
              </w:rPr>
            </w:pPr>
            <w:r w:rsidRPr="00BF2CDD">
              <w:rPr>
                <w:rFonts w:ascii="Calibri" w:hAnsi="Calibri"/>
                <w:szCs w:val="22"/>
              </w:rPr>
              <w:t>Will you share premises with other entities?</w:t>
            </w:r>
          </w:p>
          <w:p w:rsidR="005C3707" w:rsidRPr="00BF2CDD" w:rsidRDefault="005C3707" w:rsidP="000B42CF">
            <w:pPr>
              <w:pStyle w:val="Sangradetextonormal"/>
              <w:tabs>
                <w:tab w:val="right" w:leader="dot" w:pos="2270"/>
              </w:tabs>
              <w:spacing w:before="80"/>
              <w:ind w:left="650"/>
              <w:rPr>
                <w:rFonts w:ascii="Calibri" w:hAnsi="Calibri" w:cs="Arial"/>
                <w:szCs w:val="22"/>
              </w:rPr>
            </w:pPr>
            <w:r w:rsidRPr="00BF2CDD">
              <w:rPr>
                <w:rFonts w:ascii="Calibri" w:hAnsi="Calibri"/>
                <w:szCs w:val="22"/>
              </w:rPr>
              <w:t>NO</w:t>
            </w:r>
            <w:r w:rsidRPr="00BF2CDD">
              <w:rPr>
                <w:rFonts w:ascii="Calibri" w:hAnsi="Calibri"/>
                <w:szCs w:val="22"/>
              </w:rPr>
              <w:tab/>
            </w:r>
            <w:r w:rsidRPr="00BF2CDD">
              <w:rPr>
                <w:rFonts w:ascii="Calibri" w:hAnsi="Calibri" w:cs="Arial"/>
                <w:szCs w:val="22"/>
              </w:rPr>
              <w:fldChar w:fldCharType="begin">
                <w:ffData>
                  <w:name w:val="Casilla14"/>
                  <w:enabled/>
                  <w:calcOnExit w:val="0"/>
                  <w:checkBox>
                    <w:sizeAuto/>
                    <w:default w:val="0"/>
                  </w:checkBox>
                </w:ffData>
              </w:fldChar>
            </w:r>
            <w:r w:rsidRPr="00BF2CDD">
              <w:rPr>
                <w:rFonts w:ascii="Calibri" w:hAnsi="Calibri" w:cs="Arial"/>
                <w:szCs w:val="22"/>
              </w:rPr>
              <w:instrText xml:space="preserve"> FORMCHECKBOX </w:instrText>
            </w:r>
            <w:r w:rsidR="006F38AF">
              <w:rPr>
                <w:rFonts w:ascii="Calibri" w:hAnsi="Calibri" w:cs="Arial"/>
                <w:szCs w:val="22"/>
              </w:rPr>
            </w:r>
            <w:r w:rsidR="006F38AF">
              <w:rPr>
                <w:rFonts w:ascii="Calibri" w:hAnsi="Calibri" w:cs="Arial"/>
                <w:szCs w:val="22"/>
              </w:rPr>
              <w:fldChar w:fldCharType="separate"/>
            </w:r>
            <w:r w:rsidRPr="00BF2CDD">
              <w:rPr>
                <w:rFonts w:ascii="Calibri" w:hAnsi="Calibri" w:cs="Arial"/>
                <w:szCs w:val="22"/>
              </w:rPr>
              <w:fldChar w:fldCharType="end"/>
            </w:r>
          </w:p>
          <w:p w:rsidR="005C3707" w:rsidRPr="00BF2CDD" w:rsidRDefault="005C3707" w:rsidP="000B42CF">
            <w:pPr>
              <w:pStyle w:val="Sangradetextonormal"/>
              <w:tabs>
                <w:tab w:val="right" w:leader="dot" w:pos="2270"/>
              </w:tabs>
              <w:spacing w:before="80"/>
              <w:ind w:left="650"/>
              <w:rPr>
                <w:rFonts w:ascii="Calibri" w:hAnsi="Calibri" w:cs="Arial"/>
                <w:szCs w:val="22"/>
              </w:rPr>
            </w:pPr>
            <w:r w:rsidRPr="00BF2CDD">
              <w:rPr>
                <w:rFonts w:ascii="Calibri" w:hAnsi="Calibri"/>
                <w:szCs w:val="22"/>
              </w:rPr>
              <w:t xml:space="preserve">Yes </w:t>
            </w:r>
            <w:r w:rsidRPr="00BF2CDD">
              <w:rPr>
                <w:rFonts w:ascii="Calibri" w:hAnsi="Calibri"/>
                <w:szCs w:val="22"/>
              </w:rPr>
              <w:tab/>
              <w:t>…</w:t>
            </w:r>
            <w:r w:rsidRPr="00BF2CDD">
              <w:rPr>
                <w:rFonts w:ascii="Calibri" w:hAnsi="Calibri" w:cs="Arial"/>
                <w:szCs w:val="22"/>
              </w:rPr>
              <w:fldChar w:fldCharType="begin">
                <w:ffData>
                  <w:name w:val="Casilla14"/>
                  <w:enabled/>
                  <w:calcOnExit w:val="0"/>
                  <w:checkBox>
                    <w:sizeAuto/>
                    <w:default w:val="0"/>
                  </w:checkBox>
                </w:ffData>
              </w:fldChar>
            </w:r>
            <w:r w:rsidRPr="00BF2CDD">
              <w:rPr>
                <w:rFonts w:ascii="Calibri" w:hAnsi="Calibri" w:cs="Arial"/>
                <w:szCs w:val="22"/>
              </w:rPr>
              <w:instrText xml:space="preserve"> FORMCHECKBOX </w:instrText>
            </w:r>
            <w:r w:rsidR="006F38AF">
              <w:rPr>
                <w:rFonts w:ascii="Calibri" w:hAnsi="Calibri" w:cs="Arial"/>
                <w:szCs w:val="22"/>
              </w:rPr>
            </w:r>
            <w:r w:rsidR="006F38AF">
              <w:rPr>
                <w:rFonts w:ascii="Calibri" w:hAnsi="Calibri" w:cs="Arial"/>
                <w:szCs w:val="22"/>
              </w:rPr>
              <w:fldChar w:fldCharType="separate"/>
            </w:r>
            <w:r w:rsidRPr="00BF2CDD">
              <w:rPr>
                <w:rFonts w:ascii="Calibri" w:hAnsi="Calibri" w:cs="Arial"/>
                <w:szCs w:val="22"/>
              </w:rPr>
              <w:fldChar w:fldCharType="end"/>
            </w:r>
            <w:r w:rsidRPr="00BF2CDD">
              <w:rPr>
                <w:rFonts w:ascii="Calibri" w:hAnsi="Calibri"/>
                <w:szCs w:val="22"/>
              </w:rPr>
              <w:t xml:space="preserve">  </w:t>
            </w:r>
          </w:p>
          <w:p w:rsidR="005C3707" w:rsidRPr="00BF2CDD" w:rsidRDefault="005C3707" w:rsidP="000B42CF">
            <w:pPr>
              <w:pStyle w:val="Sangradetextonormal"/>
              <w:tabs>
                <w:tab w:val="right" w:leader="dot" w:pos="8335"/>
                <w:tab w:val="right" w:leader="dot" w:pos="8363"/>
              </w:tabs>
              <w:spacing w:before="80" w:after="240"/>
              <w:ind w:left="0"/>
              <w:rPr>
                <w:rFonts w:ascii="Calibri" w:hAnsi="Calibri"/>
                <w:szCs w:val="22"/>
              </w:rPr>
            </w:pPr>
            <w:r w:rsidRPr="00BF2CDD">
              <w:rPr>
                <w:rFonts w:ascii="Calibri" w:hAnsi="Calibri"/>
                <w:szCs w:val="22"/>
              </w:rPr>
              <w:t xml:space="preserve">Web domain(s): </w:t>
            </w:r>
            <w:r w:rsidR="00BF2CDD" w:rsidRPr="00F6680B">
              <w:rPr>
                <w:bCs/>
                <w:highlight w:val="lightGray"/>
              </w:rPr>
              <w:t>……………………………………………...………</w:t>
            </w:r>
          </w:p>
          <w:p w:rsidR="005C3707" w:rsidRPr="00CA1339" w:rsidRDefault="00CA1339" w:rsidP="00CA1339">
            <w:pPr>
              <w:pStyle w:val="Sangradetextonormal"/>
              <w:tabs>
                <w:tab w:val="right" w:leader="dot" w:pos="8335"/>
                <w:tab w:val="right" w:leader="dot" w:pos="8363"/>
              </w:tabs>
              <w:spacing w:before="80" w:after="240"/>
              <w:ind w:left="0"/>
              <w:rPr>
                <w:rFonts w:ascii="Calibri" w:hAnsi="Calibri" w:cs="Arial"/>
                <w:sz w:val="20"/>
              </w:rPr>
            </w:pPr>
            <w:r w:rsidRPr="00BF2CDD">
              <w:rPr>
                <w:rFonts w:ascii="Calibri" w:hAnsi="Calibri"/>
                <w:szCs w:val="22"/>
              </w:rPr>
              <w:t>Person(s), department or area in charge of verifying that the Branch and its group entities, if any, have put in place the necessary measures (separate areas, information barriers, etc.) to prevent the flow of inside information, as well as to verify that there is an adequate segregation of functions between the different areas of activity</w:t>
            </w:r>
            <w:r w:rsidR="00BF2CDD">
              <w:rPr>
                <w:rFonts w:ascii="Calibri" w:hAnsi="Calibri"/>
                <w:szCs w:val="22"/>
              </w:rPr>
              <w:t>:</w:t>
            </w:r>
            <w:r w:rsidRPr="00BF2CDD">
              <w:rPr>
                <w:rFonts w:ascii="Calibri" w:hAnsi="Calibri"/>
                <w:szCs w:val="22"/>
              </w:rPr>
              <w:t xml:space="preserve"> </w:t>
            </w:r>
            <w:r w:rsidR="00BF2CDD" w:rsidRPr="00F6680B">
              <w:rPr>
                <w:bCs/>
                <w:highlight w:val="lightGray"/>
              </w:rPr>
              <w:t>……………………………</w:t>
            </w:r>
            <w:r w:rsidR="00BF2CDD">
              <w:rPr>
                <w:bCs/>
                <w:highlight w:val="lightGray"/>
              </w:rPr>
              <w:t>.</w:t>
            </w:r>
            <w:r w:rsidR="00BF2CDD" w:rsidRPr="00F6680B">
              <w:rPr>
                <w:bCs/>
                <w:highlight w:val="lightGray"/>
              </w:rPr>
              <w:t>…………………...………</w:t>
            </w:r>
          </w:p>
        </w:tc>
      </w:tr>
    </w:tbl>
    <w:p w:rsidR="00186865" w:rsidRPr="00526A7E" w:rsidRDefault="005C3707" w:rsidP="00004772">
      <w:pPr>
        <w:pStyle w:val="Ttulo3"/>
        <w:numPr>
          <w:ilvl w:val="2"/>
          <w:numId w:val="11"/>
        </w:numPr>
        <w:rPr>
          <w:color w:val="auto"/>
        </w:rPr>
      </w:pPr>
      <w:r w:rsidRPr="00526A7E">
        <w:rPr>
          <w:color w:val="auto"/>
        </w:rPr>
        <w:t>Technical resources</w:t>
      </w:r>
    </w:p>
    <w:p w:rsidR="00186865" w:rsidRPr="00004772" w:rsidRDefault="00186865" w:rsidP="005C3707">
      <w:pPr>
        <w:pStyle w:val="Vietas1"/>
        <w:tabs>
          <w:tab w:val="clear" w:pos="8280"/>
          <w:tab w:val="num" w:pos="709"/>
        </w:tabs>
        <w:ind w:left="567" w:hanging="255"/>
        <w:rPr>
          <w:rFonts w:cs="Calibri"/>
          <w:b w:val="0"/>
          <w:szCs w:val="22"/>
        </w:rPr>
      </w:pPr>
      <w:r>
        <w:rPr>
          <w:b w:val="0"/>
          <w:szCs w:val="22"/>
        </w:rPr>
        <w:t>The firm shall have adequate systems and procedures in place to safeguard the security, integrity and confidentiality of the information.</w:t>
      </w:r>
    </w:p>
    <w:p w:rsidR="00C97AA1" w:rsidRPr="00C97AA1" w:rsidRDefault="00C007C1" w:rsidP="00C007C1">
      <w:pPr>
        <w:pStyle w:val="Vietas1"/>
        <w:numPr>
          <w:ilvl w:val="0"/>
          <w:numId w:val="0"/>
        </w:numPr>
        <w:ind w:left="1495"/>
        <w:rPr>
          <w:b w:val="0"/>
          <w:bCs/>
          <w:sz w:val="36"/>
        </w:rPr>
      </w:pPr>
      <w:r>
        <w:rPr>
          <w:b w:val="0"/>
          <w:szCs w:val="22"/>
        </w:rPr>
        <w:t xml:space="preserve">        YES</w:t>
      </w:r>
      <w:r>
        <w:rPr>
          <w:b w:val="0"/>
        </w:rPr>
        <w:t xml:space="preserve">       </w:t>
      </w:r>
      <w:r w:rsidR="00C97AA1" w:rsidRPr="00C97AA1">
        <w:rPr>
          <w:b w:val="0"/>
        </w:rPr>
        <w:fldChar w:fldCharType="begin">
          <w:ffData>
            <w:name w:val="Casilla14"/>
            <w:enabled/>
            <w:calcOnExit w:val="0"/>
            <w:checkBox>
              <w:sizeAuto/>
              <w:default w:val="0"/>
            </w:checkBox>
          </w:ffData>
        </w:fldChar>
      </w:r>
      <w:r w:rsidR="00C97AA1" w:rsidRPr="00C97AA1">
        <w:rPr>
          <w:b w:val="0"/>
        </w:rPr>
        <w:instrText xml:space="preserve"> FORMCHECKBOX </w:instrText>
      </w:r>
      <w:r w:rsidR="006F38AF">
        <w:rPr>
          <w:b w:val="0"/>
        </w:rPr>
      </w:r>
      <w:r w:rsidR="006F38AF">
        <w:rPr>
          <w:b w:val="0"/>
        </w:rPr>
        <w:fldChar w:fldCharType="separate"/>
      </w:r>
      <w:r w:rsidR="00C97AA1" w:rsidRPr="00C97AA1">
        <w:rPr>
          <w:b w:val="0"/>
        </w:rPr>
        <w:fldChar w:fldCharType="end"/>
      </w:r>
    </w:p>
    <w:p w:rsidR="005C3707" w:rsidRPr="006338CC" w:rsidRDefault="005C3707" w:rsidP="005C3707">
      <w:pPr>
        <w:pStyle w:val="Vietas1"/>
        <w:tabs>
          <w:tab w:val="clear" w:pos="8280"/>
          <w:tab w:val="num" w:pos="709"/>
        </w:tabs>
        <w:ind w:left="567" w:hanging="255"/>
        <w:rPr>
          <w:rFonts w:cs="Arial"/>
          <w:b w:val="0"/>
          <w:color w:val="000000"/>
        </w:rPr>
      </w:pPr>
      <w:r>
        <w:rPr>
          <w:b w:val="0"/>
          <w:sz w:val="20"/>
          <w:szCs w:val="20"/>
        </w:rPr>
        <w:t>C</w:t>
      </w:r>
      <w:r>
        <w:rPr>
          <w:b w:val="0"/>
          <w:color w:val="000000"/>
        </w:rPr>
        <w:t xml:space="preserve">omputer applications: control and security mechanisms in the computer field. </w:t>
      </w:r>
    </w:p>
    <w:p w:rsidR="005C3707" w:rsidRPr="006338CC" w:rsidRDefault="00D21102" w:rsidP="005C3707">
      <w:pPr>
        <w:pStyle w:val="Vietas1"/>
        <w:numPr>
          <w:ilvl w:val="1"/>
          <w:numId w:val="1"/>
        </w:numPr>
        <w:tabs>
          <w:tab w:val="clear" w:pos="1440"/>
          <w:tab w:val="clear" w:pos="8280"/>
          <w:tab w:val="num" w:pos="851"/>
        </w:tabs>
        <w:ind w:left="851" w:hanging="425"/>
        <w:rPr>
          <w:rFonts w:cs="Calibri"/>
          <w:b w:val="0"/>
          <w:szCs w:val="22"/>
        </w:rPr>
      </w:pPr>
      <w:r>
        <w:rPr>
          <w:b w:val="0"/>
          <w:szCs w:val="22"/>
        </w:rPr>
        <w:t xml:space="preserve">Person(s), department or area in charge of verifying the adequacy of the computers and computer applications and their proper functioning, and of guaranteeing the security, confidentiality, reliability and capacity of the service provided by electronic means: </w:t>
      </w:r>
      <w:r w:rsidR="00CE57C9" w:rsidRPr="007F4EFF">
        <w:rPr>
          <w:shd w:val="clear" w:color="auto" w:fill="D9D9D9" w:themeFill="background1" w:themeFillShade="D9"/>
        </w:rPr>
        <w:t>………</w:t>
      </w:r>
      <w:r w:rsidR="00CE57C9">
        <w:rPr>
          <w:shd w:val="clear" w:color="auto" w:fill="D9D9D9" w:themeFill="background1" w:themeFillShade="D9"/>
        </w:rPr>
        <w:t>………………………</w:t>
      </w:r>
    </w:p>
    <w:p w:rsidR="005C3707" w:rsidRPr="00253EAB" w:rsidRDefault="005C3707" w:rsidP="005C3707">
      <w:pPr>
        <w:pStyle w:val="Vietas1"/>
        <w:numPr>
          <w:ilvl w:val="1"/>
          <w:numId w:val="1"/>
        </w:numPr>
        <w:tabs>
          <w:tab w:val="clear" w:pos="1440"/>
          <w:tab w:val="clear" w:pos="8280"/>
          <w:tab w:val="num" w:pos="851"/>
        </w:tabs>
        <w:ind w:left="851" w:hanging="425"/>
        <w:rPr>
          <w:rFonts w:cs="Arial"/>
          <w:b w:val="0"/>
          <w:color w:val="000000"/>
        </w:rPr>
      </w:pPr>
      <w:r>
        <w:rPr>
          <w:b w:val="0"/>
          <w:color w:val="000000"/>
        </w:rPr>
        <w:t>Do you plan to establish a system of personal passwords to access the different levels of computer applications to ensure their security?</w:t>
      </w:r>
    </w:p>
    <w:p w:rsidR="005C3707" w:rsidRPr="00253EAB" w:rsidRDefault="005C3707" w:rsidP="005C3707">
      <w:pPr>
        <w:pStyle w:val="Vietas1"/>
        <w:numPr>
          <w:ilvl w:val="0"/>
          <w:numId w:val="0"/>
        </w:numPr>
        <w:tabs>
          <w:tab w:val="clear" w:pos="8280"/>
          <w:tab w:val="right" w:pos="2694"/>
        </w:tabs>
        <w:spacing w:before="240"/>
        <w:ind w:left="1843"/>
        <w:rPr>
          <w:b w:val="0"/>
          <w:bCs/>
          <w:szCs w:val="22"/>
        </w:rPr>
      </w:pPr>
      <w:r>
        <w:rPr>
          <w:b w:val="0"/>
          <w:szCs w:val="22"/>
        </w:rPr>
        <w:t xml:space="preserve">NO      </w:t>
      </w:r>
      <w:r w:rsidRPr="00253EAB">
        <w:rPr>
          <w:b w:val="0"/>
        </w:rPr>
        <w:fldChar w:fldCharType="begin">
          <w:ffData>
            <w:name w:val="Casilla14"/>
            <w:enabled/>
            <w:calcOnExit w:val="0"/>
            <w:checkBox>
              <w:sizeAuto/>
              <w:default w:val="0"/>
            </w:checkBox>
          </w:ffData>
        </w:fldChar>
      </w:r>
      <w:r w:rsidRPr="00253EAB">
        <w:rPr>
          <w:b w:val="0"/>
        </w:rPr>
        <w:instrText xml:space="preserve"> FORMCHECKBOX </w:instrText>
      </w:r>
      <w:r w:rsidR="006F38AF">
        <w:rPr>
          <w:b w:val="0"/>
        </w:rPr>
      </w:r>
      <w:r w:rsidR="006F38AF">
        <w:rPr>
          <w:b w:val="0"/>
        </w:rPr>
        <w:fldChar w:fldCharType="separate"/>
      </w:r>
      <w:r w:rsidRPr="00253EAB">
        <w:rPr>
          <w:b w:val="0"/>
        </w:rPr>
        <w:fldChar w:fldCharType="end"/>
      </w:r>
    </w:p>
    <w:p w:rsidR="005C3707" w:rsidRPr="00253EAB" w:rsidRDefault="005C3707" w:rsidP="005C3707">
      <w:pPr>
        <w:pStyle w:val="Vietas1"/>
        <w:numPr>
          <w:ilvl w:val="0"/>
          <w:numId w:val="0"/>
        </w:numPr>
        <w:tabs>
          <w:tab w:val="clear" w:pos="8280"/>
        </w:tabs>
        <w:spacing w:before="240"/>
        <w:ind w:left="1843"/>
        <w:rPr>
          <w:b w:val="0"/>
          <w:bCs/>
          <w:sz w:val="36"/>
        </w:rPr>
      </w:pPr>
      <w:r>
        <w:rPr>
          <w:b w:val="0"/>
          <w:szCs w:val="22"/>
        </w:rPr>
        <w:t>YES</w:t>
      </w:r>
      <w:r>
        <w:rPr>
          <w:b w:val="0"/>
        </w:rPr>
        <w:t xml:space="preserve">     </w:t>
      </w:r>
      <w:r w:rsidR="004C0DD8">
        <w:rPr>
          <w:b w:val="0"/>
        </w:rPr>
        <w:t xml:space="preserve"> </w:t>
      </w:r>
      <w:r w:rsidRPr="00253EAB">
        <w:rPr>
          <w:b w:val="0"/>
        </w:rPr>
        <w:fldChar w:fldCharType="begin">
          <w:ffData>
            <w:name w:val="Casilla14"/>
            <w:enabled/>
            <w:calcOnExit w:val="0"/>
            <w:checkBox>
              <w:sizeAuto/>
              <w:default w:val="0"/>
            </w:checkBox>
          </w:ffData>
        </w:fldChar>
      </w:r>
      <w:r w:rsidRPr="00253EAB">
        <w:rPr>
          <w:b w:val="0"/>
        </w:rPr>
        <w:instrText xml:space="preserve"> FORMCHECKBOX </w:instrText>
      </w:r>
      <w:r w:rsidR="006F38AF">
        <w:rPr>
          <w:b w:val="0"/>
        </w:rPr>
      </w:r>
      <w:r w:rsidR="006F38AF">
        <w:rPr>
          <w:b w:val="0"/>
        </w:rPr>
        <w:fldChar w:fldCharType="separate"/>
      </w:r>
      <w:r w:rsidRPr="00253EAB">
        <w:rPr>
          <w:b w:val="0"/>
        </w:rPr>
        <w:fldChar w:fldCharType="end"/>
      </w:r>
    </w:p>
    <w:p w:rsidR="005C3707" w:rsidRPr="00F845BA" w:rsidRDefault="005C3707" w:rsidP="00526A7E">
      <w:pPr>
        <w:pStyle w:val="Ttulo2"/>
        <w:numPr>
          <w:ilvl w:val="1"/>
          <w:numId w:val="11"/>
        </w:numPr>
        <w:ind w:left="576" w:hanging="576"/>
      </w:pPr>
      <w:r>
        <w:t xml:space="preserve">Planned organisational chart </w:t>
      </w:r>
    </w:p>
    <w:p w:rsidR="000D4B7F" w:rsidRPr="00CE4376" w:rsidRDefault="000D4B7F" w:rsidP="00C73F52">
      <w:pPr>
        <w:pStyle w:val="Vietas1"/>
        <w:tabs>
          <w:tab w:val="clear" w:pos="8280"/>
          <w:tab w:val="num" w:pos="397"/>
        </w:tabs>
        <w:ind w:left="397" w:hanging="397"/>
        <w:rPr>
          <w:rFonts w:cs="Calibri"/>
          <w:b w:val="0"/>
          <w:szCs w:val="22"/>
        </w:rPr>
      </w:pPr>
      <w:r>
        <w:rPr>
          <w:b w:val="0"/>
          <w:szCs w:val="22"/>
        </w:rPr>
        <w:t xml:space="preserve">The Branch shall maintain an appropriate and proportionate organisational structure in place in accordance with the nature, scale and complexity of the services that it provides. To this end, it shall have staff with the qualifications and experience required to provide the investment and </w:t>
      </w:r>
      <w:r w:rsidR="00BA34A0">
        <w:rPr>
          <w:b w:val="0"/>
          <w:szCs w:val="22"/>
        </w:rPr>
        <w:t>ancillary</w:t>
      </w:r>
      <w:r>
        <w:rPr>
          <w:b w:val="0"/>
          <w:szCs w:val="22"/>
        </w:rPr>
        <w:t xml:space="preserve"> services set out in its programme of activities, and shall undertake to keep an orderly and proper record of its activity and internal organisation, ensuring that the competent persons fulfil their various duties.</w:t>
      </w:r>
    </w:p>
    <w:p w:rsidR="00351B96" w:rsidRPr="00155CEC" w:rsidRDefault="00351B96" w:rsidP="00351B96">
      <w:pPr>
        <w:ind w:left="368" w:firstLine="709"/>
      </w:pPr>
      <w:r>
        <w:t>YES</w:t>
      </w:r>
      <w:r>
        <w:rPr>
          <w:b/>
          <w:bCs/>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6F38AF">
        <w:rPr>
          <w:b/>
        </w:rPr>
      </w:r>
      <w:r w:rsidR="006F38AF">
        <w:rPr>
          <w:b/>
        </w:rPr>
        <w:fldChar w:fldCharType="separate"/>
      </w:r>
      <w:r w:rsidRPr="00155CEC">
        <w:rPr>
          <w:b/>
        </w:rPr>
        <w:fldChar w:fldCharType="end"/>
      </w:r>
    </w:p>
    <w:p w:rsidR="005C3707" w:rsidRPr="00CE4376" w:rsidRDefault="005C3707" w:rsidP="00A34B1D">
      <w:pPr>
        <w:pStyle w:val="Vietas1"/>
        <w:tabs>
          <w:tab w:val="clear" w:pos="8280"/>
          <w:tab w:val="num" w:pos="397"/>
        </w:tabs>
        <w:ind w:left="397" w:hanging="397"/>
        <w:rPr>
          <w:rFonts w:cs="Calibri"/>
          <w:b w:val="0"/>
          <w:szCs w:val="22"/>
        </w:rPr>
      </w:pPr>
      <w:r>
        <w:rPr>
          <w:b w:val="0"/>
          <w:szCs w:val="22"/>
        </w:rPr>
        <w:t>The Branch will have an organisational structure with clearly defined, transparent and coherent lines of responsibility, appropriate and proportionate to the planned activities.</w:t>
      </w:r>
    </w:p>
    <w:p w:rsidR="00351B96" w:rsidRPr="00155CEC" w:rsidRDefault="00351B96" w:rsidP="00351B96">
      <w:pPr>
        <w:ind w:left="368" w:firstLine="709"/>
      </w:pPr>
      <w:r>
        <w:t>YES</w:t>
      </w:r>
      <w:r>
        <w:rPr>
          <w:b/>
          <w:bCs/>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6F38AF">
        <w:rPr>
          <w:b/>
        </w:rPr>
      </w:r>
      <w:r w:rsidR="006F38AF">
        <w:rPr>
          <w:b/>
        </w:rPr>
        <w:fldChar w:fldCharType="separate"/>
      </w:r>
      <w:r w:rsidRPr="00155CEC">
        <w:rPr>
          <w:b/>
        </w:rPr>
        <w:fldChar w:fldCharType="end"/>
      </w:r>
    </w:p>
    <w:p w:rsidR="005C3707" w:rsidRPr="00274CC6" w:rsidRDefault="005C3707" w:rsidP="005C3707">
      <w:pPr>
        <w:pStyle w:val="Vietas1"/>
        <w:tabs>
          <w:tab w:val="clear" w:pos="8280"/>
          <w:tab w:val="num" w:pos="397"/>
        </w:tabs>
        <w:ind w:left="397" w:hanging="397"/>
        <w:rPr>
          <w:rFonts w:cs="Calibri"/>
          <w:b w:val="0"/>
          <w:szCs w:val="22"/>
        </w:rPr>
      </w:pPr>
      <w:r>
        <w:rPr>
          <w:b w:val="0"/>
          <w:szCs w:val="22"/>
        </w:rPr>
        <w:t>Detail the planned organisational chart:</w:t>
      </w:r>
    </w:p>
    <w:tbl>
      <w:tblPr>
        <w:tblW w:w="8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C3707" w:rsidRPr="00F845BA" w:rsidTr="00FB0793">
        <w:trPr>
          <w:trHeight w:val="3526"/>
        </w:trPr>
        <w:tc>
          <w:tcPr>
            <w:tcW w:w="8505" w:type="dxa"/>
          </w:tcPr>
          <w:p w:rsidR="005C3707" w:rsidRPr="00656B0B" w:rsidRDefault="005C3707" w:rsidP="000B42CF">
            <w:pPr>
              <w:pStyle w:val="Sangradetextonormal"/>
              <w:keepNext/>
              <w:keepLines/>
              <w:ind w:left="0"/>
              <w:jc w:val="left"/>
              <w:rPr>
                <w:rFonts w:ascii="Arial" w:hAnsi="Arial" w:cs="Arial"/>
                <w:sz w:val="18"/>
                <w:szCs w:val="18"/>
              </w:rPr>
            </w:pPr>
          </w:p>
        </w:tc>
      </w:tr>
    </w:tbl>
    <w:p w:rsidR="005C3707" w:rsidRDefault="005C3707" w:rsidP="005C3707">
      <w:pPr>
        <w:pStyle w:val="Vietas1"/>
        <w:tabs>
          <w:tab w:val="clear" w:pos="8280"/>
          <w:tab w:val="num" w:pos="397"/>
        </w:tabs>
        <w:ind w:left="397" w:hanging="397"/>
        <w:rPr>
          <w:rFonts w:cs="Calibri"/>
          <w:b w:val="0"/>
          <w:szCs w:val="22"/>
        </w:rPr>
      </w:pPr>
      <w:r>
        <w:rPr>
          <w:b w:val="0"/>
          <w:szCs w:val="22"/>
        </w:rPr>
        <w:t xml:space="preserve">Specify the total number of people who will work at the Branch: </w:t>
      </w:r>
      <w:r>
        <w:rPr>
          <w:rStyle w:val="SombreadoRelleno"/>
          <w:rFonts w:ascii="Calibri" w:hAnsi="Calibri"/>
          <w:b w:val="0"/>
          <w:sz w:val="22"/>
          <w:szCs w:val="22"/>
        </w:rPr>
        <w:t>...................</w:t>
      </w:r>
      <w:r>
        <w:rPr>
          <w:b w:val="0"/>
          <w:szCs w:val="22"/>
        </w:rPr>
        <w:t>.</w:t>
      </w:r>
    </w:p>
    <w:p w:rsidR="00D27746" w:rsidRPr="00CE4376" w:rsidRDefault="00D27746" w:rsidP="00D27746">
      <w:pPr>
        <w:pStyle w:val="Vietas1"/>
        <w:tabs>
          <w:tab w:val="clear" w:pos="8280"/>
          <w:tab w:val="num" w:pos="397"/>
        </w:tabs>
        <w:ind w:left="397" w:hanging="397"/>
        <w:rPr>
          <w:rFonts w:cs="Calibri"/>
          <w:b w:val="0"/>
          <w:szCs w:val="22"/>
        </w:rPr>
      </w:pPr>
      <w:r>
        <w:rPr>
          <w:b w:val="0"/>
          <w:szCs w:val="22"/>
        </w:rPr>
        <w:t xml:space="preserve">Name the person responsible for reporting to the firm on the activity of the Branch, and briefly explain the procedure for reporting to the headquarters: </w:t>
      </w:r>
      <w:r>
        <w:rPr>
          <w:rStyle w:val="SombreadoRelleno"/>
          <w:rFonts w:ascii="Calibri" w:hAnsi="Calibri"/>
          <w:b w:val="0"/>
          <w:sz w:val="22"/>
          <w:szCs w:val="22"/>
        </w:rPr>
        <w:t>...................</w:t>
      </w:r>
      <w:r>
        <w:rPr>
          <w:b w:val="0"/>
          <w:szCs w:val="22"/>
        </w:rPr>
        <w:t>.</w:t>
      </w:r>
    </w:p>
    <w:p w:rsidR="005C3707" w:rsidRDefault="005C3707" w:rsidP="00526A7E">
      <w:pPr>
        <w:pStyle w:val="Ttulo2"/>
        <w:numPr>
          <w:ilvl w:val="1"/>
          <w:numId w:val="11"/>
        </w:numPr>
        <w:ind w:left="576" w:hanging="576"/>
      </w:pPr>
      <w:r>
        <w:t xml:space="preserve">Functions by department or area </w:t>
      </w:r>
    </w:p>
    <w:p w:rsidR="005C3707" w:rsidRDefault="005C3707" w:rsidP="00BD3582">
      <w:pPr>
        <w:pStyle w:val="Vietas1"/>
        <w:ind w:left="426"/>
        <w:rPr>
          <w:b w:val="0"/>
        </w:rPr>
      </w:pPr>
      <w:r>
        <w:rPr>
          <w:b w:val="0"/>
        </w:rPr>
        <w:t xml:space="preserve">Taking into account each of the investment </w:t>
      </w:r>
      <w:r w:rsidR="00CC1A22">
        <w:rPr>
          <w:b w:val="0"/>
        </w:rPr>
        <w:t xml:space="preserve">and ancillary </w:t>
      </w:r>
      <w:r>
        <w:rPr>
          <w:b w:val="0"/>
        </w:rPr>
        <w:t xml:space="preserve">services, </w:t>
      </w:r>
      <w:r w:rsidR="00CC1A22">
        <w:rPr>
          <w:b w:val="0"/>
        </w:rPr>
        <w:t xml:space="preserve">and the </w:t>
      </w:r>
      <w:r w:rsidR="00F24537">
        <w:rPr>
          <w:b w:val="0"/>
        </w:rPr>
        <w:t xml:space="preserve">ancillary </w:t>
      </w:r>
      <w:r>
        <w:rPr>
          <w:b w:val="0"/>
        </w:rPr>
        <w:t>activities indicated in the planned programme of activities</w:t>
      </w:r>
      <w:r w:rsidR="00D06784">
        <w:rPr>
          <w:b w:val="0"/>
        </w:rPr>
        <w:t>,</w:t>
      </w:r>
      <w:r>
        <w:rPr>
          <w:b w:val="0"/>
        </w:rPr>
        <w:t xml:space="preserve"> and based on the structure described in the above Organisational Chart, complete</w:t>
      </w:r>
      <w:r w:rsidR="00CB07A5">
        <w:rPr>
          <w:rStyle w:val="Refdenotaalpie"/>
          <w:b w:val="0"/>
          <w:lang w:val="es-ES_tradnl"/>
        </w:rPr>
        <w:footnoteReference w:id="10"/>
      </w:r>
      <w:r>
        <w:rPr>
          <w:b w:val="0"/>
        </w:rPr>
        <w:t>:</w:t>
      </w:r>
    </w:p>
    <w:tbl>
      <w:tblPr>
        <w:tblStyle w:val="Tablaconcuadrcula"/>
        <w:tblW w:w="0" w:type="auto"/>
        <w:tblInd w:w="494" w:type="dxa"/>
        <w:tblBorders>
          <w:top w:val="single" w:sz="12" w:space="0" w:color="auto"/>
          <w:left w:val="single" w:sz="12" w:space="0" w:color="auto"/>
          <w:bottom w:val="single" w:sz="12" w:space="0" w:color="auto"/>
          <w:right w:val="single" w:sz="12" w:space="0" w:color="auto"/>
          <w:insideH w:val="dotted" w:sz="4" w:space="0" w:color="auto"/>
        </w:tblBorders>
        <w:tblLook w:val="04A0" w:firstRow="1" w:lastRow="0" w:firstColumn="1" w:lastColumn="0" w:noHBand="0" w:noVBand="1"/>
      </w:tblPr>
      <w:tblGrid>
        <w:gridCol w:w="2693"/>
        <w:gridCol w:w="1843"/>
        <w:gridCol w:w="1842"/>
        <w:gridCol w:w="1768"/>
      </w:tblGrid>
      <w:tr w:rsidR="005C3707" w:rsidTr="000B42CF">
        <w:tc>
          <w:tcPr>
            <w:tcW w:w="2693" w:type="dxa"/>
            <w:tcBorders>
              <w:top w:val="single" w:sz="12" w:space="0" w:color="auto"/>
              <w:bottom w:val="single" w:sz="12" w:space="0" w:color="auto"/>
            </w:tcBorders>
          </w:tcPr>
          <w:p w:rsidR="005C3707" w:rsidRPr="004F427D" w:rsidRDefault="005C3707" w:rsidP="004D1B59">
            <w:pPr>
              <w:jc w:val="left"/>
            </w:pPr>
            <w:r>
              <w:t>Investment/ancillary service</w:t>
            </w:r>
            <w:r w:rsidR="00D06784">
              <w:t>/a</w:t>
            </w:r>
            <w:r w:rsidR="004D1B59">
              <w:t>ncillary</w:t>
            </w:r>
            <w:r w:rsidR="00D06784">
              <w:t xml:space="preserve"> activity</w:t>
            </w:r>
          </w:p>
        </w:tc>
        <w:tc>
          <w:tcPr>
            <w:tcW w:w="1843" w:type="dxa"/>
            <w:tcBorders>
              <w:top w:val="single" w:sz="12" w:space="0" w:color="auto"/>
              <w:bottom w:val="single" w:sz="12" w:space="0" w:color="auto"/>
            </w:tcBorders>
          </w:tcPr>
          <w:p w:rsidR="005C3707" w:rsidRDefault="005C3707" w:rsidP="000B42CF">
            <w:pPr>
              <w:jc w:val="left"/>
            </w:pPr>
            <w:r>
              <w:t>Departments or Areas that provide it (front office)</w:t>
            </w:r>
          </w:p>
        </w:tc>
        <w:tc>
          <w:tcPr>
            <w:tcW w:w="1842" w:type="dxa"/>
            <w:tcBorders>
              <w:top w:val="single" w:sz="12" w:space="0" w:color="auto"/>
              <w:bottom w:val="single" w:sz="12" w:space="0" w:color="auto"/>
            </w:tcBorders>
          </w:tcPr>
          <w:p w:rsidR="005C3707" w:rsidRDefault="005C3707" w:rsidP="000B42CF">
            <w:pPr>
              <w:jc w:val="left"/>
            </w:pPr>
            <w:r>
              <w:t>Departments or Areas that perform middle office functions</w:t>
            </w:r>
          </w:p>
        </w:tc>
        <w:tc>
          <w:tcPr>
            <w:tcW w:w="1768" w:type="dxa"/>
            <w:tcBorders>
              <w:top w:val="single" w:sz="12" w:space="0" w:color="auto"/>
              <w:bottom w:val="single" w:sz="12" w:space="0" w:color="auto"/>
            </w:tcBorders>
          </w:tcPr>
          <w:p w:rsidR="005C3707" w:rsidRDefault="005C3707" w:rsidP="000B42CF">
            <w:pPr>
              <w:jc w:val="left"/>
            </w:pPr>
            <w:r>
              <w:t>Departments or Areas that perform administrative and accounting functions associated with client transactions (back office)</w:t>
            </w:r>
          </w:p>
        </w:tc>
      </w:tr>
      <w:tr w:rsidR="005C3707" w:rsidTr="000073C5">
        <w:trPr>
          <w:trHeight w:val="269"/>
        </w:trPr>
        <w:tc>
          <w:tcPr>
            <w:tcW w:w="2693" w:type="dxa"/>
            <w:tcBorders>
              <w:top w:val="single" w:sz="12" w:space="0" w:color="auto"/>
            </w:tcBorders>
          </w:tcPr>
          <w:p w:rsidR="005C3707" w:rsidRPr="00656B0B" w:rsidRDefault="005C3707" w:rsidP="00D14E19">
            <w:pPr>
              <w:spacing w:after="0"/>
            </w:pPr>
          </w:p>
        </w:tc>
        <w:tc>
          <w:tcPr>
            <w:tcW w:w="1843" w:type="dxa"/>
            <w:tcBorders>
              <w:top w:val="single" w:sz="12" w:space="0" w:color="auto"/>
            </w:tcBorders>
          </w:tcPr>
          <w:p w:rsidR="005C3707" w:rsidRPr="00656B0B" w:rsidRDefault="005C3707" w:rsidP="00D14E19">
            <w:pPr>
              <w:spacing w:after="0"/>
            </w:pPr>
          </w:p>
        </w:tc>
        <w:tc>
          <w:tcPr>
            <w:tcW w:w="1842" w:type="dxa"/>
            <w:tcBorders>
              <w:top w:val="single" w:sz="12" w:space="0" w:color="auto"/>
            </w:tcBorders>
          </w:tcPr>
          <w:p w:rsidR="005C3707" w:rsidRPr="00656B0B" w:rsidRDefault="005C3707" w:rsidP="00D14E19">
            <w:pPr>
              <w:spacing w:after="0"/>
            </w:pPr>
          </w:p>
        </w:tc>
        <w:tc>
          <w:tcPr>
            <w:tcW w:w="1768" w:type="dxa"/>
            <w:tcBorders>
              <w:top w:val="single" w:sz="12" w:space="0" w:color="auto"/>
            </w:tcBorders>
          </w:tcPr>
          <w:p w:rsidR="005C3707" w:rsidRPr="00656B0B" w:rsidRDefault="005C3707" w:rsidP="00D14E19">
            <w:pPr>
              <w:spacing w:after="0"/>
            </w:pPr>
          </w:p>
        </w:tc>
      </w:tr>
      <w:tr w:rsidR="005C3707" w:rsidTr="000073C5">
        <w:trPr>
          <w:trHeight w:val="279"/>
        </w:trPr>
        <w:tc>
          <w:tcPr>
            <w:tcW w:w="2693" w:type="dxa"/>
          </w:tcPr>
          <w:p w:rsidR="005C3707" w:rsidRPr="00656B0B" w:rsidRDefault="005C3707" w:rsidP="00D14E19">
            <w:pPr>
              <w:spacing w:after="0"/>
            </w:pPr>
          </w:p>
        </w:tc>
        <w:tc>
          <w:tcPr>
            <w:tcW w:w="1843" w:type="dxa"/>
          </w:tcPr>
          <w:p w:rsidR="005C3707" w:rsidRPr="00656B0B" w:rsidRDefault="005C3707" w:rsidP="00D14E19">
            <w:pPr>
              <w:spacing w:after="0"/>
            </w:pPr>
          </w:p>
        </w:tc>
        <w:tc>
          <w:tcPr>
            <w:tcW w:w="1842" w:type="dxa"/>
          </w:tcPr>
          <w:p w:rsidR="005C3707" w:rsidRPr="00656B0B" w:rsidRDefault="005C3707" w:rsidP="00D14E19">
            <w:pPr>
              <w:spacing w:after="0"/>
            </w:pPr>
          </w:p>
        </w:tc>
        <w:tc>
          <w:tcPr>
            <w:tcW w:w="1768" w:type="dxa"/>
          </w:tcPr>
          <w:p w:rsidR="005C3707" w:rsidRPr="00656B0B" w:rsidRDefault="005C3707" w:rsidP="00D14E19">
            <w:pPr>
              <w:spacing w:after="0"/>
            </w:pPr>
          </w:p>
        </w:tc>
      </w:tr>
      <w:tr w:rsidR="005C3707" w:rsidTr="000073C5">
        <w:trPr>
          <w:trHeight w:val="269"/>
        </w:trPr>
        <w:tc>
          <w:tcPr>
            <w:tcW w:w="2693" w:type="dxa"/>
          </w:tcPr>
          <w:p w:rsidR="005C3707" w:rsidRPr="00656B0B" w:rsidRDefault="005C3707" w:rsidP="00D14E19">
            <w:pPr>
              <w:spacing w:after="0"/>
            </w:pPr>
          </w:p>
        </w:tc>
        <w:tc>
          <w:tcPr>
            <w:tcW w:w="1843" w:type="dxa"/>
          </w:tcPr>
          <w:p w:rsidR="005C3707" w:rsidRPr="00656B0B" w:rsidRDefault="005C3707" w:rsidP="00D14E19">
            <w:pPr>
              <w:spacing w:after="0"/>
            </w:pPr>
          </w:p>
        </w:tc>
        <w:tc>
          <w:tcPr>
            <w:tcW w:w="1842" w:type="dxa"/>
          </w:tcPr>
          <w:p w:rsidR="005C3707" w:rsidRPr="00656B0B" w:rsidRDefault="005C3707" w:rsidP="00D14E19">
            <w:pPr>
              <w:spacing w:after="0"/>
            </w:pPr>
          </w:p>
        </w:tc>
        <w:tc>
          <w:tcPr>
            <w:tcW w:w="1768" w:type="dxa"/>
          </w:tcPr>
          <w:p w:rsidR="005C3707" w:rsidRPr="00656B0B" w:rsidRDefault="005C3707" w:rsidP="00D14E19">
            <w:pPr>
              <w:spacing w:after="0"/>
            </w:pPr>
          </w:p>
        </w:tc>
      </w:tr>
      <w:tr w:rsidR="005C3707" w:rsidTr="000073C5">
        <w:trPr>
          <w:trHeight w:val="273"/>
        </w:trPr>
        <w:tc>
          <w:tcPr>
            <w:tcW w:w="2693" w:type="dxa"/>
          </w:tcPr>
          <w:p w:rsidR="005C3707" w:rsidRPr="00656B0B" w:rsidRDefault="005C3707" w:rsidP="00D14E19">
            <w:pPr>
              <w:spacing w:after="0"/>
            </w:pPr>
          </w:p>
        </w:tc>
        <w:tc>
          <w:tcPr>
            <w:tcW w:w="1843" w:type="dxa"/>
          </w:tcPr>
          <w:p w:rsidR="005C3707" w:rsidRPr="00656B0B" w:rsidRDefault="005C3707" w:rsidP="00D14E19">
            <w:pPr>
              <w:spacing w:after="0"/>
            </w:pPr>
          </w:p>
        </w:tc>
        <w:tc>
          <w:tcPr>
            <w:tcW w:w="1842" w:type="dxa"/>
          </w:tcPr>
          <w:p w:rsidR="005C3707" w:rsidRPr="00656B0B" w:rsidRDefault="005C3707" w:rsidP="00D14E19">
            <w:pPr>
              <w:spacing w:after="0"/>
            </w:pPr>
          </w:p>
        </w:tc>
        <w:tc>
          <w:tcPr>
            <w:tcW w:w="1768" w:type="dxa"/>
          </w:tcPr>
          <w:p w:rsidR="005C3707" w:rsidRPr="00656B0B" w:rsidRDefault="005C3707" w:rsidP="00D14E19">
            <w:pPr>
              <w:spacing w:after="0"/>
            </w:pPr>
          </w:p>
        </w:tc>
      </w:tr>
    </w:tbl>
    <w:p w:rsidR="005C3707" w:rsidRPr="005672FD" w:rsidRDefault="005C3707" w:rsidP="00A34B1D">
      <w:pPr>
        <w:pStyle w:val="Vietas1"/>
        <w:ind w:left="426"/>
        <w:rPr>
          <w:b w:val="0"/>
        </w:rPr>
      </w:pPr>
      <w:r>
        <w:rPr>
          <w:b w:val="0"/>
        </w:rPr>
        <w:t>Name the persons or departments or areas that will be responsible for carrying out the control functions (compliance, risk management and internal audit):</w:t>
      </w:r>
    </w:p>
    <w:tbl>
      <w:tblPr>
        <w:tblW w:w="8221" w:type="dxa"/>
        <w:tblInd w:w="494"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402"/>
        <w:gridCol w:w="4819"/>
      </w:tblGrid>
      <w:tr w:rsidR="00A34B1D" w:rsidRPr="000975A0" w:rsidTr="00A34B1D">
        <w:trPr>
          <w:trHeight w:val="567"/>
        </w:trPr>
        <w:tc>
          <w:tcPr>
            <w:tcW w:w="3402" w:type="dxa"/>
            <w:tcBorders>
              <w:top w:val="single" w:sz="12" w:space="0" w:color="auto"/>
              <w:left w:val="single" w:sz="12" w:space="0" w:color="auto"/>
              <w:bottom w:val="single" w:sz="12" w:space="0" w:color="auto"/>
            </w:tcBorders>
            <w:vAlign w:val="center"/>
          </w:tcPr>
          <w:p w:rsidR="00A34B1D" w:rsidRPr="00CF4F3E" w:rsidRDefault="00A34B1D" w:rsidP="000B42CF">
            <w:pPr>
              <w:spacing w:after="0" w:line="240" w:lineRule="auto"/>
              <w:jc w:val="left"/>
              <w:rPr>
                <w:sz w:val="20"/>
                <w:szCs w:val="16"/>
              </w:rPr>
            </w:pPr>
            <w:r>
              <w:rPr>
                <w:sz w:val="20"/>
                <w:szCs w:val="16"/>
              </w:rPr>
              <w:t xml:space="preserve">First name and surnames/firm name </w:t>
            </w:r>
            <w:r>
              <w:rPr>
                <w:bCs/>
                <w:color w:val="AD2144" w:themeColor="accent1"/>
                <w:sz w:val="18"/>
                <w:vertAlign w:val="superscript"/>
              </w:rPr>
              <w:t>(*)</w:t>
            </w:r>
          </w:p>
        </w:tc>
        <w:tc>
          <w:tcPr>
            <w:tcW w:w="4819" w:type="dxa"/>
            <w:tcBorders>
              <w:top w:val="single" w:sz="12" w:space="0" w:color="auto"/>
              <w:bottom w:val="single" w:sz="12" w:space="0" w:color="auto"/>
            </w:tcBorders>
            <w:vAlign w:val="center"/>
          </w:tcPr>
          <w:p w:rsidR="00A34B1D" w:rsidRPr="00CF4F3E" w:rsidRDefault="00A34B1D" w:rsidP="000B42CF">
            <w:pPr>
              <w:spacing w:after="0" w:line="240" w:lineRule="auto"/>
              <w:jc w:val="left"/>
              <w:rPr>
                <w:sz w:val="20"/>
                <w:szCs w:val="16"/>
              </w:rPr>
            </w:pPr>
            <w:r>
              <w:rPr>
                <w:sz w:val="20"/>
                <w:szCs w:val="16"/>
              </w:rPr>
              <w:t>Control function to be performed</w:t>
            </w:r>
            <w:r>
              <w:rPr>
                <w:color w:val="AD2144" w:themeColor="accent1"/>
                <w:sz w:val="20"/>
                <w:szCs w:val="16"/>
              </w:rPr>
              <w:t xml:space="preserve"> </w:t>
            </w:r>
          </w:p>
        </w:tc>
      </w:tr>
      <w:tr w:rsidR="00A34B1D" w:rsidRPr="00D92AFD" w:rsidTr="00A34B1D">
        <w:trPr>
          <w:trHeight w:val="284"/>
        </w:trPr>
        <w:tc>
          <w:tcPr>
            <w:tcW w:w="3402" w:type="dxa"/>
            <w:vAlign w:val="center"/>
          </w:tcPr>
          <w:p w:rsidR="00A34B1D" w:rsidRPr="00656B0B" w:rsidRDefault="00A34B1D" w:rsidP="000B42CF">
            <w:pPr>
              <w:pStyle w:val="Sangradetextonormal"/>
              <w:ind w:left="0"/>
              <w:jc w:val="left"/>
              <w:rPr>
                <w:rFonts w:ascii="Arial" w:hAnsi="Arial" w:cs="Arial"/>
                <w:color w:val="000000"/>
                <w:sz w:val="20"/>
                <w:szCs w:val="18"/>
              </w:rPr>
            </w:pPr>
          </w:p>
        </w:tc>
        <w:tc>
          <w:tcPr>
            <w:tcW w:w="4819" w:type="dxa"/>
            <w:vAlign w:val="center"/>
          </w:tcPr>
          <w:p w:rsidR="00A34B1D" w:rsidRPr="00656B0B" w:rsidRDefault="00A34B1D" w:rsidP="000B42CF">
            <w:pPr>
              <w:pStyle w:val="Sangradetextonormal"/>
              <w:ind w:left="0"/>
              <w:jc w:val="left"/>
              <w:rPr>
                <w:rFonts w:ascii="Arial" w:hAnsi="Arial" w:cs="Arial"/>
                <w:color w:val="000000"/>
                <w:sz w:val="20"/>
                <w:szCs w:val="18"/>
              </w:rPr>
            </w:pPr>
          </w:p>
        </w:tc>
      </w:tr>
      <w:tr w:rsidR="00A34B1D" w:rsidRPr="00D92AFD" w:rsidTr="00A34B1D">
        <w:trPr>
          <w:trHeight w:val="284"/>
        </w:trPr>
        <w:tc>
          <w:tcPr>
            <w:tcW w:w="3402" w:type="dxa"/>
            <w:vAlign w:val="center"/>
          </w:tcPr>
          <w:p w:rsidR="00A34B1D" w:rsidRPr="00656B0B" w:rsidRDefault="00A34B1D" w:rsidP="000B42CF">
            <w:pPr>
              <w:pStyle w:val="Sangradetextonormal"/>
              <w:ind w:left="0"/>
              <w:jc w:val="left"/>
              <w:rPr>
                <w:rFonts w:ascii="Arial" w:hAnsi="Arial" w:cs="Arial"/>
                <w:color w:val="000000"/>
                <w:sz w:val="20"/>
                <w:szCs w:val="18"/>
              </w:rPr>
            </w:pPr>
          </w:p>
        </w:tc>
        <w:tc>
          <w:tcPr>
            <w:tcW w:w="4819" w:type="dxa"/>
            <w:vAlign w:val="center"/>
          </w:tcPr>
          <w:p w:rsidR="00A34B1D" w:rsidRPr="00656B0B" w:rsidRDefault="00A34B1D" w:rsidP="000B42CF">
            <w:pPr>
              <w:pStyle w:val="Sangradetextonormal"/>
              <w:ind w:left="0"/>
              <w:jc w:val="left"/>
              <w:rPr>
                <w:rFonts w:ascii="Arial" w:hAnsi="Arial" w:cs="Arial"/>
                <w:color w:val="000000"/>
                <w:sz w:val="20"/>
                <w:szCs w:val="18"/>
              </w:rPr>
            </w:pPr>
          </w:p>
        </w:tc>
      </w:tr>
      <w:tr w:rsidR="00A34B1D" w:rsidRPr="00D92AFD" w:rsidTr="00A34B1D">
        <w:trPr>
          <w:trHeight w:val="284"/>
        </w:trPr>
        <w:tc>
          <w:tcPr>
            <w:tcW w:w="3402" w:type="dxa"/>
            <w:vAlign w:val="center"/>
          </w:tcPr>
          <w:p w:rsidR="00A34B1D" w:rsidRPr="00656B0B" w:rsidRDefault="00A34B1D" w:rsidP="000B42CF">
            <w:pPr>
              <w:pStyle w:val="Sangradetextonormal"/>
              <w:ind w:left="0"/>
              <w:jc w:val="left"/>
              <w:rPr>
                <w:rFonts w:ascii="Arial" w:hAnsi="Arial" w:cs="Arial"/>
                <w:color w:val="000000"/>
                <w:sz w:val="20"/>
                <w:szCs w:val="18"/>
              </w:rPr>
            </w:pPr>
          </w:p>
        </w:tc>
        <w:tc>
          <w:tcPr>
            <w:tcW w:w="4819" w:type="dxa"/>
            <w:vAlign w:val="center"/>
          </w:tcPr>
          <w:p w:rsidR="00A34B1D" w:rsidRPr="00656B0B" w:rsidRDefault="00A34B1D" w:rsidP="000B42CF">
            <w:pPr>
              <w:pStyle w:val="Sangradetextonormal"/>
              <w:ind w:left="0"/>
              <w:jc w:val="left"/>
              <w:rPr>
                <w:rFonts w:ascii="Arial" w:hAnsi="Arial" w:cs="Arial"/>
                <w:color w:val="000000"/>
                <w:sz w:val="20"/>
                <w:szCs w:val="18"/>
              </w:rPr>
            </w:pPr>
          </w:p>
        </w:tc>
      </w:tr>
    </w:tbl>
    <w:p w:rsidR="005C3707" w:rsidRDefault="005C3707" w:rsidP="00B052C3">
      <w:pPr>
        <w:spacing w:line="240" w:lineRule="auto"/>
        <w:ind w:left="567"/>
      </w:pPr>
      <w:r>
        <w:rPr>
          <w:bCs/>
          <w:color w:val="AD2144" w:themeColor="accent1"/>
          <w:sz w:val="18"/>
          <w:vertAlign w:val="superscript"/>
        </w:rPr>
        <w:t xml:space="preserve">(*) </w:t>
      </w:r>
      <w:r>
        <w:rPr>
          <w:sz w:val="20"/>
          <w:szCs w:val="20"/>
        </w:rPr>
        <w:t>If any of the functions are to be delegated to third parties, reference will be made to the fact that this is reported in the "Delegation of functions" section of this Manual. If those responsible for the control functions are yet to be hired, this shall be indicated, stating the professional profile required.</w:t>
      </w:r>
    </w:p>
    <w:p w:rsidR="005C3707" w:rsidRPr="00581158" w:rsidRDefault="005C3707" w:rsidP="005C3707">
      <w:pPr>
        <w:pStyle w:val="Vietas1"/>
        <w:tabs>
          <w:tab w:val="clear" w:pos="8280"/>
          <w:tab w:val="num" w:pos="397"/>
        </w:tabs>
        <w:ind w:left="397" w:hanging="397"/>
        <w:rPr>
          <w:b w:val="0"/>
        </w:rPr>
      </w:pPr>
      <w:r>
        <w:rPr>
          <w:b w:val="0"/>
        </w:rPr>
        <w:t>Indicate which person(s) or department or area will perform the following functions; if not known, indicate the professional profile required:</w:t>
      </w: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9"/>
      </w:tblGrid>
      <w:tr w:rsidR="005C3707" w:rsidTr="000B42CF">
        <w:tc>
          <w:tcPr>
            <w:tcW w:w="8079" w:type="dxa"/>
            <w:tcBorders>
              <w:top w:val="single" w:sz="12" w:space="0" w:color="auto"/>
              <w:left w:val="single" w:sz="12" w:space="0" w:color="auto"/>
              <w:bottom w:val="single" w:sz="12" w:space="0" w:color="auto"/>
              <w:right w:val="single" w:sz="12" w:space="0" w:color="auto"/>
            </w:tcBorders>
          </w:tcPr>
          <w:p w:rsidR="005C3707" w:rsidRPr="00004772" w:rsidRDefault="005C3707" w:rsidP="000B42CF">
            <w:pPr>
              <w:spacing w:before="120"/>
            </w:pPr>
            <w:r>
              <w:t>The head of the customer service department and, where appropriate, the Client Ombudsman:</w:t>
            </w:r>
            <w:r w:rsidR="00136A8D">
              <w:t xml:space="preserve"> </w:t>
            </w:r>
            <w:r w:rsidR="00136A8D" w:rsidRPr="00004772">
              <w:rPr>
                <w:rStyle w:val="SombreadoRelleno"/>
                <w:rFonts w:asciiTheme="minorHAnsi" w:hAnsiTheme="minorHAnsi" w:cstheme="minorHAnsi"/>
              </w:rPr>
              <w:tab/>
            </w:r>
            <w:r w:rsidR="00136A8D" w:rsidRPr="00004772">
              <w:rPr>
                <w:rStyle w:val="SombreadoRelleno"/>
                <w:rFonts w:asciiTheme="minorHAnsi" w:hAnsiTheme="minorHAnsi" w:cstheme="minorHAnsi"/>
              </w:rPr>
              <w:tab/>
            </w:r>
            <w:r w:rsidR="00136A8D" w:rsidRPr="00004772">
              <w:rPr>
                <w:rStyle w:val="SombreadoRelleno"/>
                <w:rFonts w:asciiTheme="minorHAnsi" w:hAnsiTheme="minorHAnsi" w:cstheme="minorHAnsi"/>
              </w:rPr>
              <w:tab/>
            </w:r>
          </w:p>
          <w:p w:rsidR="005C3707" w:rsidRPr="00004772" w:rsidRDefault="005C3707" w:rsidP="00E9190C">
            <w:pPr>
              <w:spacing w:before="120"/>
            </w:pPr>
            <w:r>
              <w:t xml:space="preserve">Internal control body responsible for implementing procedures for the prevention of money laundering and </w:t>
            </w:r>
            <w:r w:rsidR="00B052C3">
              <w:t xml:space="preserve">of the </w:t>
            </w:r>
            <w:r>
              <w:t>financing</w:t>
            </w:r>
            <w:r w:rsidR="00B052C3">
              <w:t xml:space="preserve"> of terrorism</w:t>
            </w:r>
            <w:r>
              <w:t xml:space="preserve">: </w:t>
            </w:r>
            <w:r w:rsidR="00136A8D" w:rsidRPr="00004772">
              <w:rPr>
                <w:rStyle w:val="SombreadoRelleno"/>
                <w:rFonts w:asciiTheme="minorHAnsi" w:hAnsiTheme="minorHAnsi" w:cstheme="minorHAnsi"/>
              </w:rPr>
              <w:tab/>
            </w:r>
            <w:r w:rsidR="00136A8D" w:rsidRPr="00004772">
              <w:rPr>
                <w:rStyle w:val="SombreadoRelleno"/>
                <w:rFonts w:asciiTheme="minorHAnsi" w:hAnsiTheme="minorHAnsi" w:cstheme="minorHAnsi"/>
              </w:rPr>
              <w:tab/>
            </w:r>
            <w:r w:rsidR="00136A8D" w:rsidRPr="00004772">
              <w:rPr>
                <w:rStyle w:val="SombreadoRelleno"/>
                <w:rFonts w:asciiTheme="minorHAnsi" w:hAnsiTheme="minorHAnsi" w:cstheme="minorHAnsi"/>
              </w:rPr>
              <w:tab/>
            </w:r>
          </w:p>
          <w:p w:rsidR="00EF4F5F" w:rsidRPr="00004772" w:rsidRDefault="005C3707" w:rsidP="00E9190C">
            <w:pPr>
              <w:spacing w:before="120"/>
            </w:pPr>
            <w:r>
              <w:t xml:space="preserve">Representative before the Executive Service of the Commission for the Prevention of Money Laundering and Monetary Offences (SEPBLAC), who will be responsible for compliance with the reporting obligations established in </w:t>
            </w:r>
            <w:r>
              <w:rPr>
                <w:i/>
                <w:color w:val="AD2144" w:themeColor="accent1"/>
              </w:rPr>
              <w:t>Spanish Law 10/2010</w:t>
            </w:r>
            <w:r>
              <w:t xml:space="preserve">: </w:t>
            </w:r>
            <w:r w:rsidR="00136A8D" w:rsidRPr="00004772">
              <w:rPr>
                <w:rStyle w:val="SombreadoRelleno"/>
                <w:rFonts w:asciiTheme="minorHAnsi" w:hAnsiTheme="minorHAnsi" w:cstheme="minorHAnsi"/>
              </w:rPr>
              <w:tab/>
            </w:r>
            <w:r w:rsidR="00136A8D" w:rsidRPr="00004772">
              <w:rPr>
                <w:rStyle w:val="SombreadoRelleno"/>
                <w:rFonts w:asciiTheme="minorHAnsi" w:hAnsiTheme="minorHAnsi" w:cstheme="minorHAnsi"/>
              </w:rPr>
              <w:tab/>
            </w:r>
          </w:p>
          <w:p w:rsidR="00E9190C" w:rsidRPr="00004772" w:rsidRDefault="00AA7C22" w:rsidP="00AA7C22">
            <w:pPr>
              <w:spacing w:before="60"/>
            </w:pPr>
            <w:r>
              <w:t xml:space="preserve">Person(s), department or area responsible for verifying that the Branch has the applicable records: </w:t>
            </w:r>
            <w:r w:rsidR="00136A8D" w:rsidRPr="00004772">
              <w:rPr>
                <w:rStyle w:val="SombreadoRelleno"/>
                <w:rFonts w:asciiTheme="minorHAnsi" w:hAnsiTheme="minorHAnsi" w:cstheme="minorHAnsi"/>
              </w:rPr>
              <w:tab/>
            </w:r>
            <w:r w:rsidR="00136A8D" w:rsidRPr="00004772">
              <w:rPr>
                <w:rStyle w:val="SombreadoRelleno"/>
                <w:rFonts w:asciiTheme="minorHAnsi" w:hAnsiTheme="minorHAnsi" w:cstheme="minorHAnsi"/>
              </w:rPr>
              <w:tab/>
            </w:r>
          </w:p>
          <w:p w:rsidR="00D615C6" w:rsidRPr="00004772" w:rsidRDefault="00D615C6" w:rsidP="00AA7C22">
            <w:pPr>
              <w:spacing w:before="60"/>
              <w:rPr>
                <w:sz w:val="20"/>
                <w:szCs w:val="20"/>
              </w:rPr>
            </w:pPr>
            <w:r>
              <w:t>Person(s), department or area that will be responsible for ensuring that the Branch:</w:t>
            </w: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rPr>
                <w:rFonts w:cstheme="minorHAnsi"/>
                <w:shd w:val="clear" w:color="auto" w:fill="E6E6E6"/>
              </w:rPr>
            </w:pPr>
            <w:r>
              <w:t xml:space="preserve">Establishes, implements and maintains appropriate decision-making procedures and an organisational structure that, in a clear and documented manner, determines lines of accountability and assigns functions and responsibilities: </w:t>
            </w:r>
          </w:p>
          <w:p w:rsidR="00D615C6" w:rsidRPr="00004772" w:rsidRDefault="00D615C6" w:rsidP="00D615C6">
            <w:pPr>
              <w:spacing w:before="60"/>
              <w:ind w:left="780"/>
              <w:rPr>
                <w:rStyle w:val="SombreadoRelleno"/>
                <w:rFonts w:asciiTheme="minorHAnsi" w:hAnsiTheme="minorHAnsi" w:cstheme="minorHAnsi"/>
              </w:rPr>
            </w:pPr>
            <w:r>
              <w:rPr>
                <w:rStyle w:val="SombreadoRelleno"/>
                <w:rFonts w:asciiTheme="minorHAnsi" w:hAnsiTheme="minorHAnsi"/>
              </w:rPr>
              <w:tab/>
            </w: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rPr>
                <w:rFonts w:cstheme="minorHAnsi"/>
                <w:shd w:val="clear" w:color="auto" w:fill="E6E6E6"/>
              </w:rPr>
            </w:pPr>
            <w:r>
              <w:t xml:space="preserve">Ensures that its relevant persons (as defined in </w:t>
            </w:r>
            <w:r>
              <w:rPr>
                <w:i/>
                <w:color w:val="C00000"/>
              </w:rPr>
              <w:t>Article 2(1)</w:t>
            </w:r>
            <w:r>
              <w:t xml:space="preserve"> of </w:t>
            </w:r>
            <w:r>
              <w:rPr>
                <w:i/>
                <w:color w:val="C00000"/>
              </w:rPr>
              <w:t>Delegated Regulation (EU) 2017/565</w:t>
            </w:r>
            <w:r>
              <w:t>) are aware of the procedures to be followed for the proper discharge of their responsibilities</w:t>
            </w:r>
            <w:r w:rsidR="000A14AF">
              <w:t>:</w:t>
            </w:r>
            <w:r>
              <w:t xml:space="preserve"> </w:t>
            </w:r>
          </w:p>
          <w:p w:rsidR="00D615C6" w:rsidRPr="00004772" w:rsidRDefault="00D615C6" w:rsidP="00D615C6">
            <w:pPr>
              <w:spacing w:before="60"/>
              <w:ind w:left="780"/>
              <w:rPr>
                <w:rStyle w:val="SombreadoRelleno"/>
                <w:rFonts w:asciiTheme="minorHAnsi" w:hAnsiTheme="minorHAnsi" w:cstheme="minorHAnsi"/>
              </w:rPr>
            </w:pPr>
            <w:r>
              <w:rPr>
                <w:rStyle w:val="SombreadoRelleno"/>
                <w:rFonts w:asciiTheme="minorHAnsi" w:hAnsiTheme="minorHAnsi"/>
              </w:rPr>
              <w:tab/>
            </w: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rPr>
                <w:rFonts w:cstheme="minorHAnsi"/>
                <w:shd w:val="clear" w:color="auto" w:fill="E6E6E6"/>
              </w:rPr>
            </w:pPr>
            <w:r>
              <w:t xml:space="preserve">Establishes, applies and maintains adequate internal control mechanisms designed to ensure compliance with decisions and procedures at all levels of the Branch: </w:t>
            </w:r>
          </w:p>
          <w:p w:rsidR="00D615C6" w:rsidRPr="00004772" w:rsidRDefault="00D615C6" w:rsidP="00D615C6">
            <w:pPr>
              <w:spacing w:before="60"/>
              <w:ind w:left="780"/>
              <w:rPr>
                <w:rStyle w:val="SombreadoRelleno"/>
                <w:rFonts w:asciiTheme="minorHAnsi" w:hAnsiTheme="minorHAnsi" w:cstheme="minorHAnsi"/>
              </w:rPr>
            </w:pPr>
            <w:r>
              <w:rPr>
                <w:rStyle w:val="SombreadoRelleno"/>
                <w:rFonts w:asciiTheme="minorHAnsi" w:hAnsiTheme="minorHAnsi"/>
              </w:rPr>
              <w:tab/>
            </w: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rPr>
                <w:rFonts w:cstheme="minorHAnsi"/>
                <w:shd w:val="clear" w:color="auto" w:fill="E6E6E6"/>
              </w:rPr>
            </w:pPr>
            <w:r>
              <w:t xml:space="preserve">Has personnel with the ability, knowledge and experience necessary to fulfil the responsibilities assigned to them: </w:t>
            </w:r>
          </w:p>
          <w:p w:rsidR="00D615C6" w:rsidRPr="00004772" w:rsidRDefault="00D615C6" w:rsidP="00D615C6">
            <w:pPr>
              <w:spacing w:before="60"/>
              <w:ind w:left="780"/>
              <w:rPr>
                <w:rStyle w:val="SombreadoRelleno"/>
                <w:rFonts w:asciiTheme="minorHAnsi" w:hAnsiTheme="minorHAnsi" w:cstheme="minorHAnsi"/>
              </w:rPr>
            </w:pPr>
            <w:r>
              <w:rPr>
                <w:rStyle w:val="SombreadoRelleno"/>
                <w:rFonts w:asciiTheme="minorHAnsi" w:hAnsiTheme="minorHAnsi"/>
              </w:rPr>
              <w:tab/>
            </w: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rPr>
                <w:rFonts w:cstheme="minorHAnsi"/>
                <w:shd w:val="clear" w:color="auto" w:fill="E6E6E6"/>
              </w:rPr>
            </w:pPr>
            <w:r>
              <w:t xml:space="preserve">Establishes, implements and maintains an effective internal system of accountability and communication of information at all relevant levels of the Branch:  </w:t>
            </w:r>
          </w:p>
          <w:p w:rsidR="00D615C6" w:rsidRPr="00004772" w:rsidRDefault="00D615C6" w:rsidP="00D615C6">
            <w:pPr>
              <w:spacing w:before="60"/>
              <w:ind w:left="780"/>
              <w:rPr>
                <w:rStyle w:val="SombreadoRelleno"/>
                <w:rFonts w:asciiTheme="minorHAnsi" w:hAnsiTheme="minorHAnsi" w:cstheme="minorHAnsi"/>
              </w:rPr>
            </w:pPr>
            <w:r>
              <w:rPr>
                <w:rStyle w:val="SombreadoRelleno"/>
                <w:rFonts w:asciiTheme="minorHAnsi" w:hAnsiTheme="minorHAnsi"/>
              </w:rPr>
              <w:tab/>
            </w: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rPr>
                <w:rFonts w:cstheme="minorHAnsi"/>
                <w:shd w:val="clear" w:color="auto" w:fill="E6E6E6"/>
              </w:rPr>
            </w:pPr>
            <w:r>
              <w:t xml:space="preserve">Maintains adequate and orderly records of its activity and internal organisation: </w:t>
            </w:r>
          </w:p>
          <w:p w:rsidR="00D615C6" w:rsidRPr="00004772" w:rsidRDefault="00D615C6" w:rsidP="00D615C6">
            <w:pPr>
              <w:spacing w:before="60"/>
              <w:ind w:left="780"/>
              <w:rPr>
                <w:rStyle w:val="SombreadoRelleno"/>
                <w:rFonts w:asciiTheme="minorHAnsi" w:hAnsiTheme="minorHAnsi" w:cstheme="minorHAnsi"/>
              </w:rPr>
            </w:pPr>
            <w:r>
              <w:rPr>
                <w:rStyle w:val="SombreadoRelleno"/>
                <w:rFonts w:asciiTheme="minorHAnsi" w:hAnsiTheme="minorHAnsi"/>
              </w:rPr>
              <w:tab/>
            </w:r>
          </w:p>
          <w:p w:rsidR="00D615C6" w:rsidRPr="00004772" w:rsidRDefault="00D615C6" w:rsidP="00D615C6">
            <w:pPr>
              <w:spacing w:after="0" w:line="240" w:lineRule="auto"/>
              <w:rPr>
                <w:rFonts w:ascii="Times New Roman" w:eastAsia="Times New Roman" w:hAnsi="Times New Roman" w:cs="Times New Roman"/>
                <w:vanish/>
                <w:sz w:val="24"/>
                <w:szCs w:val="24"/>
                <w:lang w:eastAsia="es-ES"/>
              </w:rPr>
            </w:pP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rPr>
                <w:rFonts w:cstheme="minorHAnsi"/>
                <w:shd w:val="clear" w:color="auto" w:fill="E6E6E6"/>
              </w:rPr>
            </w:pPr>
            <w:r>
              <w:t>Ensures that the performance of multiple functions at the Branch by the relevant persons does not and cannot prevent those persons from exercising a particular function in an appropriate manner and with honesty and professionalism:</w:t>
            </w:r>
          </w:p>
          <w:p w:rsidR="00D615C6" w:rsidRPr="00004772" w:rsidRDefault="00D615C6" w:rsidP="00D615C6">
            <w:pPr>
              <w:spacing w:before="60"/>
              <w:ind w:left="780"/>
              <w:rPr>
                <w:rStyle w:val="SombreadoRelleno"/>
                <w:rFonts w:asciiTheme="minorHAnsi" w:hAnsiTheme="minorHAnsi" w:cstheme="minorHAnsi"/>
              </w:rPr>
            </w:pPr>
            <w:r>
              <w:rPr>
                <w:rStyle w:val="SombreadoRelleno"/>
                <w:rFonts w:asciiTheme="minorHAnsi" w:hAnsiTheme="minorHAnsi"/>
              </w:rPr>
              <w:tab/>
            </w: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pPr>
            <w:r>
              <w:t xml:space="preserve">Establishes effective mechanisms to enable its employees, internally through a specific, independent and autonomous channel </w:t>
            </w:r>
            <w:r>
              <w:rPr>
                <w:i/>
                <w:color w:val="C00000"/>
              </w:rPr>
              <w:t>(Article 197 of the TRLMV</w:t>
            </w:r>
            <w:r>
              <w:t xml:space="preserve">), to report potential or actual infringements of the provisions of </w:t>
            </w:r>
            <w:r>
              <w:rPr>
                <w:i/>
                <w:color w:val="C00000"/>
              </w:rPr>
              <w:t>Regulation (EU) 600/2014</w:t>
            </w:r>
            <w:r>
              <w:t xml:space="preserve"> and of the national provisions adopted pursuant to </w:t>
            </w:r>
            <w:r>
              <w:rPr>
                <w:i/>
                <w:color w:val="C00000"/>
              </w:rPr>
              <w:t>Directive 2014/65/EU</w:t>
            </w:r>
            <w:r>
              <w:t>:</w:t>
            </w:r>
          </w:p>
          <w:p w:rsidR="00D615C6" w:rsidRPr="00FF1B26" w:rsidRDefault="00D615C6" w:rsidP="00FF1B26">
            <w:pPr>
              <w:spacing w:before="60"/>
              <w:ind w:left="780"/>
              <w:rPr>
                <w:rFonts w:asciiTheme="minorHAnsi" w:hAnsiTheme="minorHAnsi" w:cstheme="minorHAnsi"/>
                <w:sz w:val="18"/>
                <w:shd w:val="clear" w:color="auto" w:fill="E6E6E6"/>
              </w:rPr>
            </w:pPr>
            <w:r>
              <w:rPr>
                <w:rStyle w:val="SombreadoRelleno"/>
                <w:rFonts w:asciiTheme="minorHAnsi" w:hAnsiTheme="minorHAnsi"/>
              </w:rPr>
              <w:tab/>
            </w:r>
          </w:p>
        </w:tc>
      </w:tr>
    </w:tbl>
    <w:p w:rsidR="005734A7" w:rsidRPr="00A472F1" w:rsidRDefault="005734A7" w:rsidP="005734A7">
      <w:pPr>
        <w:pStyle w:val="Vietas1"/>
        <w:tabs>
          <w:tab w:val="clear" w:pos="8280"/>
          <w:tab w:val="num" w:pos="397"/>
        </w:tabs>
        <w:ind w:left="397" w:hanging="397"/>
        <w:rPr>
          <w:rFonts w:cs="Calibri"/>
          <w:b w:val="0"/>
          <w:bCs/>
        </w:rPr>
      </w:pPr>
      <w:r w:rsidRPr="00A472F1">
        <w:rPr>
          <w:b w:val="0"/>
        </w:rPr>
        <w:t xml:space="preserve">Will the Branch be subject to </w:t>
      </w:r>
      <w:r w:rsidRPr="00A472F1">
        <w:rPr>
          <w:b w:val="0"/>
          <w:szCs w:val="22"/>
          <w:u w:val="single"/>
        </w:rPr>
        <w:t>transaction reporting obligations</w:t>
      </w:r>
      <w:r w:rsidRPr="00A472F1">
        <w:rPr>
          <w:b w:val="0"/>
          <w:szCs w:val="22"/>
        </w:rPr>
        <w:t xml:space="preserve"> </w:t>
      </w:r>
      <w:r w:rsidRPr="00A472F1">
        <w:rPr>
          <w:b w:val="0"/>
          <w:bCs/>
        </w:rPr>
        <w:t>(</w:t>
      </w:r>
      <w:r w:rsidRPr="00A472F1">
        <w:rPr>
          <w:b w:val="0"/>
          <w:i/>
          <w:color w:val="C00000"/>
        </w:rPr>
        <w:t>Article 26 of Regulation (EU) 600/2014 and Delegated Regulation (EU) 2017/590</w:t>
      </w:r>
      <w:r w:rsidRPr="00A472F1">
        <w:rPr>
          <w:b w:val="0"/>
        </w:rPr>
        <w:t xml:space="preserve">)? </w:t>
      </w:r>
    </w:p>
    <w:p w:rsidR="005734A7" w:rsidRPr="00CE14B1" w:rsidRDefault="005734A7" w:rsidP="005734A7">
      <w:pPr>
        <w:keepLines/>
        <w:tabs>
          <w:tab w:val="center" w:pos="1800"/>
          <w:tab w:val="left" w:pos="2160"/>
          <w:tab w:val="left" w:pos="2700"/>
        </w:tabs>
        <w:spacing w:line="240" w:lineRule="auto"/>
        <w:ind w:left="567"/>
        <w:rPr>
          <w:rFonts w:cs="Calibri"/>
        </w:rPr>
      </w:pPr>
      <w:r>
        <w:t>No</w:t>
      </w:r>
      <w:r>
        <w:tab/>
      </w:r>
      <w: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F38AF">
        <w:rPr>
          <w:rFonts w:cs="Calibri"/>
        </w:rPr>
      </w:r>
      <w:r w:rsidR="006F38AF">
        <w:rPr>
          <w:rFonts w:cs="Calibri"/>
        </w:rPr>
        <w:fldChar w:fldCharType="separate"/>
      </w:r>
      <w:r w:rsidRPr="00CE14B1">
        <w:rPr>
          <w:rFonts w:cs="Calibri"/>
        </w:rPr>
        <w:fldChar w:fldCharType="end"/>
      </w:r>
    </w:p>
    <w:p w:rsidR="005734A7" w:rsidRDefault="005734A7" w:rsidP="005734A7">
      <w:pPr>
        <w:keepLines/>
        <w:tabs>
          <w:tab w:val="center" w:pos="1800"/>
          <w:tab w:val="left" w:pos="2160"/>
          <w:tab w:val="left" w:pos="2700"/>
        </w:tabs>
        <w:spacing w:line="240" w:lineRule="auto"/>
        <w:ind w:left="2835" w:hanging="2268"/>
      </w:pPr>
      <w:r>
        <w:t>Yes</w:t>
      </w:r>
      <w:r>
        <w:tab/>
      </w:r>
      <w:r>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b/>
        </w:rPr>
        <w:t xml:space="preserve"> </w:t>
      </w:r>
      <w:r>
        <w:rPr>
          <w:rFonts w:ascii="Wingdings 3" w:hAnsi="Wingdings 3"/>
          <w:b/>
          <w:color w:val="808080" w:themeColor="background2" w:themeShade="80"/>
          <w:sz w:val="18"/>
        </w:rPr>
        <w:t></w:t>
      </w:r>
      <w:r>
        <w:rPr>
          <w:b/>
        </w:rPr>
        <w:t xml:space="preserve"> </w:t>
      </w:r>
      <w:r>
        <w:t>Indicate:</w:t>
      </w:r>
    </w:p>
    <w:tbl>
      <w:tblPr>
        <w:tblW w:w="799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4"/>
      </w:tblGrid>
      <w:tr w:rsidR="005734A7" w:rsidRPr="00CE14B1" w:rsidTr="00A25024">
        <w:tc>
          <w:tcPr>
            <w:tcW w:w="7994" w:type="dxa"/>
            <w:tcBorders>
              <w:top w:val="single" w:sz="12" w:space="0" w:color="auto"/>
              <w:left w:val="single" w:sz="12" w:space="0" w:color="auto"/>
              <w:bottom w:val="single" w:sz="12" w:space="0" w:color="auto"/>
              <w:right w:val="single" w:sz="12" w:space="0" w:color="auto"/>
            </w:tcBorders>
          </w:tcPr>
          <w:p w:rsidR="005734A7" w:rsidRPr="00CE14B1" w:rsidRDefault="005734A7" w:rsidP="002F1A04">
            <w:pPr>
              <w:pStyle w:val="Vietas1"/>
              <w:numPr>
                <w:ilvl w:val="0"/>
                <w:numId w:val="0"/>
              </w:numPr>
              <w:spacing w:after="0"/>
              <w:ind w:left="1922"/>
              <w:rPr>
                <w:sz w:val="10"/>
                <w:szCs w:val="10"/>
              </w:rPr>
            </w:pPr>
          </w:p>
          <w:p w:rsidR="005734A7" w:rsidRPr="00A9740B" w:rsidRDefault="005734A7" w:rsidP="00074538">
            <w:pPr>
              <w:pStyle w:val="Prrafodelista"/>
              <w:numPr>
                <w:ilvl w:val="0"/>
                <w:numId w:val="15"/>
              </w:numPr>
              <w:tabs>
                <w:tab w:val="num" w:pos="782"/>
              </w:tabs>
              <w:spacing w:after="160" w:line="259" w:lineRule="auto"/>
              <w:ind w:left="355"/>
              <w:rPr>
                <w:rFonts w:cstheme="minorHAnsi"/>
              </w:rPr>
            </w:pPr>
            <w:r w:rsidRPr="00A9740B">
              <w:t xml:space="preserve">Investment services involved (RTO, execution, </w:t>
            </w:r>
            <w:r w:rsidR="00E57FE3">
              <w:t xml:space="preserve">own </w:t>
            </w:r>
            <w:r w:rsidRPr="00A9740B">
              <w:t>account and portfolio management):</w:t>
            </w:r>
          </w:p>
          <w:p w:rsidR="005734A7" w:rsidRPr="00CE14B1" w:rsidRDefault="005734A7" w:rsidP="002F1A04">
            <w:pPr>
              <w:pStyle w:val="Prrafodelista"/>
              <w:ind w:left="317"/>
              <w:rPr>
                <w:rFonts w:cstheme="minorHAnsi"/>
              </w:rPr>
            </w:pPr>
            <w:r>
              <w:rPr>
                <w:rStyle w:val="SombreadoRelleno"/>
                <w:sz w:val="20"/>
                <w:szCs w:val="20"/>
              </w:rPr>
              <w:tab/>
            </w:r>
            <w:r>
              <w:rPr>
                <w:rStyle w:val="SombreadoRelleno"/>
                <w:sz w:val="20"/>
                <w:szCs w:val="20"/>
              </w:rPr>
              <w:tab/>
            </w:r>
            <w:r>
              <w:rPr>
                <w:rStyle w:val="SombreadoRelleno"/>
                <w:sz w:val="20"/>
                <w:szCs w:val="20"/>
              </w:rPr>
              <w:tab/>
            </w:r>
          </w:p>
          <w:p w:rsidR="005734A7" w:rsidRPr="00CE14B1" w:rsidRDefault="005734A7" w:rsidP="00074538">
            <w:pPr>
              <w:pStyle w:val="Prrafodelista"/>
              <w:numPr>
                <w:ilvl w:val="0"/>
                <w:numId w:val="15"/>
              </w:numPr>
              <w:tabs>
                <w:tab w:val="num" w:pos="782"/>
              </w:tabs>
              <w:spacing w:after="160" w:line="259" w:lineRule="auto"/>
              <w:ind w:left="355"/>
              <w:rPr>
                <w:rFonts w:cstheme="minorHAnsi"/>
              </w:rPr>
            </w:pPr>
            <w:r>
              <w:t xml:space="preserve">Types of financial instruments involved </w:t>
            </w:r>
            <w:r>
              <w:rPr>
                <w:bCs/>
                <w:sz w:val="18"/>
                <w:szCs w:val="18"/>
              </w:rPr>
              <w:t xml:space="preserve">(financial instruments admitted to trading, traded on a trading venue or for which admission to trading has been requested, financial instruments where the underlying is a financial instrument, an index or a basket composed of financial instruments traded on a </w:t>
            </w:r>
            <w:r w:rsidRPr="008D44C8">
              <w:rPr>
                <w:sz w:val="18"/>
                <w:szCs w:val="18"/>
              </w:rPr>
              <w:t>trading venue):</w:t>
            </w:r>
            <w:r>
              <w:t xml:space="preserve"> </w:t>
            </w:r>
          </w:p>
          <w:p w:rsidR="005734A7" w:rsidRPr="00CE14B1" w:rsidRDefault="005734A7" w:rsidP="002F1A04">
            <w:pPr>
              <w:pStyle w:val="Prrafodelista"/>
              <w:ind w:left="317"/>
              <w:rPr>
                <w:rFonts w:cstheme="minorHAnsi"/>
              </w:rPr>
            </w:pPr>
            <w:r>
              <w:rPr>
                <w:rStyle w:val="SombreadoRelleno"/>
                <w:sz w:val="20"/>
                <w:szCs w:val="20"/>
              </w:rPr>
              <w:tab/>
            </w:r>
            <w:r>
              <w:rPr>
                <w:rStyle w:val="SombreadoRelleno"/>
                <w:sz w:val="20"/>
                <w:szCs w:val="20"/>
              </w:rPr>
              <w:tab/>
            </w:r>
            <w:r>
              <w:rPr>
                <w:rStyle w:val="SombreadoRelleno"/>
                <w:sz w:val="20"/>
                <w:szCs w:val="20"/>
              </w:rPr>
              <w:tab/>
            </w:r>
          </w:p>
          <w:p w:rsidR="005734A7" w:rsidRPr="00CE14B1" w:rsidRDefault="005734A7" w:rsidP="00074538">
            <w:pPr>
              <w:pStyle w:val="Prrafodelista"/>
              <w:numPr>
                <w:ilvl w:val="0"/>
                <w:numId w:val="15"/>
              </w:numPr>
              <w:tabs>
                <w:tab w:val="num" w:pos="782"/>
              </w:tabs>
              <w:spacing w:after="160" w:line="259" w:lineRule="auto"/>
              <w:ind w:left="355"/>
              <w:rPr>
                <w:rFonts w:cstheme="minorHAnsi"/>
              </w:rPr>
            </w:pPr>
            <w:r>
              <w:t xml:space="preserve">Systems or means through which the Branch will </w:t>
            </w:r>
            <w:r w:rsidR="00DA0991">
              <w:t>report</w:t>
            </w:r>
            <w:r>
              <w:t xml:space="preserve"> transactions:</w:t>
            </w:r>
          </w:p>
          <w:p w:rsidR="00E57FE3" w:rsidRPr="00E57FE3" w:rsidRDefault="005734A7" w:rsidP="00074538">
            <w:pPr>
              <w:pStyle w:val="Prrafodelista"/>
              <w:keepLines/>
              <w:numPr>
                <w:ilvl w:val="0"/>
                <w:numId w:val="14"/>
              </w:numPr>
              <w:tabs>
                <w:tab w:val="center" w:pos="638"/>
                <w:tab w:val="left" w:pos="2160"/>
                <w:tab w:val="left" w:pos="2700"/>
              </w:tabs>
              <w:spacing w:after="160" w:line="240" w:lineRule="auto"/>
              <w:ind w:left="3048" w:hanging="2693"/>
              <w:rPr>
                <w:rFonts w:cs="Arial"/>
                <w:bCs/>
              </w:rPr>
            </w:pPr>
            <w:r>
              <w:t>Those of the trading venue in whose</w:t>
            </w:r>
          </w:p>
          <w:p w:rsidR="005734A7" w:rsidRPr="00CE14B1" w:rsidRDefault="005734A7" w:rsidP="00E57FE3">
            <w:pPr>
              <w:pStyle w:val="Prrafodelista"/>
              <w:keepLines/>
              <w:tabs>
                <w:tab w:val="center" w:pos="638"/>
                <w:tab w:val="left" w:pos="2160"/>
                <w:tab w:val="left" w:pos="2700"/>
              </w:tabs>
              <w:spacing w:after="160" w:line="240" w:lineRule="auto"/>
              <w:ind w:left="638"/>
              <w:rPr>
                <w:rFonts w:cs="Arial"/>
                <w:bCs/>
              </w:rPr>
            </w:pPr>
            <w:r>
              <w:t xml:space="preserve"> facility the transaction takes place </w:t>
            </w:r>
            <w:r w:rsidR="00501EE6">
              <w:t xml:space="preserve">   </w:t>
            </w:r>
            <w:r>
              <w:t xml:space="preserve"> </w:t>
            </w:r>
            <w:r w:rsidRPr="00CE14B1">
              <w:rPr>
                <w:rFonts w:cs="Arial"/>
                <w:bCs/>
              </w:rPr>
              <w:fldChar w:fldCharType="begin">
                <w:ffData>
                  <w:name w:val="Casilla14"/>
                  <w:enabled/>
                  <w:calcOnExit w:val="0"/>
                  <w:checkBox>
                    <w:sizeAuto/>
                    <w:default w:val="0"/>
                  </w:checkBox>
                </w:ffData>
              </w:fldChar>
            </w:r>
            <w:r w:rsidRPr="00CE14B1">
              <w:rPr>
                <w:rFonts w:cs="Arial"/>
                <w:bCs/>
              </w:rPr>
              <w:instrText xml:space="preserve"> FORMCHECKBOX </w:instrText>
            </w:r>
            <w:r w:rsidR="006F38AF">
              <w:rPr>
                <w:rFonts w:cs="Arial"/>
                <w:bCs/>
              </w:rPr>
            </w:r>
            <w:r w:rsidR="006F38AF">
              <w:rPr>
                <w:rFonts w:cs="Arial"/>
                <w:bCs/>
              </w:rPr>
              <w:fldChar w:fldCharType="separate"/>
            </w:r>
            <w:r w:rsidRPr="00CE14B1">
              <w:rPr>
                <w:rFonts w:cs="Arial"/>
                <w:bCs/>
              </w:rPr>
              <w:fldChar w:fldCharType="end"/>
            </w:r>
            <w:r>
              <w:t xml:space="preserve"> </w:t>
            </w:r>
          </w:p>
          <w:p w:rsidR="005734A7" w:rsidRPr="00CE14B1" w:rsidRDefault="005734A7" w:rsidP="00074538">
            <w:pPr>
              <w:pStyle w:val="Prrafodelista"/>
              <w:keepLines/>
              <w:numPr>
                <w:ilvl w:val="0"/>
                <w:numId w:val="14"/>
              </w:numPr>
              <w:tabs>
                <w:tab w:val="center" w:pos="638"/>
                <w:tab w:val="left" w:pos="2160"/>
                <w:tab w:val="left" w:pos="2700"/>
              </w:tabs>
              <w:spacing w:after="160" w:line="240" w:lineRule="auto"/>
              <w:ind w:left="3048" w:hanging="2693"/>
              <w:rPr>
                <w:rFonts w:cs="Arial"/>
                <w:bCs/>
              </w:rPr>
            </w:pPr>
            <w:r>
              <w:t xml:space="preserve">An ARM registered with the CNMV     </w:t>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F38AF">
              <w:rPr>
                <w:rFonts w:cs="Calibri"/>
              </w:rPr>
            </w:r>
            <w:r w:rsidR="006F38AF">
              <w:rPr>
                <w:rFonts w:cs="Calibri"/>
              </w:rPr>
              <w:fldChar w:fldCharType="separate"/>
            </w:r>
            <w:r w:rsidRPr="00CE14B1">
              <w:rPr>
                <w:rFonts w:cs="Calibri"/>
              </w:rPr>
              <w:fldChar w:fldCharType="end"/>
            </w:r>
            <w:r>
              <w:t xml:space="preserve"> </w:t>
            </w:r>
          </w:p>
          <w:p w:rsidR="005734A7" w:rsidRPr="00CE14B1" w:rsidRDefault="00E57FE3" w:rsidP="00074538">
            <w:pPr>
              <w:pStyle w:val="Prrafodelista"/>
              <w:keepLines/>
              <w:numPr>
                <w:ilvl w:val="0"/>
                <w:numId w:val="14"/>
              </w:numPr>
              <w:tabs>
                <w:tab w:val="center" w:pos="638"/>
                <w:tab w:val="left" w:pos="2160"/>
                <w:tab w:val="left" w:pos="2700"/>
              </w:tabs>
              <w:spacing w:after="160" w:line="240" w:lineRule="auto"/>
              <w:ind w:left="3953" w:hanging="3598"/>
            </w:pPr>
            <w:r>
              <w:t>Prop</w:t>
            </w:r>
            <w:r w:rsidR="00CF35AD">
              <w:t>r</w:t>
            </w:r>
            <w:r>
              <w:t>ietary arrangements</w:t>
            </w:r>
            <w:r w:rsidR="005734A7">
              <w:t xml:space="preserve">                 </w:t>
            </w:r>
            <w:r w:rsidR="005734A7" w:rsidRPr="00CE14B1">
              <w:rPr>
                <w:rFonts w:cs="Calibri"/>
              </w:rPr>
              <w:fldChar w:fldCharType="begin">
                <w:ffData>
                  <w:name w:val="Casilla14"/>
                  <w:enabled/>
                  <w:calcOnExit w:val="0"/>
                  <w:checkBox>
                    <w:sizeAuto/>
                    <w:default w:val="0"/>
                  </w:checkBox>
                </w:ffData>
              </w:fldChar>
            </w:r>
            <w:r w:rsidR="005734A7" w:rsidRPr="00CE14B1">
              <w:rPr>
                <w:rFonts w:cs="Calibri"/>
              </w:rPr>
              <w:instrText xml:space="preserve"> FORMCHECKBOX </w:instrText>
            </w:r>
            <w:r w:rsidR="006F38AF">
              <w:rPr>
                <w:rFonts w:cs="Calibri"/>
              </w:rPr>
            </w:r>
            <w:r w:rsidR="006F38AF">
              <w:rPr>
                <w:rFonts w:cs="Calibri"/>
              </w:rPr>
              <w:fldChar w:fldCharType="separate"/>
            </w:r>
            <w:r w:rsidR="005734A7" w:rsidRPr="00CE14B1">
              <w:rPr>
                <w:rFonts w:cs="Calibri"/>
              </w:rPr>
              <w:fldChar w:fldCharType="end"/>
            </w:r>
            <w:r w:rsidR="005734A7">
              <w:t xml:space="preserve"> </w:t>
            </w:r>
            <w:r w:rsidR="005734A7">
              <w:rPr>
                <w:rFonts w:ascii="Wingdings 3" w:hAnsi="Wingdings 3"/>
                <w:b/>
                <w:color w:val="808080" w:themeColor="background2" w:themeShade="80"/>
                <w:sz w:val="18"/>
              </w:rPr>
              <w:t></w:t>
            </w:r>
            <w:r w:rsidR="005734A7">
              <w:rPr>
                <w:rFonts w:ascii="Wingdings 3" w:hAnsi="Wingdings 3"/>
                <w:b/>
                <w:color w:val="808080" w:themeColor="background2" w:themeShade="80"/>
                <w:sz w:val="18"/>
              </w:rPr>
              <w:t></w:t>
            </w:r>
            <w:r w:rsidR="005734A7">
              <w:t>Name the person(s), department or area of the Branch responsible for ensuring that the Branch has in place adequate procedures and systems</w:t>
            </w:r>
            <w:r w:rsidR="00501EE6">
              <w:t xml:space="preserve"> to comply with its transaction reporting obligations</w:t>
            </w:r>
            <w:r w:rsidR="005734A7">
              <w:t>, and for ensuring that the Branch will be fully responsible for the completeness, accuracy and timeliness of the notifications of transactions sent to the CNMV:</w:t>
            </w:r>
          </w:p>
          <w:p w:rsidR="005734A7" w:rsidRPr="00CE14B1" w:rsidRDefault="005734A7" w:rsidP="002F1A04">
            <w:pPr>
              <w:pStyle w:val="Prrafodelista"/>
              <w:keepLines/>
              <w:tabs>
                <w:tab w:val="center" w:pos="1800"/>
                <w:tab w:val="left" w:pos="2160"/>
                <w:tab w:val="left" w:pos="2700"/>
              </w:tabs>
              <w:spacing w:line="240" w:lineRule="auto"/>
              <w:ind w:left="3953"/>
              <w:rPr>
                <w:rStyle w:val="SombreadoRelleno"/>
                <w:sz w:val="20"/>
                <w:szCs w:val="20"/>
              </w:rPr>
            </w:pPr>
            <w:r>
              <w:rPr>
                <w:rStyle w:val="SombreadoRelleno"/>
                <w:sz w:val="20"/>
                <w:szCs w:val="20"/>
              </w:rPr>
              <w:tab/>
            </w:r>
            <w:r>
              <w:rPr>
                <w:rStyle w:val="SombreadoRelleno"/>
                <w:sz w:val="20"/>
                <w:szCs w:val="20"/>
              </w:rPr>
              <w:tab/>
            </w:r>
            <w:r>
              <w:rPr>
                <w:rStyle w:val="SombreadoRelleno"/>
                <w:sz w:val="20"/>
                <w:szCs w:val="20"/>
              </w:rPr>
              <w:tab/>
            </w:r>
          </w:p>
          <w:p w:rsidR="005734A7" w:rsidRPr="00CE14B1" w:rsidRDefault="005734A7" w:rsidP="00074538">
            <w:pPr>
              <w:pStyle w:val="Prrafodelista"/>
              <w:numPr>
                <w:ilvl w:val="0"/>
                <w:numId w:val="15"/>
              </w:numPr>
              <w:tabs>
                <w:tab w:val="num" w:pos="782"/>
              </w:tabs>
              <w:spacing w:after="160" w:line="259" w:lineRule="auto"/>
              <w:ind w:left="355"/>
              <w:rPr>
                <w:rFonts w:cs="Arial"/>
                <w:bCs/>
              </w:rPr>
            </w:pPr>
            <w:r>
              <w:t xml:space="preserve">In the event that the Branch </w:t>
            </w:r>
            <w:r w:rsidR="00DA0991">
              <w:t>reports</w:t>
            </w:r>
            <w:r>
              <w:t xml:space="preserve"> transactions through a trading venue or through an ARM, name the person(s), department or area of the Branch responsible for ensuring that the Branch will take reasonable steps to verify that the transaction notifications submitted on its behalf are complete, accurate and timely: </w:t>
            </w:r>
          </w:p>
          <w:p w:rsidR="005734A7" w:rsidRPr="00CE14B1" w:rsidRDefault="005734A7" w:rsidP="002F1A04">
            <w:pPr>
              <w:pStyle w:val="Prrafodelista"/>
              <w:ind w:left="317"/>
              <w:rPr>
                <w:rFonts w:ascii="Arial" w:hAnsi="Arial" w:cs="Arial"/>
                <w:sz w:val="20"/>
                <w:szCs w:val="20"/>
                <w:shd w:val="clear" w:color="auto" w:fill="E6E6E6"/>
              </w:rPr>
            </w:pPr>
            <w:r>
              <w:rPr>
                <w:rStyle w:val="SombreadoRelleno"/>
                <w:sz w:val="20"/>
                <w:szCs w:val="20"/>
              </w:rPr>
              <w:tab/>
            </w:r>
            <w:r>
              <w:rPr>
                <w:rStyle w:val="SombreadoRelleno"/>
                <w:sz w:val="20"/>
                <w:szCs w:val="20"/>
              </w:rPr>
              <w:tab/>
            </w:r>
            <w:r>
              <w:rPr>
                <w:rStyle w:val="SombreadoRelleno"/>
                <w:sz w:val="20"/>
                <w:szCs w:val="20"/>
              </w:rPr>
              <w:tab/>
            </w:r>
          </w:p>
        </w:tc>
      </w:tr>
    </w:tbl>
    <w:p w:rsidR="005734A7" w:rsidRPr="00A472F1" w:rsidRDefault="005734A7" w:rsidP="00DD5824">
      <w:pPr>
        <w:pStyle w:val="Vietas1"/>
        <w:tabs>
          <w:tab w:val="clear" w:pos="8280"/>
          <w:tab w:val="num" w:pos="397"/>
        </w:tabs>
        <w:ind w:left="397" w:hanging="397"/>
        <w:rPr>
          <w:rFonts w:eastAsiaTheme="minorHAnsi" w:cs="Calibri"/>
          <w:b w:val="0"/>
          <w:bCs/>
          <w:szCs w:val="22"/>
        </w:rPr>
      </w:pPr>
      <w:r w:rsidRPr="00A472F1">
        <w:rPr>
          <w:b w:val="0"/>
          <w:szCs w:val="22"/>
        </w:rPr>
        <w:t xml:space="preserve">Will the IF be </w:t>
      </w:r>
      <w:r w:rsidR="004435E6" w:rsidRPr="00A472F1">
        <w:rPr>
          <w:b w:val="0"/>
          <w:szCs w:val="22"/>
        </w:rPr>
        <w:t>required</w:t>
      </w:r>
      <w:r w:rsidR="005E1F8A" w:rsidRPr="00A472F1">
        <w:rPr>
          <w:b w:val="0"/>
          <w:szCs w:val="22"/>
        </w:rPr>
        <w:t xml:space="preserve"> </w:t>
      </w:r>
      <w:r w:rsidRPr="00A472F1">
        <w:rPr>
          <w:b w:val="0"/>
          <w:szCs w:val="22"/>
        </w:rPr>
        <w:t xml:space="preserve">to establish appropriate mechanisms, procedures and systems to </w:t>
      </w:r>
      <w:r w:rsidRPr="00A472F1">
        <w:rPr>
          <w:b w:val="0"/>
          <w:bCs/>
          <w:szCs w:val="22"/>
        </w:rPr>
        <w:t xml:space="preserve">prevent, detect and report </w:t>
      </w:r>
      <w:r w:rsidRPr="00A472F1">
        <w:rPr>
          <w:b w:val="0"/>
          <w:bCs/>
          <w:szCs w:val="22"/>
          <w:u w:val="single"/>
        </w:rPr>
        <w:t>abusive practices or suspicious orders or transactions</w:t>
      </w:r>
      <w:r w:rsidRPr="00A472F1">
        <w:rPr>
          <w:b w:val="0"/>
          <w:bCs/>
          <w:szCs w:val="22"/>
        </w:rPr>
        <w:t xml:space="preserve"> (STOR) (</w:t>
      </w:r>
      <w:hyperlink r:id="rId13" w:tgtFrame="_blank" w:tooltip="A pdf will open in a new window" w:history="1">
        <w:r w:rsidRPr="00A472F1">
          <w:rPr>
            <w:b w:val="0"/>
            <w:i/>
            <w:color w:val="C00000"/>
            <w:szCs w:val="22"/>
          </w:rPr>
          <w:t>Delegated Regulation (EU) 2016/957</w:t>
        </w:r>
        <w:r w:rsidR="004435E6" w:rsidRPr="00A472F1">
          <w:rPr>
            <w:b w:val="0"/>
            <w:i/>
            <w:color w:val="C00000"/>
            <w:szCs w:val="22"/>
          </w:rPr>
          <w:t>,</w:t>
        </w:r>
        <w:r w:rsidRPr="00A472F1">
          <w:rPr>
            <w:b w:val="0"/>
            <w:bCs/>
            <w:szCs w:val="22"/>
          </w:rPr>
          <w:t xml:space="preserve"> </w:t>
        </w:r>
      </w:hyperlink>
      <w:r w:rsidRPr="00A472F1">
        <w:rPr>
          <w:b w:val="0"/>
          <w:i/>
          <w:color w:val="C00000"/>
          <w:szCs w:val="22"/>
        </w:rPr>
        <w:t>of 9 March 2016</w:t>
      </w:r>
      <w:r w:rsidRPr="00A472F1">
        <w:rPr>
          <w:b w:val="0"/>
          <w:bCs/>
          <w:szCs w:val="22"/>
        </w:rPr>
        <w:t>)?</w:t>
      </w:r>
    </w:p>
    <w:p w:rsidR="005734A7" w:rsidRPr="00CE14B1" w:rsidRDefault="005734A7" w:rsidP="005734A7">
      <w:pPr>
        <w:keepLines/>
        <w:tabs>
          <w:tab w:val="center" w:pos="1800"/>
          <w:tab w:val="left" w:pos="2160"/>
          <w:tab w:val="left" w:pos="2700"/>
        </w:tabs>
        <w:spacing w:line="240" w:lineRule="auto"/>
        <w:ind w:left="567"/>
        <w:rPr>
          <w:rFonts w:cs="Calibri"/>
        </w:rPr>
      </w:pPr>
      <w:r>
        <w:t>No</w:t>
      </w:r>
      <w:r>
        <w:tab/>
      </w:r>
      <w: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6F38AF">
        <w:rPr>
          <w:rFonts w:cs="Calibri"/>
        </w:rPr>
      </w:r>
      <w:r w:rsidR="006F38AF">
        <w:rPr>
          <w:rFonts w:cs="Calibri"/>
        </w:rPr>
        <w:fldChar w:fldCharType="separate"/>
      </w:r>
      <w:r w:rsidRPr="00CE14B1">
        <w:rPr>
          <w:rFonts w:cs="Calibri"/>
        </w:rPr>
        <w:fldChar w:fldCharType="end"/>
      </w:r>
    </w:p>
    <w:p w:rsidR="005734A7" w:rsidRPr="00CE14B1" w:rsidRDefault="005734A7" w:rsidP="005734A7">
      <w:pPr>
        <w:keepLines/>
        <w:tabs>
          <w:tab w:val="center" w:pos="1800"/>
          <w:tab w:val="left" w:pos="2160"/>
          <w:tab w:val="left" w:pos="2700"/>
        </w:tabs>
        <w:spacing w:line="240" w:lineRule="auto"/>
        <w:ind w:left="2835" w:hanging="2268"/>
      </w:pPr>
      <w:r>
        <w:t>Yes</w:t>
      </w:r>
      <w:r>
        <w:tab/>
      </w:r>
      <w:r>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b/>
        </w:rPr>
        <w:t xml:space="preserve"> </w:t>
      </w:r>
      <w:r>
        <w:rPr>
          <w:rFonts w:ascii="Wingdings 3" w:hAnsi="Wingdings 3"/>
          <w:b/>
          <w:color w:val="808080" w:themeColor="background2" w:themeShade="80"/>
          <w:sz w:val="18"/>
        </w:rPr>
        <w:t></w:t>
      </w:r>
      <w:r>
        <w:rPr>
          <w:b/>
        </w:rPr>
        <w:t xml:space="preserve"> </w:t>
      </w:r>
      <w:r w:rsidR="004A5A81">
        <w:rPr>
          <w:b/>
        </w:rPr>
        <w:t>I</w:t>
      </w:r>
      <w:r>
        <w:t xml:space="preserve">ndicate: </w:t>
      </w:r>
    </w:p>
    <w:tbl>
      <w:tblPr>
        <w:tblW w:w="799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4"/>
      </w:tblGrid>
      <w:tr w:rsidR="005734A7" w:rsidRPr="00CE14B1" w:rsidTr="00A25024">
        <w:trPr>
          <w:trHeight w:val="4095"/>
        </w:trPr>
        <w:tc>
          <w:tcPr>
            <w:tcW w:w="7994" w:type="dxa"/>
            <w:tcBorders>
              <w:top w:val="single" w:sz="12" w:space="0" w:color="auto"/>
              <w:left w:val="single" w:sz="12" w:space="0" w:color="auto"/>
              <w:bottom w:val="single" w:sz="12" w:space="0" w:color="auto"/>
              <w:right w:val="single" w:sz="12" w:space="0" w:color="auto"/>
            </w:tcBorders>
          </w:tcPr>
          <w:p w:rsidR="005734A7" w:rsidRPr="003D4F52" w:rsidRDefault="005734A7" w:rsidP="00074538">
            <w:pPr>
              <w:pStyle w:val="Prrafodelista"/>
              <w:numPr>
                <w:ilvl w:val="0"/>
                <w:numId w:val="16"/>
              </w:numPr>
              <w:spacing w:after="160" w:line="259" w:lineRule="auto"/>
              <w:ind w:left="355"/>
              <w:rPr>
                <w:rFonts w:cstheme="minorHAnsi"/>
              </w:rPr>
            </w:pPr>
            <w:r>
              <w:t>Investment services involved (RTO, Execution, own account, portfolio management, MTF or OTF management):</w:t>
            </w:r>
          </w:p>
          <w:p w:rsidR="005734A7" w:rsidRDefault="005734A7" w:rsidP="002F1A04">
            <w:pPr>
              <w:pStyle w:val="Prrafodelista"/>
              <w:ind w:left="317"/>
              <w:rPr>
                <w:rStyle w:val="SombreadoRelleno"/>
                <w:sz w:val="20"/>
                <w:szCs w:val="20"/>
              </w:rPr>
            </w:pPr>
            <w:r>
              <w:rPr>
                <w:rStyle w:val="SombreadoRelleno"/>
                <w:sz w:val="20"/>
                <w:szCs w:val="20"/>
              </w:rPr>
              <w:tab/>
            </w:r>
            <w:r>
              <w:rPr>
                <w:rStyle w:val="SombreadoRelleno"/>
                <w:sz w:val="20"/>
                <w:szCs w:val="20"/>
              </w:rPr>
              <w:tab/>
            </w:r>
            <w:r>
              <w:rPr>
                <w:rStyle w:val="SombreadoRelleno"/>
                <w:sz w:val="20"/>
                <w:szCs w:val="20"/>
              </w:rPr>
              <w:tab/>
            </w:r>
          </w:p>
          <w:p w:rsidR="005734A7" w:rsidRPr="00CB2ABA" w:rsidRDefault="005734A7" w:rsidP="00074538">
            <w:pPr>
              <w:pStyle w:val="Prrafodelista"/>
              <w:numPr>
                <w:ilvl w:val="0"/>
                <w:numId w:val="16"/>
              </w:numPr>
              <w:tabs>
                <w:tab w:val="num" w:pos="782"/>
              </w:tabs>
              <w:spacing w:after="160" w:line="259" w:lineRule="auto"/>
              <w:ind w:left="355"/>
              <w:rPr>
                <w:rFonts w:cs="Arial"/>
                <w:bCs/>
              </w:rPr>
            </w:pPr>
            <w:r>
              <w:t>Briefly describe the main features of the mechanisms, procedures and systems to be put in place by the</w:t>
            </w:r>
            <w:r w:rsidR="00A472F1">
              <w:t xml:space="preserve"> Branch</w:t>
            </w:r>
            <w:r>
              <w:t xml:space="preserve"> for reporting orders and transactions that could constitute insider trading, market manipulation or attempts to trade on the basis of inside information or to manipulate the market under </w:t>
            </w:r>
            <w:r>
              <w:rPr>
                <w:bCs/>
                <w:i/>
                <w:color w:val="C00000"/>
              </w:rPr>
              <w:t>Regulation (EU) 596/2014</w:t>
            </w:r>
            <w:r>
              <w:t>:</w:t>
            </w:r>
          </w:p>
          <w:tbl>
            <w:tblPr>
              <w:tblStyle w:val="Tablaconcuadrcula"/>
              <w:tblW w:w="0" w:type="auto"/>
              <w:tblInd w:w="350" w:type="dxa"/>
              <w:tblLook w:val="04A0" w:firstRow="1" w:lastRow="0" w:firstColumn="1" w:lastColumn="0" w:noHBand="0" w:noVBand="1"/>
            </w:tblPr>
            <w:tblGrid>
              <w:gridCol w:w="7494"/>
            </w:tblGrid>
            <w:tr w:rsidR="005734A7" w:rsidTr="002F1A04">
              <w:trPr>
                <w:trHeight w:val="699"/>
              </w:trPr>
              <w:tc>
                <w:tcPr>
                  <w:tcW w:w="8713" w:type="dxa"/>
                </w:tcPr>
                <w:p w:rsidR="005734A7" w:rsidRDefault="005734A7" w:rsidP="002F1A04">
                  <w:pPr>
                    <w:pStyle w:val="Prrafodelista"/>
                    <w:ind w:left="0"/>
                    <w:rPr>
                      <w:rFonts w:cs="Arial"/>
                      <w:bCs/>
                    </w:rPr>
                  </w:pPr>
                </w:p>
              </w:tc>
            </w:tr>
          </w:tbl>
          <w:p w:rsidR="005734A7" w:rsidRPr="00CE14B1" w:rsidRDefault="005734A7" w:rsidP="00074538">
            <w:pPr>
              <w:pStyle w:val="Prrafodelista"/>
              <w:numPr>
                <w:ilvl w:val="0"/>
                <w:numId w:val="16"/>
              </w:numPr>
              <w:tabs>
                <w:tab w:val="num" w:pos="782"/>
              </w:tabs>
              <w:spacing w:after="160" w:line="259" w:lineRule="auto"/>
              <w:ind w:left="355"/>
              <w:rPr>
                <w:rFonts w:cstheme="minorHAnsi"/>
              </w:rPr>
            </w:pPr>
            <w:r>
              <w:t xml:space="preserve">Name the person(s), department or area of the </w:t>
            </w:r>
            <w:r w:rsidR="000E3B4B">
              <w:t>Branch</w:t>
            </w:r>
            <w:r>
              <w:t xml:space="preserve"> responsible for ensuring that the </w:t>
            </w:r>
            <w:r w:rsidR="000E3B4B">
              <w:t>Branch</w:t>
            </w:r>
            <w:r>
              <w:t xml:space="preserve"> has put adequate procedures and systems in place to meet its obligations on this matter:</w:t>
            </w:r>
          </w:p>
          <w:p w:rsidR="005734A7" w:rsidRPr="00CE14B1" w:rsidRDefault="005734A7" w:rsidP="00ED532C">
            <w:pPr>
              <w:pStyle w:val="Prrafodelista"/>
              <w:ind w:left="317"/>
              <w:rPr>
                <w:rFonts w:cs="Arial"/>
                <w:b/>
                <w:bCs/>
                <w:sz w:val="18"/>
                <w:szCs w:val="18"/>
              </w:rPr>
            </w:pPr>
            <w:r>
              <w:rPr>
                <w:rStyle w:val="SombreadoRelleno"/>
              </w:rPr>
              <w:tab/>
            </w:r>
            <w:r>
              <w:rPr>
                <w:rStyle w:val="SombreadoRelleno"/>
              </w:rPr>
              <w:tab/>
            </w:r>
            <w:r>
              <w:rPr>
                <w:rStyle w:val="SombreadoRelleno"/>
              </w:rPr>
              <w:tab/>
            </w:r>
          </w:p>
        </w:tc>
      </w:tr>
    </w:tbl>
    <w:p w:rsidR="00603DDB" w:rsidRPr="000E3B4B" w:rsidRDefault="00603DDB" w:rsidP="00526A7E">
      <w:pPr>
        <w:pStyle w:val="Ttulo2"/>
        <w:numPr>
          <w:ilvl w:val="1"/>
          <w:numId w:val="11"/>
        </w:numPr>
        <w:ind w:left="576" w:hanging="576"/>
      </w:pPr>
      <w:r w:rsidRPr="000E3B4B">
        <w:rPr>
          <w:szCs w:val="24"/>
        </w:rPr>
        <w:t>Specific organisational</w:t>
      </w:r>
      <w:r w:rsidRPr="000E3B4B">
        <w:t xml:space="preserve"> requirements</w:t>
      </w:r>
      <w:r w:rsidRPr="000E3B4B">
        <w:rPr>
          <w:szCs w:val="24"/>
        </w:rPr>
        <w:t xml:space="preserve"> for certain activities</w:t>
      </w:r>
    </w:p>
    <w:p w:rsidR="00603DDB" w:rsidRPr="0042451A" w:rsidRDefault="00603DDB" w:rsidP="00074538">
      <w:pPr>
        <w:pStyle w:val="Vietas1"/>
        <w:numPr>
          <w:ilvl w:val="0"/>
          <w:numId w:val="20"/>
        </w:numPr>
        <w:tabs>
          <w:tab w:val="clear" w:pos="8280"/>
        </w:tabs>
        <w:ind w:left="426" w:hanging="284"/>
        <w:rPr>
          <w:rFonts w:cstheme="minorHAnsi"/>
          <w:b w:val="0"/>
          <w:szCs w:val="22"/>
        </w:rPr>
      </w:pPr>
      <w:r>
        <w:rPr>
          <w:b w:val="0"/>
        </w:rPr>
        <w:t xml:space="preserve">Does the Branch plan to carry out </w:t>
      </w:r>
      <w:r>
        <w:rPr>
          <w:b w:val="0"/>
          <w:i/>
          <w:u w:val="single"/>
        </w:rPr>
        <w:t>algorithmic trading</w:t>
      </w:r>
      <w:r>
        <w:rPr>
          <w:b w:val="0"/>
          <w:szCs w:val="22"/>
        </w:rPr>
        <w:t xml:space="preserve"> in the provision of services or carrying out of activities (</w:t>
      </w:r>
      <w:r>
        <w:rPr>
          <w:b w:val="0"/>
          <w:bCs/>
          <w:i/>
          <w:color w:val="C00000"/>
          <w:szCs w:val="22"/>
        </w:rPr>
        <w:t>Articles 48 of Spanish Royal Decree Law 21/2017, 195 of the TRLMV and 33 of the Spanish RD on IFs, as well as</w:t>
      </w:r>
      <w:r>
        <w:rPr>
          <w:b w:val="0"/>
          <w:bCs/>
          <w:color w:val="C00000"/>
          <w:szCs w:val="22"/>
        </w:rPr>
        <w:t xml:space="preserve"> </w:t>
      </w:r>
      <w:r>
        <w:rPr>
          <w:b w:val="0"/>
          <w:bCs/>
          <w:i/>
          <w:color w:val="C00000"/>
          <w:szCs w:val="22"/>
        </w:rPr>
        <w:t>Delegated Regulation (EU) 2017/589</w:t>
      </w:r>
      <w:r>
        <w:rPr>
          <w:b w:val="0"/>
          <w:color w:val="000000"/>
        </w:rPr>
        <w:t>)</w:t>
      </w:r>
      <w:r>
        <w:rPr>
          <w:b w:val="0"/>
          <w:szCs w:val="22"/>
        </w:rPr>
        <w:t>?</w:t>
      </w:r>
    </w:p>
    <w:p w:rsidR="00603DDB" w:rsidRPr="0042451A" w:rsidRDefault="00603DDB" w:rsidP="00603DDB">
      <w:pPr>
        <w:keepLines/>
        <w:tabs>
          <w:tab w:val="center" w:pos="1800"/>
          <w:tab w:val="left" w:pos="2160"/>
          <w:tab w:val="left" w:pos="2700"/>
        </w:tabs>
        <w:spacing w:line="240" w:lineRule="auto"/>
        <w:ind w:left="567"/>
        <w:rPr>
          <w:rFonts w:cs="Calibri"/>
        </w:rPr>
      </w:pPr>
      <w:r>
        <w:t>No</w:t>
      </w:r>
      <w:r>
        <w:tab/>
      </w:r>
      <w:r>
        <w:tab/>
      </w:r>
      <w:r w:rsidRPr="0042451A">
        <w:rPr>
          <w:b/>
        </w:rPr>
        <w:fldChar w:fldCharType="begin">
          <w:ffData>
            <w:name w:val="Casilla14"/>
            <w:enabled/>
            <w:calcOnExit w:val="0"/>
            <w:checkBox>
              <w:sizeAuto/>
              <w:default w:val="0"/>
            </w:checkBox>
          </w:ffData>
        </w:fldChar>
      </w:r>
      <w:r w:rsidRPr="0042451A">
        <w:rPr>
          <w:b/>
        </w:rPr>
        <w:instrText xml:space="preserve"> FORMCHECKBOX </w:instrText>
      </w:r>
      <w:r w:rsidR="006F38AF">
        <w:rPr>
          <w:b/>
        </w:rPr>
      </w:r>
      <w:r w:rsidR="006F38AF">
        <w:rPr>
          <w:b/>
        </w:rPr>
        <w:fldChar w:fldCharType="separate"/>
      </w:r>
      <w:r w:rsidRPr="0042451A">
        <w:rPr>
          <w:b/>
        </w:rPr>
        <w:fldChar w:fldCharType="end"/>
      </w:r>
    </w:p>
    <w:p w:rsidR="00603DDB" w:rsidRPr="00CE14B1" w:rsidRDefault="00603DDB" w:rsidP="00603DDB">
      <w:pPr>
        <w:keepLines/>
        <w:tabs>
          <w:tab w:val="center" w:pos="1800"/>
          <w:tab w:val="left" w:pos="2160"/>
          <w:tab w:val="left" w:pos="2835"/>
        </w:tabs>
        <w:spacing w:line="240" w:lineRule="auto"/>
        <w:ind w:left="2835" w:hanging="2268"/>
        <w:rPr>
          <w:rFonts w:cstheme="minorHAnsi"/>
          <w:i/>
          <w:iCs/>
          <w:sz w:val="20"/>
          <w:szCs w:val="20"/>
        </w:rPr>
      </w:pPr>
      <w:r>
        <w:t>Yes</w:t>
      </w:r>
      <w:r>
        <w:tab/>
      </w:r>
      <w:r>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b/>
        </w:rPr>
        <w:t xml:space="preserve"> </w:t>
      </w:r>
      <w:r>
        <w:rPr>
          <w:rFonts w:ascii="Wingdings 3" w:hAnsi="Wingdings 3"/>
          <w:b/>
          <w:color w:val="808080" w:themeColor="background2" w:themeShade="80"/>
          <w:sz w:val="18"/>
        </w:rPr>
        <w:t></w:t>
      </w:r>
      <w:r>
        <w:t xml:space="preserve">Detail as follows: </w:t>
      </w:r>
    </w:p>
    <w:tbl>
      <w:tblPr>
        <w:tblW w:w="813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138"/>
      </w:tblGrid>
      <w:tr w:rsidR="00603DDB" w:rsidRPr="00ED532C" w:rsidTr="00F32BF2">
        <w:trPr>
          <w:trHeight w:val="1269"/>
        </w:trPr>
        <w:tc>
          <w:tcPr>
            <w:tcW w:w="8138" w:type="dxa"/>
            <w:tcBorders>
              <w:top w:val="single" w:sz="12" w:space="0" w:color="auto"/>
              <w:left w:val="single" w:sz="12" w:space="0" w:color="auto"/>
              <w:bottom w:val="single" w:sz="12" w:space="0" w:color="auto"/>
              <w:right w:val="single" w:sz="12" w:space="0" w:color="auto"/>
            </w:tcBorders>
            <w:shd w:val="clear" w:color="auto" w:fill="auto"/>
          </w:tcPr>
          <w:p w:rsidR="00603DDB" w:rsidRPr="00CE14B1" w:rsidRDefault="00603DDB" w:rsidP="002F1A04">
            <w:pPr>
              <w:pStyle w:val="Prrafodelista"/>
              <w:spacing w:after="0"/>
              <w:ind w:left="357"/>
              <w:rPr>
                <w:rFonts w:cstheme="minorHAnsi"/>
                <w:b/>
                <w:i/>
                <w:iCs/>
                <w:color w:val="C00000"/>
                <w:sz w:val="4"/>
                <w:szCs w:val="4"/>
              </w:rPr>
            </w:pPr>
          </w:p>
          <w:p w:rsidR="00603DDB" w:rsidRPr="00874617" w:rsidRDefault="00603DDB" w:rsidP="00074538">
            <w:pPr>
              <w:pStyle w:val="Prrafodelista"/>
              <w:numPr>
                <w:ilvl w:val="0"/>
                <w:numId w:val="21"/>
              </w:numPr>
              <w:tabs>
                <w:tab w:val="num" w:pos="782"/>
              </w:tabs>
              <w:spacing w:after="0" w:line="259" w:lineRule="auto"/>
              <w:ind w:left="357"/>
              <w:rPr>
                <w:rFonts w:cstheme="minorHAnsi"/>
              </w:rPr>
            </w:pPr>
            <w:r>
              <w:t xml:space="preserve">The activities and financial instruments involved in the Branch's algorithmic trading: </w:t>
            </w:r>
          </w:p>
          <w:p w:rsidR="00603DDB" w:rsidRPr="00CE14B1" w:rsidRDefault="00603DDB" w:rsidP="002F1A04">
            <w:pPr>
              <w:spacing w:before="60" w:after="0"/>
              <w:ind w:left="780"/>
              <w:rPr>
                <w:highlight w:val="yellow"/>
              </w:rPr>
            </w:pPr>
            <w:r>
              <w:rPr>
                <w:rStyle w:val="SombreadoRelleno"/>
              </w:rPr>
              <w:tab/>
            </w:r>
          </w:p>
          <w:p w:rsidR="00603DDB" w:rsidRPr="00CE14B1" w:rsidRDefault="00603DDB" w:rsidP="00074538">
            <w:pPr>
              <w:pStyle w:val="Prrafodelista"/>
              <w:numPr>
                <w:ilvl w:val="0"/>
                <w:numId w:val="21"/>
              </w:numPr>
              <w:tabs>
                <w:tab w:val="num" w:pos="782"/>
              </w:tabs>
              <w:spacing w:after="160" w:line="259" w:lineRule="auto"/>
              <w:ind w:left="357"/>
            </w:pPr>
            <w:r>
              <w:t>The applicant for authorisation of the Branch undertakes to ensure that, once the Branch is registered in the administrative register of the CNMV, it will send a notification regarding this activity to the CNMV and to the competent authorities of the trading venues where it carries out algorithmic trading (as a member/participant/user), using the procedure enabled for this purpose at the CNMV’s virtual office:</w:t>
            </w:r>
          </w:p>
          <w:p w:rsidR="00603DDB" w:rsidRPr="00CE14B1" w:rsidRDefault="00603DDB" w:rsidP="002F1A04">
            <w:pPr>
              <w:pStyle w:val="Prrafodelista"/>
              <w:rPr>
                <w:b/>
              </w:rPr>
            </w:pPr>
            <w:r>
              <w:t>Yes</w:t>
            </w:r>
            <w:r>
              <w:tab/>
            </w:r>
            <w:r>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603DDB" w:rsidRPr="00CE14B1" w:rsidRDefault="00603DDB" w:rsidP="00074538">
            <w:pPr>
              <w:pStyle w:val="Prrafodelista"/>
              <w:numPr>
                <w:ilvl w:val="0"/>
                <w:numId w:val="21"/>
              </w:numPr>
              <w:tabs>
                <w:tab w:val="num" w:pos="782"/>
              </w:tabs>
              <w:spacing w:after="160" w:line="259" w:lineRule="auto"/>
              <w:ind w:left="357"/>
              <w:rPr>
                <w:rFonts w:cstheme="minorHAnsi"/>
              </w:rPr>
            </w:pPr>
            <w:r>
              <w:t>Name the person(s), department or area of the Branch responsible for verifying that the Branch:</w:t>
            </w:r>
          </w:p>
          <w:tbl>
            <w:tblPr>
              <w:tblStyle w:val="Tablaconcuadrcula"/>
              <w:tblW w:w="0" w:type="auto"/>
              <w:tblInd w:w="357" w:type="dxa"/>
              <w:tblLook w:val="04A0" w:firstRow="1" w:lastRow="0" w:firstColumn="1" w:lastColumn="0" w:noHBand="0" w:noVBand="1"/>
            </w:tblPr>
            <w:tblGrid>
              <w:gridCol w:w="7635"/>
            </w:tblGrid>
            <w:tr w:rsidR="00603DDB" w:rsidRPr="00CE14B1" w:rsidTr="00ED532C">
              <w:trPr>
                <w:trHeight w:val="6141"/>
              </w:trPr>
              <w:tc>
                <w:tcPr>
                  <w:tcW w:w="9204" w:type="dxa"/>
                </w:tcPr>
                <w:p w:rsidR="00D0546D" w:rsidRPr="00D0546D" w:rsidRDefault="00D0546D" w:rsidP="00074538">
                  <w:pPr>
                    <w:pStyle w:val="Prrafodelista"/>
                    <w:numPr>
                      <w:ilvl w:val="0"/>
                      <w:numId w:val="18"/>
                    </w:numPr>
                    <w:tabs>
                      <w:tab w:val="num" w:pos="312"/>
                    </w:tabs>
                    <w:spacing w:after="0"/>
                    <w:ind w:left="312" w:hanging="141"/>
                  </w:pPr>
                  <w:r>
                    <w:t>S</w:t>
                  </w:r>
                  <w:r w:rsidRPr="00D0546D">
                    <w:t>hall have in place effective systems and risk controls suitable to the business it operates to ensure that its trading systems are resilient and have sufficient capacity, are subject to appropriate trading thresholds and limits and prevent the sending of erroneous orders or the systems otherwise functioning in a way that may create or contribute to a disorderly market</w:t>
                  </w:r>
                  <w:r>
                    <w:t>:</w:t>
                  </w:r>
                </w:p>
                <w:p w:rsidR="00603DDB" w:rsidRPr="00CE14B1" w:rsidRDefault="00603DDB" w:rsidP="002F1A04">
                  <w:pPr>
                    <w:spacing w:before="60"/>
                    <w:ind w:left="780"/>
                    <w:rPr>
                      <w:highlight w:val="yellow"/>
                    </w:rPr>
                  </w:pPr>
                  <w:r>
                    <w:rPr>
                      <w:rStyle w:val="SombreadoRelleno"/>
                      <w:sz w:val="22"/>
                    </w:rPr>
                    <w:tab/>
                  </w:r>
                </w:p>
                <w:p w:rsidR="00603DDB" w:rsidRPr="003D2404" w:rsidRDefault="00603DDB" w:rsidP="00074538">
                  <w:pPr>
                    <w:pStyle w:val="Prrafodelista"/>
                    <w:numPr>
                      <w:ilvl w:val="0"/>
                      <w:numId w:val="18"/>
                    </w:numPr>
                    <w:tabs>
                      <w:tab w:val="num" w:pos="312"/>
                    </w:tabs>
                    <w:spacing w:after="0"/>
                    <w:ind w:left="312" w:hanging="141"/>
                    <w:rPr>
                      <w:rFonts w:cstheme="minorHAnsi"/>
                    </w:rPr>
                  </w:pPr>
                  <w:r>
                    <w:t xml:space="preserve">Shall implement effective systems and risk controls to ensure that trading systems cannot be used for any purpose in breach of </w:t>
                  </w:r>
                  <w:r>
                    <w:rPr>
                      <w:i/>
                      <w:color w:val="C00000"/>
                    </w:rPr>
                    <w:t>Regulation (EU) 596/2014</w:t>
                  </w:r>
                  <w:r>
                    <w:rPr>
                      <w:color w:val="C00000"/>
                    </w:rPr>
                    <w:t xml:space="preserve"> </w:t>
                  </w:r>
                  <w:r>
                    <w:t xml:space="preserve">or the rules of the trading venue </w:t>
                  </w:r>
                  <w:r w:rsidR="00B02EA6" w:rsidRPr="003D2404">
                    <w:t>to which it is connected</w:t>
                  </w:r>
                  <w:r>
                    <w:t>:</w:t>
                  </w:r>
                </w:p>
                <w:p w:rsidR="00603DDB" w:rsidRPr="00CE14B1" w:rsidRDefault="00603DDB" w:rsidP="002F1A04">
                  <w:pPr>
                    <w:spacing w:before="60"/>
                    <w:ind w:left="780"/>
                    <w:rPr>
                      <w:highlight w:val="yellow"/>
                    </w:rPr>
                  </w:pPr>
                  <w:r>
                    <w:rPr>
                      <w:rStyle w:val="SombreadoRelleno"/>
                      <w:sz w:val="22"/>
                    </w:rPr>
                    <w:tab/>
                  </w:r>
                </w:p>
                <w:p w:rsidR="00603DDB" w:rsidRPr="00742D83" w:rsidRDefault="00603DDB" w:rsidP="00742D83">
                  <w:pPr>
                    <w:pStyle w:val="Prrafodelista"/>
                    <w:numPr>
                      <w:ilvl w:val="0"/>
                      <w:numId w:val="18"/>
                    </w:numPr>
                    <w:tabs>
                      <w:tab w:val="num" w:pos="312"/>
                    </w:tabs>
                    <w:spacing w:after="0"/>
                    <w:ind w:left="312" w:hanging="141"/>
                    <w:rPr>
                      <w:rFonts w:cstheme="minorHAnsi"/>
                    </w:rPr>
                  </w:pPr>
                  <w:r>
                    <w:t xml:space="preserve">Shall put in place </w:t>
                  </w:r>
                  <w:r w:rsidR="00742D83" w:rsidRPr="00742D83">
                    <w:t xml:space="preserve">effective business continuity arrangements to deal with any failure of its trading systems </w:t>
                  </w:r>
                  <w:r>
                    <w:t xml:space="preserve">and </w:t>
                  </w:r>
                  <w:r w:rsidR="00742D83">
                    <w:t xml:space="preserve">shall </w:t>
                  </w:r>
                  <w:r>
                    <w:t>ensure that its systems are fully tested and properly monitored to ensure that they meet the requirements set out in the previous two questions</w:t>
                  </w:r>
                  <w:r>
                    <w:rPr>
                      <w:color w:val="000000"/>
                    </w:rPr>
                    <w:t xml:space="preserve">: </w:t>
                  </w:r>
                </w:p>
                <w:p w:rsidR="00603DDB" w:rsidRPr="00CE14B1" w:rsidRDefault="00603DDB" w:rsidP="002F1A04">
                  <w:pPr>
                    <w:spacing w:before="60"/>
                    <w:ind w:left="780"/>
                    <w:rPr>
                      <w:highlight w:val="yellow"/>
                    </w:rPr>
                  </w:pPr>
                  <w:r>
                    <w:rPr>
                      <w:rStyle w:val="SombreadoRelleno"/>
                      <w:sz w:val="22"/>
                    </w:rPr>
                    <w:tab/>
                  </w:r>
                </w:p>
                <w:p w:rsidR="00603DDB" w:rsidRPr="00CE14B1" w:rsidRDefault="00603DDB" w:rsidP="00074538">
                  <w:pPr>
                    <w:pStyle w:val="Prrafodelista"/>
                    <w:numPr>
                      <w:ilvl w:val="0"/>
                      <w:numId w:val="18"/>
                    </w:numPr>
                    <w:tabs>
                      <w:tab w:val="num" w:pos="312"/>
                    </w:tabs>
                    <w:spacing w:after="0"/>
                    <w:ind w:left="312" w:hanging="141"/>
                    <w:rPr>
                      <w:rFonts w:cstheme="minorHAnsi"/>
                    </w:rPr>
                  </w:pPr>
                  <w:r>
                    <w:t xml:space="preserve">Shall provide its algorithmic trading systems with a </w:t>
                  </w:r>
                  <w:r w:rsidR="003F0E02">
                    <w:t>kill functionality</w:t>
                  </w:r>
                  <w:r>
                    <w:t xml:space="preserve"> that shall enable the Branch to immediately cancel, as an emergency measure, any or all unexecuted orders that it has submitted on any or all of the trading venues with which it is connected:</w:t>
                  </w:r>
                </w:p>
                <w:p w:rsidR="00603DDB" w:rsidRPr="00CE14B1" w:rsidRDefault="00603DDB" w:rsidP="002F1A04">
                  <w:pPr>
                    <w:spacing w:before="60"/>
                    <w:ind w:left="780"/>
                    <w:rPr>
                      <w:highlight w:val="yellow"/>
                    </w:rPr>
                  </w:pPr>
                  <w:r>
                    <w:rPr>
                      <w:rStyle w:val="SombreadoRelleno"/>
                      <w:sz w:val="22"/>
                    </w:rPr>
                    <w:tab/>
                  </w:r>
                </w:p>
                <w:p w:rsidR="00603DDB" w:rsidRPr="00CE14B1" w:rsidRDefault="00603DDB" w:rsidP="00C52541">
                  <w:pPr>
                    <w:pStyle w:val="Prrafodelista"/>
                    <w:numPr>
                      <w:ilvl w:val="0"/>
                      <w:numId w:val="18"/>
                    </w:numPr>
                    <w:tabs>
                      <w:tab w:val="num" w:pos="312"/>
                    </w:tabs>
                    <w:spacing w:after="0"/>
                    <w:ind w:left="312" w:hanging="141"/>
                    <w:rPr>
                      <w:rFonts w:cstheme="minorHAnsi"/>
                    </w:rPr>
                  </w:pPr>
                  <w:r>
                    <w:rPr>
                      <w:color w:val="000000"/>
                    </w:rPr>
                    <w:t xml:space="preserve">Shall </w:t>
                  </w:r>
                  <w:r w:rsidR="00C52541" w:rsidRPr="00C52541">
                    <w:rPr>
                      <w:color w:val="000000"/>
                    </w:rPr>
                    <w:t>arrange for records to be kept in relation to the matters referred to</w:t>
                  </w:r>
                  <w:r>
                    <w:t xml:space="preserve"> in the above questions and </w:t>
                  </w:r>
                  <w:r w:rsidR="00C52541">
                    <w:t>shall</w:t>
                  </w:r>
                  <w:r>
                    <w:t xml:space="preserve"> ensure that these records are sufficient to enable the CNMV to monitor compliance with the applicable legal requirements:</w:t>
                  </w:r>
                </w:p>
                <w:p w:rsidR="00D0546D" w:rsidRPr="00D0546D" w:rsidRDefault="00603DDB" w:rsidP="00C52541">
                  <w:pPr>
                    <w:spacing w:before="60"/>
                    <w:ind w:left="780"/>
                    <w:rPr>
                      <w:rFonts w:ascii="Arial" w:hAnsi="Arial" w:cs="Arial"/>
                      <w:shd w:val="clear" w:color="auto" w:fill="E6E6E6"/>
                      <w:lang w:val="en-US"/>
                    </w:rPr>
                  </w:pPr>
                  <w:r>
                    <w:rPr>
                      <w:rStyle w:val="SombreadoRelleno"/>
                      <w:sz w:val="22"/>
                    </w:rPr>
                    <w:tab/>
                  </w:r>
                </w:p>
              </w:tc>
            </w:tr>
          </w:tbl>
          <w:p w:rsidR="00603DDB" w:rsidRPr="00CE14B1" w:rsidRDefault="00603DDB" w:rsidP="00074538">
            <w:pPr>
              <w:pStyle w:val="Prrafodelista"/>
              <w:numPr>
                <w:ilvl w:val="0"/>
                <w:numId w:val="21"/>
              </w:numPr>
              <w:tabs>
                <w:tab w:val="num" w:pos="782"/>
              </w:tabs>
              <w:spacing w:after="160" w:line="259" w:lineRule="auto"/>
              <w:ind w:left="357"/>
              <w:rPr>
                <w:rFonts w:cs="EUAlbertina"/>
                <w:color w:val="000000"/>
              </w:rPr>
            </w:pPr>
            <w:r>
              <w:rPr>
                <w:color w:val="000000"/>
              </w:rPr>
              <w:t>Does the Branch plan to employ high-frequency algorithmic trading techniques?</w:t>
            </w:r>
          </w:p>
          <w:p w:rsidR="00603DDB" w:rsidRPr="00CE14B1" w:rsidRDefault="00603DDB" w:rsidP="002F1A04">
            <w:pPr>
              <w:pStyle w:val="Prrafodelista"/>
              <w:tabs>
                <w:tab w:val="left" w:pos="2200"/>
              </w:tabs>
              <w:ind w:left="2200" w:hanging="1678"/>
            </w:pPr>
            <w:r>
              <w:t xml:space="preserve">No       </w:t>
            </w:r>
            <w:r w:rsidR="003F0E02">
              <w:t xml:space="preserve"> </w:t>
            </w:r>
            <w: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603DDB" w:rsidRDefault="00603DDB" w:rsidP="00AE7FB9">
            <w:pPr>
              <w:pStyle w:val="Prrafodelista"/>
              <w:ind w:left="1690" w:hanging="1191"/>
            </w:pPr>
            <w: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b/>
              </w:rPr>
              <w:t xml:space="preserve"> </w:t>
            </w:r>
            <w:r>
              <w:rPr>
                <w:rFonts w:ascii="Wingdings 3" w:hAnsi="Wingdings 3"/>
                <w:b/>
                <w:color w:val="808080" w:themeColor="background2" w:themeShade="80"/>
                <w:sz w:val="18"/>
              </w:rPr>
              <w:t></w:t>
            </w:r>
            <w:r w:rsidR="00123511">
              <w:t>Indicate</w:t>
            </w:r>
            <w:r>
              <w:t xml:space="preserve"> the person(s), department or area of the Branch responsible for verifying that the Branch will keep, according to the content and format provided in </w:t>
            </w:r>
            <w:r>
              <w:rPr>
                <w:bCs/>
                <w:i/>
                <w:color w:val="C00000"/>
              </w:rPr>
              <w:t>Delegated Regulation (EU) 2017/589</w:t>
            </w:r>
            <w:r>
              <w:t xml:space="preserve">, accurate and time-sequenced records with the detail of all the orders submitted, including cancelled orders, executed orders and quotes in trading venues (during the period of time established in </w:t>
            </w:r>
            <w:r>
              <w:rPr>
                <w:bCs/>
                <w:i/>
                <w:color w:val="C00000"/>
              </w:rPr>
              <w:t>Delegated Regulation (EU) 2017/589</w:t>
            </w:r>
            <w:r>
              <w:t>), making such information available to the CNMV if so requested:</w:t>
            </w:r>
          </w:p>
          <w:p w:rsidR="00603DDB" w:rsidRPr="000B5503" w:rsidRDefault="00603DDB" w:rsidP="002F1A04">
            <w:pPr>
              <w:pStyle w:val="Prrafodelista"/>
              <w:tabs>
                <w:tab w:val="left" w:pos="1916"/>
              </w:tabs>
              <w:ind w:left="4751" w:hanging="2835"/>
              <w:rPr>
                <w:rFonts w:ascii="Arial" w:hAnsi="Arial" w:cs="Arial"/>
                <w:shd w:val="clear" w:color="auto" w:fill="E6E6E6"/>
                <w:lang w:val="en-US"/>
              </w:rPr>
            </w:pPr>
            <w:r w:rsidRPr="000B5503">
              <w:rPr>
                <w:rStyle w:val="SombreadoRelleno"/>
                <w:lang w:val="en-US"/>
              </w:rPr>
              <w:tab/>
            </w:r>
          </w:p>
        </w:tc>
      </w:tr>
    </w:tbl>
    <w:p w:rsidR="00603DDB" w:rsidRPr="00CE14B1" w:rsidRDefault="00603DDB" w:rsidP="00074538">
      <w:pPr>
        <w:pStyle w:val="Vietas1"/>
        <w:numPr>
          <w:ilvl w:val="0"/>
          <w:numId w:val="20"/>
        </w:numPr>
        <w:tabs>
          <w:tab w:val="clear" w:pos="8280"/>
        </w:tabs>
        <w:ind w:left="426" w:hanging="284"/>
        <w:rPr>
          <w:b w:val="0"/>
        </w:rPr>
      </w:pPr>
      <w:r>
        <w:rPr>
          <w:b w:val="0"/>
        </w:rPr>
        <w:t xml:space="preserve">Does the Branch intend when using algorithmic trading to implement a </w:t>
      </w:r>
      <w:r>
        <w:rPr>
          <w:b w:val="0"/>
          <w:i/>
          <w:u w:val="single"/>
        </w:rPr>
        <w:t>market-making strategy</w:t>
      </w:r>
      <w:r>
        <w:rPr>
          <w:b w:val="0"/>
        </w:rPr>
        <w:t xml:space="preserve"> </w:t>
      </w:r>
      <w:r>
        <w:rPr>
          <w:rFonts w:asciiTheme="minorHAnsi" w:hAnsiTheme="minorHAnsi"/>
          <w:b w:val="0"/>
          <w:szCs w:val="22"/>
        </w:rPr>
        <w:t>(</w:t>
      </w:r>
      <w:r>
        <w:rPr>
          <w:b w:val="0"/>
          <w:bCs/>
          <w:i/>
          <w:color w:val="C00000"/>
          <w:szCs w:val="22"/>
        </w:rPr>
        <w:t>Articles 48 of Spanish Royal Decree-Law 21/2017 and 195 bis of the TRLMV</w:t>
      </w:r>
      <w:r>
        <w:rPr>
          <w:b w:val="0"/>
          <w:bCs/>
          <w:color w:val="C00000"/>
          <w:szCs w:val="22"/>
        </w:rPr>
        <w:t xml:space="preserve"> and </w:t>
      </w:r>
      <w:r>
        <w:rPr>
          <w:b w:val="0"/>
          <w:bCs/>
          <w:i/>
          <w:color w:val="C00000"/>
        </w:rPr>
        <w:t>Delegated Regulation (EU) 2017/578</w:t>
      </w:r>
      <w:r>
        <w:rPr>
          <w:b w:val="0"/>
          <w:bCs/>
          <w:color w:val="000000"/>
          <w:szCs w:val="22"/>
        </w:rPr>
        <w:t>)</w:t>
      </w:r>
      <w:r>
        <w:rPr>
          <w:b w:val="0"/>
        </w:rPr>
        <w:t>?</w:t>
      </w:r>
    </w:p>
    <w:p w:rsidR="00603DDB" w:rsidRPr="00CE14B1" w:rsidRDefault="00603DDB" w:rsidP="00603DDB">
      <w:pPr>
        <w:keepLines/>
        <w:tabs>
          <w:tab w:val="center" w:pos="1800"/>
          <w:tab w:val="left" w:pos="2160"/>
          <w:tab w:val="left" w:pos="2700"/>
        </w:tabs>
        <w:spacing w:line="240" w:lineRule="auto"/>
        <w:ind w:left="567"/>
        <w:rPr>
          <w:rFonts w:cs="Calibri"/>
        </w:rPr>
      </w:pPr>
      <w:r>
        <w:t>No</w:t>
      </w:r>
      <w:r>
        <w:tab/>
      </w:r>
      <w: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603DDB" w:rsidRPr="00CE14B1" w:rsidRDefault="00603DDB" w:rsidP="00603DDB">
      <w:pPr>
        <w:keepLines/>
        <w:tabs>
          <w:tab w:val="center" w:pos="1800"/>
          <w:tab w:val="left" w:pos="2160"/>
          <w:tab w:val="left" w:pos="2694"/>
        </w:tabs>
        <w:spacing w:line="240" w:lineRule="auto"/>
        <w:ind w:left="2694" w:hanging="2127"/>
        <w:rPr>
          <w:rFonts w:cstheme="minorHAnsi"/>
          <w:i/>
          <w:iCs/>
          <w:sz w:val="20"/>
          <w:szCs w:val="20"/>
        </w:rPr>
      </w:pPr>
      <w:r>
        <w:t>Yes</w:t>
      </w:r>
      <w:r>
        <w:tab/>
      </w:r>
      <w:r>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b/>
        </w:rPr>
        <w:t xml:space="preserve"> </w:t>
      </w:r>
      <w:r>
        <w:rPr>
          <w:rFonts w:ascii="Wingdings 3" w:hAnsi="Wingdings 3"/>
          <w:b/>
          <w:color w:val="808080" w:themeColor="background2" w:themeShade="80"/>
          <w:sz w:val="18"/>
        </w:rPr>
        <w:t></w:t>
      </w:r>
      <w:r>
        <w:t xml:space="preserve">Indicate the person(s), department or area of the Branch responsible for verifying that the Branch: </w:t>
      </w:r>
    </w:p>
    <w:tbl>
      <w:tblPr>
        <w:tblW w:w="813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138"/>
      </w:tblGrid>
      <w:tr w:rsidR="00603DDB" w:rsidRPr="00CE14B1" w:rsidTr="00FC4C3F">
        <w:trPr>
          <w:trHeight w:val="3571"/>
        </w:trPr>
        <w:tc>
          <w:tcPr>
            <w:tcW w:w="8138" w:type="dxa"/>
            <w:tcBorders>
              <w:top w:val="single" w:sz="12" w:space="0" w:color="auto"/>
              <w:left w:val="single" w:sz="12" w:space="0" w:color="auto"/>
              <w:bottom w:val="single" w:sz="12" w:space="0" w:color="auto"/>
              <w:right w:val="single" w:sz="12" w:space="0" w:color="auto"/>
            </w:tcBorders>
            <w:shd w:val="clear" w:color="auto" w:fill="auto"/>
          </w:tcPr>
          <w:p w:rsidR="00603DDB" w:rsidRPr="00CE14B1" w:rsidRDefault="00603DDB" w:rsidP="002F1A04">
            <w:pPr>
              <w:pStyle w:val="Prrafodelista"/>
              <w:spacing w:after="0"/>
              <w:ind w:left="357"/>
              <w:rPr>
                <w:rFonts w:cstheme="minorHAnsi"/>
                <w:b/>
                <w:i/>
                <w:iCs/>
                <w:color w:val="C00000"/>
                <w:sz w:val="4"/>
                <w:szCs w:val="4"/>
              </w:rPr>
            </w:pPr>
          </w:p>
          <w:p w:rsidR="00603DDB" w:rsidRPr="00CE14B1" w:rsidRDefault="00603DDB" w:rsidP="00074538">
            <w:pPr>
              <w:pStyle w:val="Prrafodelista"/>
              <w:numPr>
                <w:ilvl w:val="0"/>
                <w:numId w:val="22"/>
              </w:numPr>
              <w:tabs>
                <w:tab w:val="num" w:pos="782"/>
              </w:tabs>
              <w:spacing w:after="160" w:line="259" w:lineRule="auto"/>
              <w:ind w:left="357"/>
            </w:pPr>
            <w:r>
              <w:t xml:space="preserve">Shall carry out these market-making activities on a </w:t>
            </w:r>
            <w:r w:rsidR="00DE578A">
              <w:t>ongoing</w:t>
            </w:r>
            <w:r>
              <w:t xml:space="preserve"> basis </w:t>
            </w:r>
            <w:r w:rsidR="00DE578A">
              <w:t>for</w:t>
            </w:r>
            <w:r>
              <w:t xml:space="preserve"> a specified proportion of the trading hours of the trading venue, except in exceptional circumstances, so as to provide liquidity on a regular and predictable basis to the trading venue:</w:t>
            </w:r>
          </w:p>
          <w:p w:rsidR="00603DDB" w:rsidRPr="00CE14B1" w:rsidRDefault="00603DDB" w:rsidP="002F1A04">
            <w:pPr>
              <w:pStyle w:val="Prrafodelista"/>
              <w:ind w:left="312"/>
              <w:rPr>
                <w:rFonts w:cstheme="minorHAnsi"/>
              </w:rPr>
            </w:pPr>
            <w:r>
              <w:rPr>
                <w:rStyle w:val="SombreadoRelleno"/>
              </w:rPr>
              <w:tab/>
            </w:r>
          </w:p>
          <w:p w:rsidR="00603DDB" w:rsidRDefault="00603DDB" w:rsidP="00074538">
            <w:pPr>
              <w:pStyle w:val="Prrafodelista"/>
              <w:numPr>
                <w:ilvl w:val="0"/>
                <w:numId w:val="22"/>
              </w:numPr>
              <w:tabs>
                <w:tab w:val="num" w:pos="782"/>
              </w:tabs>
              <w:spacing w:after="160" w:line="259" w:lineRule="auto"/>
              <w:ind w:left="357"/>
              <w:rPr>
                <w:bCs/>
                <w:i/>
              </w:rPr>
            </w:pPr>
            <w:r>
              <w:t xml:space="preserve">Shall sign, if it is obliged to do so under the circumstances described in </w:t>
            </w:r>
            <w:r>
              <w:rPr>
                <w:bCs/>
                <w:i/>
                <w:color w:val="C00000"/>
              </w:rPr>
              <w:t>Delegated Regulation (EU) 2017/578</w:t>
            </w:r>
            <w:r>
              <w:t xml:space="preserve">, a binding written agreement with the trading venue where at least the obligations of the Branch are specified, in accordance with the content provided in </w:t>
            </w:r>
            <w:r>
              <w:rPr>
                <w:bCs/>
                <w:i/>
                <w:color w:val="C00000"/>
              </w:rPr>
              <w:t>Delegated Regulation (EU) 2017/578</w:t>
            </w:r>
            <w:r>
              <w:t>:</w:t>
            </w:r>
            <w:r>
              <w:rPr>
                <w:bCs/>
                <w:i/>
              </w:rPr>
              <w:t xml:space="preserve"> </w:t>
            </w:r>
          </w:p>
          <w:p w:rsidR="00603DDB" w:rsidRPr="00CE14B1" w:rsidRDefault="00603DDB" w:rsidP="002F1A04">
            <w:pPr>
              <w:pStyle w:val="Prrafodelista"/>
              <w:ind w:left="312"/>
              <w:rPr>
                <w:rFonts w:cstheme="minorHAnsi"/>
              </w:rPr>
            </w:pPr>
            <w:r>
              <w:rPr>
                <w:rStyle w:val="SombreadoRelleno"/>
              </w:rPr>
              <w:tab/>
            </w:r>
          </w:p>
          <w:p w:rsidR="00603DDB" w:rsidRPr="00CE14B1" w:rsidRDefault="00603DDB" w:rsidP="00074538">
            <w:pPr>
              <w:pStyle w:val="Prrafodelista"/>
              <w:numPr>
                <w:ilvl w:val="0"/>
                <w:numId w:val="22"/>
              </w:numPr>
              <w:tabs>
                <w:tab w:val="num" w:pos="782"/>
              </w:tabs>
              <w:spacing w:after="160" w:line="259" w:lineRule="auto"/>
              <w:ind w:left="357"/>
            </w:pPr>
            <w:r>
              <w:t xml:space="preserve">Shall have effective systems and controls in place to ensure that its obligations under the agreement referred to in the previous point are met at all times: </w:t>
            </w:r>
          </w:p>
          <w:p w:rsidR="00603DDB" w:rsidRPr="00CE14B1" w:rsidRDefault="00603DDB" w:rsidP="002F1A04">
            <w:pPr>
              <w:pStyle w:val="Prrafodelista"/>
              <w:ind w:left="312"/>
            </w:pPr>
            <w:r>
              <w:rPr>
                <w:rStyle w:val="SombreadoRelleno"/>
              </w:rPr>
              <w:t xml:space="preserve"> </w:t>
            </w:r>
            <w:r>
              <w:rPr>
                <w:rStyle w:val="SombreadoRelleno"/>
              </w:rPr>
              <w:tab/>
            </w:r>
          </w:p>
        </w:tc>
      </w:tr>
    </w:tbl>
    <w:p w:rsidR="00603DDB" w:rsidRPr="00DC2026" w:rsidRDefault="00603DDB" w:rsidP="00074538">
      <w:pPr>
        <w:pStyle w:val="Vietas1"/>
        <w:numPr>
          <w:ilvl w:val="0"/>
          <w:numId w:val="20"/>
        </w:numPr>
        <w:tabs>
          <w:tab w:val="clear" w:pos="8280"/>
        </w:tabs>
        <w:ind w:left="426" w:hanging="284"/>
        <w:rPr>
          <w:b w:val="0"/>
        </w:rPr>
      </w:pPr>
      <w:r>
        <w:rPr>
          <w:b w:val="0"/>
        </w:rPr>
        <w:t xml:space="preserve">Does the Branch plan to provide its clients with </w:t>
      </w:r>
      <w:r>
        <w:rPr>
          <w:b w:val="0"/>
          <w:i/>
          <w:u w:val="single"/>
        </w:rPr>
        <w:t>direct electronic access to</w:t>
      </w:r>
      <w:r>
        <w:rPr>
          <w:b w:val="0"/>
        </w:rPr>
        <w:t xml:space="preserve"> any trading venue of which it is a member/participant/user </w:t>
      </w:r>
      <w:r>
        <w:rPr>
          <w:b w:val="0"/>
          <w:szCs w:val="22"/>
        </w:rPr>
        <w:t>(</w:t>
      </w:r>
      <w:r>
        <w:rPr>
          <w:b w:val="0"/>
          <w:i/>
          <w:color w:val="C00000"/>
          <w:szCs w:val="22"/>
        </w:rPr>
        <w:t xml:space="preserve">Articles </w:t>
      </w:r>
      <w:r>
        <w:rPr>
          <w:b w:val="0"/>
          <w:bCs/>
          <w:i/>
          <w:color w:val="C00000"/>
          <w:szCs w:val="22"/>
        </w:rPr>
        <w:t>48 of Spanish Royal Decree Law 21/2017, 196 of the TRLMV and 34 of the Spanish RD on IFs</w:t>
      </w:r>
      <w:r>
        <w:rPr>
          <w:b w:val="0"/>
          <w:i/>
          <w:color w:val="C00000"/>
        </w:rPr>
        <w:t xml:space="preserve"> and </w:t>
      </w:r>
      <w:r>
        <w:rPr>
          <w:b w:val="0"/>
          <w:bCs/>
          <w:i/>
          <w:color w:val="C00000"/>
          <w:szCs w:val="22"/>
        </w:rPr>
        <w:t>Delegated Regulation (EU) 2017/589</w:t>
      </w:r>
      <w:r>
        <w:rPr>
          <w:b w:val="0"/>
          <w:bCs/>
          <w:color w:val="000000"/>
          <w:szCs w:val="22"/>
        </w:rPr>
        <w:t>)?</w:t>
      </w:r>
    </w:p>
    <w:p w:rsidR="00603DDB" w:rsidRPr="00DC2026" w:rsidRDefault="00603DDB" w:rsidP="00603DDB">
      <w:pPr>
        <w:keepLines/>
        <w:tabs>
          <w:tab w:val="center" w:pos="1800"/>
          <w:tab w:val="left" w:pos="2160"/>
          <w:tab w:val="left" w:pos="2700"/>
        </w:tabs>
        <w:spacing w:line="240" w:lineRule="auto"/>
        <w:ind w:left="567"/>
        <w:rPr>
          <w:rFonts w:cs="Calibri"/>
        </w:rPr>
      </w:pPr>
      <w:r>
        <w:t>No</w:t>
      </w:r>
      <w:r>
        <w:tab/>
      </w:r>
      <w:r>
        <w:tab/>
      </w:r>
      <w:r w:rsidRPr="00DC2026">
        <w:rPr>
          <w:b/>
        </w:rPr>
        <w:fldChar w:fldCharType="begin">
          <w:ffData>
            <w:name w:val="Casilla14"/>
            <w:enabled/>
            <w:calcOnExit w:val="0"/>
            <w:checkBox>
              <w:sizeAuto/>
              <w:default w:val="0"/>
            </w:checkBox>
          </w:ffData>
        </w:fldChar>
      </w:r>
      <w:r w:rsidRPr="00DC2026">
        <w:rPr>
          <w:b/>
        </w:rPr>
        <w:instrText xml:space="preserve"> FORMCHECKBOX </w:instrText>
      </w:r>
      <w:r w:rsidR="006F38AF">
        <w:rPr>
          <w:b/>
        </w:rPr>
      </w:r>
      <w:r w:rsidR="006F38AF">
        <w:rPr>
          <w:b/>
        </w:rPr>
        <w:fldChar w:fldCharType="separate"/>
      </w:r>
      <w:r w:rsidRPr="00DC2026">
        <w:rPr>
          <w:b/>
        </w:rPr>
        <w:fldChar w:fldCharType="end"/>
      </w:r>
    </w:p>
    <w:p w:rsidR="00603DDB" w:rsidRPr="00CE14B1" w:rsidRDefault="00603DDB" w:rsidP="00603DDB">
      <w:pPr>
        <w:keepLines/>
        <w:tabs>
          <w:tab w:val="center" w:pos="1800"/>
          <w:tab w:val="left" w:pos="2160"/>
          <w:tab w:val="left" w:pos="2835"/>
        </w:tabs>
        <w:spacing w:line="240" w:lineRule="auto"/>
        <w:ind w:left="2835" w:hanging="2268"/>
        <w:rPr>
          <w:rFonts w:cstheme="minorHAnsi"/>
          <w:i/>
          <w:iCs/>
          <w:sz w:val="20"/>
          <w:szCs w:val="20"/>
        </w:rPr>
      </w:pPr>
      <w:r>
        <w:t>Yes</w:t>
      </w:r>
      <w:r>
        <w:tab/>
      </w:r>
      <w:r>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b/>
        </w:rPr>
        <w:t xml:space="preserve"> </w:t>
      </w:r>
      <w:r>
        <w:rPr>
          <w:rFonts w:ascii="Wingdings 3" w:hAnsi="Wingdings 3"/>
          <w:b/>
          <w:color w:val="808080" w:themeColor="background2" w:themeShade="80"/>
          <w:sz w:val="18"/>
        </w:rPr>
        <w:t></w:t>
      </w:r>
      <w:r>
        <w:t xml:space="preserve">Provide the following information: </w:t>
      </w:r>
    </w:p>
    <w:tbl>
      <w:tblPr>
        <w:tblW w:w="813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138"/>
      </w:tblGrid>
      <w:tr w:rsidR="00603DDB" w:rsidRPr="00CE14B1" w:rsidTr="00E87C28">
        <w:trPr>
          <w:trHeight w:val="546"/>
        </w:trPr>
        <w:tc>
          <w:tcPr>
            <w:tcW w:w="8138" w:type="dxa"/>
            <w:tcBorders>
              <w:top w:val="single" w:sz="12" w:space="0" w:color="auto"/>
              <w:left w:val="single" w:sz="12" w:space="0" w:color="auto"/>
              <w:bottom w:val="single" w:sz="12" w:space="0" w:color="auto"/>
              <w:right w:val="single" w:sz="12" w:space="0" w:color="auto"/>
            </w:tcBorders>
            <w:shd w:val="clear" w:color="auto" w:fill="auto"/>
          </w:tcPr>
          <w:p w:rsidR="00603DDB" w:rsidRPr="00CE14B1" w:rsidRDefault="00603DDB" w:rsidP="002F1A04">
            <w:pPr>
              <w:pStyle w:val="Prrafodelista"/>
              <w:spacing w:after="0"/>
              <w:ind w:left="357"/>
              <w:rPr>
                <w:rFonts w:cstheme="minorHAnsi"/>
                <w:b/>
                <w:i/>
                <w:iCs/>
                <w:color w:val="C00000"/>
                <w:sz w:val="4"/>
                <w:szCs w:val="4"/>
              </w:rPr>
            </w:pPr>
          </w:p>
          <w:p w:rsidR="00603DDB" w:rsidRPr="00AF672F" w:rsidRDefault="00603DDB" w:rsidP="00074538">
            <w:pPr>
              <w:pStyle w:val="Prrafodelista"/>
              <w:numPr>
                <w:ilvl w:val="0"/>
                <w:numId w:val="23"/>
              </w:numPr>
              <w:tabs>
                <w:tab w:val="num" w:pos="782"/>
              </w:tabs>
              <w:spacing w:after="160" w:line="259" w:lineRule="auto"/>
              <w:ind w:left="357"/>
              <w:rPr>
                <w:rFonts w:cstheme="minorHAnsi"/>
              </w:rPr>
            </w:pPr>
            <w:r>
              <w:t>Indicate the person(s), department or area of the Branch responsible for verifying that the Branch:</w:t>
            </w:r>
          </w:p>
          <w:tbl>
            <w:tblPr>
              <w:tblStyle w:val="Tablaconcuadrcula"/>
              <w:tblW w:w="0" w:type="auto"/>
              <w:tblInd w:w="357" w:type="dxa"/>
              <w:tblLook w:val="04A0" w:firstRow="1" w:lastRow="0" w:firstColumn="1" w:lastColumn="0" w:noHBand="0" w:noVBand="1"/>
            </w:tblPr>
            <w:tblGrid>
              <w:gridCol w:w="7635"/>
            </w:tblGrid>
            <w:tr w:rsidR="00603DDB" w:rsidRPr="00CE14B1" w:rsidTr="002F1A04">
              <w:tc>
                <w:tcPr>
                  <w:tcW w:w="9204" w:type="dxa"/>
                </w:tcPr>
                <w:p w:rsidR="00603DDB" w:rsidRPr="00CE14B1" w:rsidRDefault="00603DDB" w:rsidP="006F3AF3">
                  <w:pPr>
                    <w:pStyle w:val="Prrafodelista"/>
                    <w:numPr>
                      <w:ilvl w:val="0"/>
                      <w:numId w:val="19"/>
                    </w:numPr>
                    <w:spacing w:after="0"/>
                    <w:ind w:left="454" w:hanging="283"/>
                    <w:rPr>
                      <w:rFonts w:cstheme="minorHAnsi"/>
                    </w:rPr>
                  </w:pPr>
                  <w:r>
                    <w:t xml:space="preserve">Shall have effective systems and controls in place to ensure that: (i) there is an appropriate assessment and review of the suitability of clients using the service; (ii) those clients are </w:t>
                  </w:r>
                  <w:r w:rsidR="006F3AF3" w:rsidRPr="006F3AF3">
                    <w:t xml:space="preserve"> prevented from exceeding appropriate pre-set trading and credit thresholds</w:t>
                  </w:r>
                  <w:r>
                    <w:t xml:space="preserve">; (iii) the trading </w:t>
                  </w:r>
                  <w:r w:rsidR="00F70785">
                    <w:t>by clients</w:t>
                  </w:r>
                  <w:r>
                    <w:t xml:space="preserve"> using the service is adequately monitored; (iv) there are appropriate risk controls in place to prevent trading that </w:t>
                  </w:r>
                  <w:r w:rsidR="00F70785">
                    <w:t xml:space="preserve">may </w:t>
                  </w:r>
                  <w:r>
                    <w:t xml:space="preserve">create risks </w:t>
                  </w:r>
                  <w:r w:rsidR="00F70785">
                    <w:t>to</w:t>
                  </w:r>
                  <w:r>
                    <w:t xml:space="preserve"> the firm itself,</w:t>
                  </w:r>
                  <w:r w:rsidR="00F70785">
                    <w:t xml:space="preserve"> or that could</w:t>
                  </w:r>
                  <w:r>
                    <w:t xml:space="preserve"> create or </w:t>
                  </w:r>
                  <w:r w:rsidR="00F70785">
                    <w:t>lead to anomalies in</w:t>
                  </w:r>
                  <w:r>
                    <w:t xml:space="preserve"> trading conditions or contravene </w:t>
                  </w:r>
                  <w:r>
                    <w:rPr>
                      <w:i/>
                      <w:color w:val="C00000"/>
                    </w:rPr>
                    <w:t>Regulation 596/2014/EU</w:t>
                  </w:r>
                  <w:r>
                    <w:rPr>
                      <w:color w:val="C00000"/>
                    </w:rPr>
                    <w:t xml:space="preserve"> </w:t>
                  </w:r>
                  <w:r>
                    <w:t xml:space="preserve">or the rules of the trading venue: </w:t>
                  </w:r>
                </w:p>
                <w:p w:rsidR="00603DDB" w:rsidRPr="00CE14B1" w:rsidRDefault="00603DDB" w:rsidP="002F1A04">
                  <w:pPr>
                    <w:pStyle w:val="Prrafodelista"/>
                    <w:rPr>
                      <w:rStyle w:val="SombreadoRelleno"/>
                      <w:sz w:val="22"/>
                    </w:rPr>
                  </w:pPr>
                  <w:r>
                    <w:rPr>
                      <w:rStyle w:val="SombreadoRelleno"/>
                      <w:sz w:val="22"/>
                    </w:rPr>
                    <w:tab/>
                  </w:r>
                </w:p>
                <w:p w:rsidR="00603DDB" w:rsidRPr="00CE14B1" w:rsidRDefault="00603DDB" w:rsidP="00074538">
                  <w:pPr>
                    <w:pStyle w:val="Prrafodelista"/>
                    <w:numPr>
                      <w:ilvl w:val="0"/>
                      <w:numId w:val="19"/>
                    </w:numPr>
                    <w:spacing w:after="0"/>
                    <w:ind w:left="454" w:hanging="283"/>
                    <w:rPr>
                      <w:rFonts w:cstheme="minorHAnsi"/>
                    </w:rPr>
                  </w:pPr>
                  <w:r>
                    <w:t xml:space="preserve">Shall be responsible for ensuring that clients using that service comply with the requirements of </w:t>
                  </w:r>
                  <w:r w:rsidR="00521DA1">
                    <w:rPr>
                      <w:i/>
                      <w:color w:val="C00000"/>
                    </w:rPr>
                    <w:t>TRLMV</w:t>
                  </w:r>
                  <w:r>
                    <w:t>, its implementing provisions and the rules of the trading venue:</w:t>
                  </w:r>
                </w:p>
                <w:p w:rsidR="00603DDB" w:rsidRPr="00CE14B1" w:rsidRDefault="00603DDB" w:rsidP="002F1A04">
                  <w:pPr>
                    <w:pStyle w:val="Prrafodelista"/>
                  </w:pPr>
                  <w:r>
                    <w:rPr>
                      <w:rStyle w:val="SombreadoRelleno"/>
                      <w:sz w:val="22"/>
                    </w:rPr>
                    <w:tab/>
                  </w:r>
                </w:p>
                <w:p w:rsidR="00603DDB" w:rsidRPr="00CE14B1" w:rsidRDefault="00603DDB" w:rsidP="00074538">
                  <w:pPr>
                    <w:pStyle w:val="Prrafodelista"/>
                    <w:numPr>
                      <w:ilvl w:val="0"/>
                      <w:numId w:val="19"/>
                    </w:numPr>
                    <w:spacing w:after="0"/>
                    <w:ind w:left="454" w:hanging="283"/>
                    <w:rPr>
                      <w:rFonts w:cstheme="minorHAnsi"/>
                    </w:rPr>
                  </w:pPr>
                  <w:r>
                    <w:t xml:space="preserve">Shall </w:t>
                  </w:r>
                  <w:r w:rsidR="00F70785">
                    <w:t>monitor the</w:t>
                  </w:r>
                  <w:r>
                    <w:t xml:space="preserve"> transactions to detect breaches of these rules or </w:t>
                  </w:r>
                  <w:r w:rsidR="00FE6D48">
                    <w:t>anomalies</w:t>
                  </w:r>
                  <w:r>
                    <w:t xml:space="preserve"> in trading conditions or </w:t>
                  </w:r>
                  <w:r w:rsidR="00FE6D48">
                    <w:t>conduct</w:t>
                  </w:r>
                  <w:r>
                    <w:t xml:space="preserve"> that may involve market abuse and which must be notified to the CNMV:</w:t>
                  </w:r>
                </w:p>
                <w:p w:rsidR="00603DDB" w:rsidRPr="00CE14B1" w:rsidRDefault="00603DDB" w:rsidP="002F1A04">
                  <w:pPr>
                    <w:pStyle w:val="Prrafodelista"/>
                  </w:pPr>
                  <w:r>
                    <w:rPr>
                      <w:rStyle w:val="SombreadoRelleno"/>
                      <w:sz w:val="22"/>
                    </w:rPr>
                    <w:tab/>
                  </w:r>
                </w:p>
                <w:p w:rsidR="00603DDB" w:rsidRPr="00CE14B1" w:rsidRDefault="00603DDB" w:rsidP="00074538">
                  <w:pPr>
                    <w:pStyle w:val="Prrafodelista"/>
                    <w:numPr>
                      <w:ilvl w:val="0"/>
                      <w:numId w:val="19"/>
                    </w:numPr>
                    <w:spacing w:after="0"/>
                    <w:ind w:left="454" w:hanging="283"/>
                    <w:rPr>
                      <w:rFonts w:cstheme="minorHAnsi"/>
                    </w:rPr>
                  </w:pPr>
                  <w:r>
                    <w:t xml:space="preserve">Shall ensure that a binding written agreement is concluded between the Branch and the client concerning the fundamental rights and obligations arising from the provision of the service and that, in the context of the agreement, the Branch retains responsibility in accordance with </w:t>
                  </w:r>
                  <w:r w:rsidR="00521DA1">
                    <w:rPr>
                      <w:i/>
                      <w:color w:val="C00000"/>
                    </w:rPr>
                    <w:t xml:space="preserve">TRLMV </w:t>
                  </w:r>
                  <w:r>
                    <w:t xml:space="preserve"> and its implementing provisions:</w:t>
                  </w:r>
                </w:p>
                <w:p w:rsidR="00603DDB" w:rsidRDefault="00603DDB" w:rsidP="002F1A04">
                  <w:pPr>
                    <w:pStyle w:val="Prrafodelista"/>
                    <w:rPr>
                      <w:rStyle w:val="SombreadoRelleno"/>
                      <w:sz w:val="22"/>
                    </w:rPr>
                  </w:pPr>
                  <w:r>
                    <w:rPr>
                      <w:rStyle w:val="SombreadoRelleno"/>
                      <w:sz w:val="22"/>
                    </w:rPr>
                    <w:tab/>
                  </w:r>
                </w:p>
                <w:p w:rsidR="006F3AF3" w:rsidRPr="006F3AF3" w:rsidRDefault="006F3AF3" w:rsidP="00FE6D48">
                  <w:pPr>
                    <w:autoSpaceDE w:val="0"/>
                    <w:autoSpaceDN w:val="0"/>
                    <w:adjustRightInd w:val="0"/>
                    <w:spacing w:before="60" w:after="60"/>
                    <w:jc w:val="left"/>
                    <w:rPr>
                      <w:rFonts w:cstheme="minorHAnsi"/>
                      <w:lang w:val="en-US"/>
                    </w:rPr>
                  </w:pPr>
                  <w:r w:rsidRPr="006F3AF3">
                    <w:rPr>
                      <w:rFonts w:ascii="EUAlbertina" w:hAnsi="EUAlbertina" w:cs="EUAlbertina"/>
                      <w:color w:val="000000"/>
                      <w:sz w:val="19"/>
                      <w:szCs w:val="19"/>
                      <w:lang w:val="en-US"/>
                    </w:rPr>
                    <w:t xml:space="preserve"> </w:t>
                  </w:r>
                </w:p>
              </w:tc>
            </w:tr>
          </w:tbl>
          <w:p w:rsidR="00603DDB" w:rsidRPr="00CE14B1" w:rsidRDefault="00603DDB" w:rsidP="00D60EF1">
            <w:pPr>
              <w:pStyle w:val="Prrafodelista"/>
              <w:numPr>
                <w:ilvl w:val="0"/>
                <w:numId w:val="23"/>
              </w:numPr>
              <w:tabs>
                <w:tab w:val="num" w:pos="782"/>
              </w:tabs>
              <w:spacing w:after="160" w:line="259" w:lineRule="auto"/>
              <w:ind w:left="357"/>
            </w:pPr>
            <w:r>
              <w:t xml:space="preserve">The applicant for authorisation of the Branch undertakes to ensure that, once the Branch is registered in the administrative register of the CNMV, it will send a notification regarding this activity to the CNMV and to the competent authorities of the Member State where the trading venues </w:t>
            </w:r>
            <w:r w:rsidR="006C0F37">
              <w:t>are established and for which</w:t>
            </w:r>
            <w:r>
              <w:t xml:space="preserve"> the Branch provides direct electronic access to its clients, using the procedure enabled for this purpose at the CNMV’s virtual office:</w:t>
            </w:r>
          </w:p>
          <w:p w:rsidR="00603DDB" w:rsidRPr="00CE14B1" w:rsidRDefault="00603DDB" w:rsidP="002F1A04">
            <w:pPr>
              <w:pStyle w:val="Prrafodelista"/>
              <w:rPr>
                <w:b/>
              </w:rPr>
            </w:pPr>
            <w:r>
              <w:t>Yes</w:t>
            </w:r>
            <w:r>
              <w:tab/>
            </w:r>
            <w:r>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tc>
      </w:tr>
    </w:tbl>
    <w:p w:rsidR="000B5503" w:rsidRDefault="000B5503" w:rsidP="000B5503">
      <w:pPr>
        <w:pStyle w:val="Vietas1"/>
        <w:numPr>
          <w:ilvl w:val="0"/>
          <w:numId w:val="0"/>
        </w:numPr>
        <w:tabs>
          <w:tab w:val="clear" w:pos="8280"/>
        </w:tabs>
        <w:ind w:left="426"/>
        <w:rPr>
          <w:b w:val="0"/>
        </w:rPr>
      </w:pPr>
    </w:p>
    <w:p w:rsidR="000B5503" w:rsidRDefault="000B5503" w:rsidP="000B5503">
      <w:pPr>
        <w:pStyle w:val="Vietas1"/>
        <w:numPr>
          <w:ilvl w:val="0"/>
          <w:numId w:val="0"/>
        </w:numPr>
        <w:tabs>
          <w:tab w:val="clear" w:pos="8280"/>
        </w:tabs>
        <w:ind w:left="426"/>
        <w:rPr>
          <w:b w:val="0"/>
        </w:rPr>
      </w:pPr>
    </w:p>
    <w:p w:rsidR="00F713BC" w:rsidRPr="00CE14B1" w:rsidRDefault="00F713BC" w:rsidP="00074538">
      <w:pPr>
        <w:pStyle w:val="Vietas1"/>
        <w:numPr>
          <w:ilvl w:val="0"/>
          <w:numId w:val="20"/>
        </w:numPr>
        <w:tabs>
          <w:tab w:val="clear" w:pos="8280"/>
        </w:tabs>
        <w:ind w:left="426" w:hanging="284"/>
        <w:rPr>
          <w:b w:val="0"/>
        </w:rPr>
      </w:pPr>
      <w:r>
        <w:rPr>
          <w:b w:val="0"/>
        </w:rPr>
        <w:t xml:space="preserve">Does the Branch plan to provide the investment advisory service </w:t>
      </w:r>
      <w:r>
        <w:rPr>
          <w:b w:val="0"/>
          <w:i/>
          <w:u w:val="single"/>
        </w:rPr>
        <w:t>independently</w:t>
      </w:r>
      <w:r>
        <w:rPr>
          <w:b w:val="0"/>
        </w:rPr>
        <w:t>?</w:t>
      </w:r>
    </w:p>
    <w:p w:rsidR="00F713BC" w:rsidRPr="00CE14B1" w:rsidRDefault="00F713BC" w:rsidP="00F713BC">
      <w:pPr>
        <w:keepLines/>
        <w:tabs>
          <w:tab w:val="center" w:pos="1800"/>
          <w:tab w:val="left" w:pos="2160"/>
          <w:tab w:val="left" w:pos="2700"/>
        </w:tabs>
        <w:spacing w:line="240" w:lineRule="auto"/>
        <w:ind w:left="641"/>
        <w:rPr>
          <w:rFonts w:cs="Calibri"/>
        </w:rPr>
      </w:pPr>
      <w:r>
        <w:t>No</w:t>
      </w:r>
      <w:r>
        <w:tab/>
      </w:r>
      <w: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F713BC" w:rsidRPr="00CE14B1" w:rsidRDefault="00F713BC" w:rsidP="00F713BC">
      <w:pPr>
        <w:keepLines/>
        <w:tabs>
          <w:tab w:val="center" w:pos="1800"/>
          <w:tab w:val="left" w:pos="2160"/>
          <w:tab w:val="left" w:pos="2700"/>
        </w:tabs>
        <w:spacing w:line="240" w:lineRule="auto"/>
        <w:ind w:left="2268" w:hanging="1627"/>
      </w:pPr>
      <w:r>
        <w:t>Yes</w:t>
      </w:r>
      <w:r>
        <w:tab/>
      </w:r>
      <w: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b/>
        </w:rPr>
        <w:t xml:space="preserve"> </w:t>
      </w:r>
      <w:r>
        <w:rPr>
          <w:rFonts w:ascii="Wingdings 3" w:hAnsi="Wingdings 3"/>
          <w:b/>
          <w:color w:val="808080" w:themeColor="background2" w:themeShade="80"/>
          <w:sz w:val="18"/>
        </w:rPr>
        <w:t></w:t>
      </w:r>
      <w:r>
        <w:t xml:space="preserve"> Indicate the person(s), department or area of the Branch responsible for:</w:t>
      </w:r>
    </w:p>
    <w:tbl>
      <w:tblPr>
        <w:tblW w:w="813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138"/>
      </w:tblGrid>
      <w:tr w:rsidR="00F713BC" w:rsidRPr="00CE14B1" w:rsidTr="00F713BC">
        <w:trPr>
          <w:trHeight w:val="961"/>
        </w:trPr>
        <w:tc>
          <w:tcPr>
            <w:tcW w:w="8138" w:type="dxa"/>
            <w:tcBorders>
              <w:top w:val="single" w:sz="12" w:space="0" w:color="auto"/>
              <w:left w:val="single" w:sz="12" w:space="0" w:color="auto"/>
              <w:bottom w:val="single" w:sz="12" w:space="0" w:color="auto"/>
              <w:right w:val="single" w:sz="12" w:space="0" w:color="auto"/>
            </w:tcBorders>
            <w:shd w:val="clear" w:color="auto" w:fill="auto"/>
          </w:tcPr>
          <w:p w:rsidR="00F713BC" w:rsidRPr="00CE14B1" w:rsidRDefault="00F713BC" w:rsidP="002F1A04">
            <w:pPr>
              <w:pStyle w:val="Prrafodelista"/>
              <w:spacing w:after="0"/>
              <w:ind w:left="357"/>
              <w:rPr>
                <w:rFonts w:cstheme="minorHAnsi"/>
                <w:b/>
                <w:i/>
                <w:iCs/>
                <w:color w:val="C00000"/>
                <w:sz w:val="4"/>
                <w:szCs w:val="4"/>
              </w:rPr>
            </w:pPr>
          </w:p>
          <w:p w:rsidR="00F713BC" w:rsidRPr="00CE14B1" w:rsidRDefault="00F713BC" w:rsidP="00F42B0F">
            <w:pPr>
              <w:pStyle w:val="Prrafodelista"/>
              <w:numPr>
                <w:ilvl w:val="1"/>
                <w:numId w:val="24"/>
              </w:numPr>
              <w:tabs>
                <w:tab w:val="num" w:pos="2628"/>
              </w:tabs>
              <w:spacing w:after="160" w:line="259" w:lineRule="auto"/>
              <w:ind w:left="357" w:hanging="284"/>
              <w:rPr>
                <w:rFonts w:cstheme="minorHAnsi"/>
              </w:rPr>
            </w:pPr>
            <w:r>
              <w:t xml:space="preserve">Verifying that the Branch will define and apply a selection process to assess and compare a sufficient range of financial instruments available in the market, in accordance with </w:t>
            </w:r>
            <w:r>
              <w:rPr>
                <w:i/>
                <w:color w:val="C00000"/>
              </w:rPr>
              <w:t>Article 220 ter (1)(a) of the TRLMV</w:t>
            </w:r>
            <w:r>
              <w:t xml:space="preserve"> and that such process will include the elements described in Article </w:t>
            </w:r>
            <w:r>
              <w:rPr>
                <w:i/>
                <w:color w:val="C00000"/>
              </w:rPr>
              <w:t>53(1) of Delegated Regulation (EU) 2017/565</w:t>
            </w:r>
            <w:r>
              <w:t>:</w:t>
            </w:r>
          </w:p>
          <w:p w:rsidR="00F713BC" w:rsidRPr="00CE14B1" w:rsidRDefault="00F713BC" w:rsidP="002F1A04">
            <w:pPr>
              <w:pStyle w:val="Prrafodelista"/>
            </w:pPr>
            <w:r>
              <w:rPr>
                <w:rStyle w:val="SombreadoRelleno"/>
              </w:rPr>
              <w:tab/>
            </w:r>
          </w:p>
          <w:p w:rsidR="00F713BC" w:rsidRPr="00CE14B1" w:rsidRDefault="00F713BC" w:rsidP="00F42B0F">
            <w:pPr>
              <w:pStyle w:val="Prrafodelista"/>
              <w:numPr>
                <w:ilvl w:val="1"/>
                <w:numId w:val="24"/>
              </w:numPr>
              <w:tabs>
                <w:tab w:val="num" w:pos="2628"/>
              </w:tabs>
              <w:spacing w:after="160" w:line="259" w:lineRule="auto"/>
              <w:ind w:left="357" w:hanging="284"/>
              <w:rPr>
                <w:rFonts w:ascii="Arial" w:hAnsi="Arial" w:cs="Arial"/>
                <w:shd w:val="clear" w:color="auto" w:fill="E6E6E6"/>
              </w:rPr>
            </w:pPr>
            <w:r>
              <w:t xml:space="preserve">Ensuring that the Branch meets the requirements set out in Article </w:t>
            </w:r>
            <w:r>
              <w:rPr>
                <w:i/>
                <w:color w:val="C00000"/>
              </w:rPr>
              <w:t xml:space="preserve">53(2) of Delegated Regulation (EU) 2017/565 </w:t>
            </w:r>
            <w:r>
              <w:t xml:space="preserve">when it provides investment advice on an independent basis and focuses on certain categories or a certain range of financial instruments: </w:t>
            </w:r>
          </w:p>
          <w:p w:rsidR="00F713BC" w:rsidRPr="00CE14B1" w:rsidRDefault="00F713BC" w:rsidP="002F1A04">
            <w:pPr>
              <w:pStyle w:val="Prrafodelista"/>
              <w:rPr>
                <w:rStyle w:val="SombreadoRelleno"/>
              </w:rPr>
            </w:pPr>
            <w:r>
              <w:rPr>
                <w:rStyle w:val="SombreadoRelleno"/>
              </w:rPr>
              <w:tab/>
            </w:r>
          </w:p>
          <w:p w:rsidR="00F713BC" w:rsidRPr="00CE14B1" w:rsidRDefault="00F713BC" w:rsidP="00F42B0F">
            <w:pPr>
              <w:pStyle w:val="Prrafodelista"/>
              <w:numPr>
                <w:ilvl w:val="1"/>
                <w:numId w:val="24"/>
              </w:numPr>
              <w:tabs>
                <w:tab w:val="num" w:pos="2628"/>
              </w:tabs>
              <w:spacing w:after="160" w:line="259" w:lineRule="auto"/>
              <w:ind w:left="357" w:hanging="284"/>
            </w:pPr>
            <w:r>
              <w:t>Verifying, in the event that the Branch provides both independent and non-independent investment advice, that the Branch has established appropriate organisational and control requirements to ensure that both types of advisory services and advisors are clearly separated from each other and that clients cannot be confused as to the type of advice that they receive</w:t>
            </w:r>
            <w:r w:rsidR="0025195E">
              <w:t>,</w:t>
            </w:r>
            <w:r>
              <w:t xml:space="preserve"> and obtain the type of advice that is appropriate to them, and that the </w:t>
            </w:r>
            <w:r w:rsidR="005F71FE">
              <w:t>Branch</w:t>
            </w:r>
            <w:r>
              <w:t xml:space="preserve"> does not permit the same natural person to provide both independent and non-independent advice:</w:t>
            </w:r>
          </w:p>
          <w:p w:rsidR="00F713BC" w:rsidRPr="00CE14B1" w:rsidRDefault="00F713BC" w:rsidP="002F1A04">
            <w:pPr>
              <w:pStyle w:val="Prrafodelista"/>
            </w:pPr>
            <w:r>
              <w:rPr>
                <w:rStyle w:val="SombreadoRelleno"/>
              </w:rPr>
              <w:tab/>
            </w:r>
          </w:p>
        </w:tc>
      </w:tr>
    </w:tbl>
    <w:p w:rsidR="00F713BC" w:rsidRPr="00CE14B1" w:rsidRDefault="00F713BC" w:rsidP="00074538">
      <w:pPr>
        <w:pStyle w:val="Vietas1"/>
        <w:numPr>
          <w:ilvl w:val="0"/>
          <w:numId w:val="20"/>
        </w:numPr>
        <w:tabs>
          <w:tab w:val="clear" w:pos="8280"/>
        </w:tabs>
        <w:ind w:left="426" w:hanging="284"/>
        <w:rPr>
          <w:b w:val="0"/>
        </w:rPr>
      </w:pPr>
      <w:r>
        <w:rPr>
          <w:b w:val="0"/>
        </w:rPr>
        <w:t xml:space="preserve">Briefly describe the experience and specific qualifications of the staff engaged in the provision of investment services </w:t>
      </w:r>
      <w:r w:rsidR="0025195E">
        <w:rPr>
          <w:b w:val="0"/>
        </w:rPr>
        <w:t>for</w:t>
      </w:r>
      <w:r>
        <w:rPr>
          <w:b w:val="0"/>
        </w:rPr>
        <w:t xml:space="preserve"> </w:t>
      </w:r>
      <w:r>
        <w:rPr>
          <w:b w:val="0"/>
          <w:i/>
          <w:u w:val="single"/>
        </w:rPr>
        <w:t>portfolio management</w:t>
      </w:r>
      <w:r>
        <w:rPr>
          <w:b w:val="0"/>
        </w:rPr>
        <w:t xml:space="preserve"> and </w:t>
      </w:r>
      <w:r>
        <w:rPr>
          <w:b w:val="0"/>
          <w:i/>
          <w:u w:val="single"/>
        </w:rPr>
        <w:t>investment advice</w:t>
      </w:r>
      <w:r>
        <w:rPr>
          <w:b w:val="0"/>
        </w:rPr>
        <w:t xml:space="preserve"> and, if they are to perform activities related to financial derivative instruments or unlisted securities of the other staff engaged in these activities.</w:t>
      </w:r>
    </w:p>
    <w:p w:rsidR="00F713BC" w:rsidRPr="00CE14B1" w:rsidRDefault="00F713BC" w:rsidP="00F713BC">
      <w:pPr>
        <w:pStyle w:val="Vietas1"/>
        <w:numPr>
          <w:ilvl w:val="0"/>
          <w:numId w:val="0"/>
        </w:numPr>
        <w:spacing w:before="0"/>
        <w:ind w:left="709"/>
        <w:rPr>
          <w:rFonts w:cs="Calibri"/>
          <w:b w:val="0"/>
        </w:rPr>
      </w:pPr>
      <w:r>
        <w:rPr>
          <w:b w:val="0"/>
        </w:rPr>
        <w:t xml:space="preserve">Not applicable                                     </w:t>
      </w:r>
      <w:r w:rsidR="004C0DD8">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F38AF">
        <w:rPr>
          <w:b w:val="0"/>
        </w:rPr>
      </w:r>
      <w:r w:rsidR="006F38AF">
        <w:rPr>
          <w:b w:val="0"/>
        </w:rPr>
        <w:fldChar w:fldCharType="separate"/>
      </w:r>
      <w:r w:rsidRPr="00CE14B1">
        <w:rPr>
          <w:b w:val="0"/>
        </w:rPr>
        <w:fldChar w:fldCharType="end"/>
      </w:r>
    </w:p>
    <w:p w:rsidR="00F713BC" w:rsidRPr="00CE14B1" w:rsidRDefault="00F713BC" w:rsidP="00F713BC">
      <w:pPr>
        <w:pStyle w:val="Vietas1"/>
        <w:numPr>
          <w:ilvl w:val="0"/>
          <w:numId w:val="0"/>
        </w:numPr>
        <w:spacing w:before="0"/>
        <w:ind w:left="709"/>
        <w:rPr>
          <w:b w:val="0"/>
        </w:rPr>
      </w:pPr>
      <w:r>
        <w:rPr>
          <w:b w:val="0"/>
        </w:rPr>
        <w:t xml:space="preserve">Provide the following information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F38AF">
        <w:rPr>
          <w:b w:val="0"/>
        </w:rPr>
      </w:r>
      <w:r w:rsidR="006F38AF">
        <w:rPr>
          <w:b w:val="0"/>
        </w:rPr>
        <w:fldChar w:fldCharType="separate"/>
      </w:r>
      <w:r w:rsidRPr="00CE14B1">
        <w:rPr>
          <w:b w:val="0"/>
        </w:rPr>
        <w:fldChar w:fldCharType="end"/>
      </w:r>
    </w:p>
    <w:tbl>
      <w:tblPr>
        <w:tblW w:w="7713"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7713"/>
      </w:tblGrid>
      <w:tr w:rsidR="00F713BC" w:rsidRPr="00CE14B1" w:rsidTr="00F713BC">
        <w:trPr>
          <w:trHeight w:val="964"/>
        </w:trPr>
        <w:tc>
          <w:tcPr>
            <w:tcW w:w="7713" w:type="dxa"/>
            <w:tcBorders>
              <w:top w:val="single" w:sz="12" w:space="0" w:color="auto"/>
              <w:left w:val="single" w:sz="12" w:space="0" w:color="auto"/>
              <w:bottom w:val="single" w:sz="12" w:space="0" w:color="auto"/>
              <w:right w:val="single" w:sz="12" w:space="0" w:color="auto"/>
            </w:tcBorders>
            <w:shd w:val="clear" w:color="auto" w:fill="auto"/>
          </w:tcPr>
          <w:p w:rsidR="00F713BC" w:rsidRPr="00CE14B1" w:rsidRDefault="00F713BC" w:rsidP="00F713BC">
            <w:pPr>
              <w:keepNext/>
              <w:keepLines/>
              <w:tabs>
                <w:tab w:val="left" w:pos="3172"/>
              </w:tabs>
              <w:spacing w:before="240"/>
              <w:rPr>
                <w:rFonts w:cs="Arial"/>
                <w:bCs/>
                <w:sz w:val="20"/>
                <w:szCs w:val="20"/>
              </w:rPr>
            </w:pPr>
            <w:r>
              <w:rPr>
                <w:bCs/>
                <w:sz w:val="20"/>
                <w:szCs w:val="20"/>
              </w:rPr>
              <w:t>First name and surnames/category:</w:t>
            </w:r>
            <w:r>
              <w:rPr>
                <w:sz w:val="20"/>
                <w:szCs w:val="20"/>
              </w:rPr>
              <w:t xml:space="preserve"> </w:t>
            </w:r>
            <w:r>
              <w:rPr>
                <w:rStyle w:val="SombreadoRelleno"/>
                <w:sz w:val="20"/>
                <w:szCs w:val="20"/>
              </w:rPr>
              <w:tab/>
            </w:r>
          </w:p>
          <w:p w:rsidR="00F713BC" w:rsidRPr="00CE14B1" w:rsidRDefault="00F713BC" w:rsidP="00F713BC">
            <w:pPr>
              <w:keepNext/>
              <w:keepLines/>
              <w:spacing w:before="80"/>
              <w:rPr>
                <w:rFonts w:cs="Arial"/>
                <w:sz w:val="18"/>
              </w:rPr>
            </w:pPr>
            <w:r>
              <w:rPr>
                <w:bCs/>
                <w:sz w:val="20"/>
                <w:szCs w:val="20"/>
              </w:rPr>
              <w:t xml:space="preserve">Knowledge and experience/profile: </w:t>
            </w:r>
            <w:r>
              <w:rPr>
                <w:rStyle w:val="SombreadoRelleno"/>
              </w:rPr>
              <w:tab/>
            </w:r>
            <w:r>
              <w:rPr>
                <w:bCs/>
                <w:sz w:val="20"/>
                <w:szCs w:val="20"/>
              </w:rPr>
              <w:t xml:space="preserve"> </w:t>
            </w:r>
            <w:r>
              <w:rPr>
                <w:sz w:val="18"/>
              </w:rPr>
              <w:t xml:space="preserve"> </w:t>
            </w:r>
          </w:p>
        </w:tc>
      </w:tr>
    </w:tbl>
    <w:p w:rsidR="006B2628" w:rsidRPr="00240979" w:rsidRDefault="006B2628" w:rsidP="00526A7E">
      <w:pPr>
        <w:pStyle w:val="Ttulo2"/>
        <w:numPr>
          <w:ilvl w:val="1"/>
          <w:numId w:val="11"/>
        </w:numPr>
        <w:ind w:left="576" w:hanging="576"/>
      </w:pPr>
      <w:r w:rsidRPr="00240979">
        <w:rPr>
          <w:szCs w:val="24"/>
        </w:rPr>
        <w:t>Maintenance of client funds and financial instruments</w:t>
      </w:r>
    </w:p>
    <w:p w:rsidR="006B2628" w:rsidRPr="00CE14B1" w:rsidRDefault="006B2628" w:rsidP="006B2628">
      <w:pPr>
        <w:spacing w:before="120" w:line="240" w:lineRule="auto"/>
        <w:rPr>
          <w:rFonts w:eastAsia="Times New Roman" w:cs="Calibri"/>
        </w:rPr>
      </w:pPr>
      <w:r>
        <w:t xml:space="preserve">This question is only applicable to those Branches that intend to provide the </w:t>
      </w:r>
      <w:r w:rsidR="008532A9">
        <w:t>ancillary</w:t>
      </w:r>
      <w:r>
        <w:t xml:space="preserve"> service of </w:t>
      </w:r>
      <w:r w:rsidR="008532A9">
        <w:t>safekeeping</w:t>
      </w:r>
      <w:r>
        <w:t xml:space="preserve"> and administration of financial instruments and/or that intend, in the provision of services, to hold client funds (on a temporary and transitory basis). </w:t>
      </w:r>
    </w:p>
    <w:p w:rsidR="006B2628" w:rsidRPr="00CE14B1" w:rsidRDefault="006B2628" w:rsidP="00F42B0F">
      <w:pPr>
        <w:pStyle w:val="Vietas1"/>
        <w:numPr>
          <w:ilvl w:val="2"/>
          <w:numId w:val="24"/>
        </w:numPr>
        <w:tabs>
          <w:tab w:val="clear" w:pos="8280"/>
        </w:tabs>
        <w:ind w:left="284" w:hanging="284"/>
        <w:rPr>
          <w:rFonts w:cs="Calibri"/>
          <w:b w:val="0"/>
          <w:szCs w:val="22"/>
        </w:rPr>
      </w:pPr>
      <w:r>
        <w:rPr>
          <w:b w:val="0"/>
          <w:szCs w:val="22"/>
        </w:rPr>
        <w:t>Considering what is stated in the previous paragraph, does this section 7.5. apply to the Branch?</w:t>
      </w:r>
    </w:p>
    <w:p w:rsidR="006B2628" w:rsidRPr="00CE14B1" w:rsidRDefault="006B2628" w:rsidP="006B2628">
      <w:pPr>
        <w:keepLines/>
        <w:tabs>
          <w:tab w:val="center" w:pos="1800"/>
          <w:tab w:val="left" w:pos="2160"/>
          <w:tab w:val="left" w:pos="2700"/>
        </w:tabs>
        <w:spacing w:after="0" w:line="240" w:lineRule="auto"/>
        <w:ind w:left="567"/>
        <w:rPr>
          <w:rFonts w:cs="Calibri"/>
        </w:rPr>
      </w:pPr>
      <w:r>
        <w:t>No</w:t>
      </w:r>
      <w:r>
        <w:tab/>
      </w:r>
      <w: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6B2628" w:rsidRDefault="006B2628" w:rsidP="006B2628">
      <w:pPr>
        <w:keepLines/>
        <w:tabs>
          <w:tab w:val="center" w:pos="1800"/>
          <w:tab w:val="left" w:pos="2160"/>
          <w:tab w:val="left" w:pos="2835"/>
        </w:tabs>
        <w:spacing w:after="0" w:line="240" w:lineRule="auto"/>
        <w:ind w:left="2835" w:hanging="2268"/>
        <w:rPr>
          <w:rFonts w:cstheme="minorHAnsi"/>
          <w:iCs/>
        </w:rPr>
      </w:pPr>
      <w:r>
        <w:t>Yes</w:t>
      </w:r>
      <w:r>
        <w:tab/>
      </w:r>
      <w:r>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b/>
        </w:rPr>
        <w:t xml:space="preserve"> </w:t>
      </w:r>
      <w:r>
        <w:rPr>
          <w:rFonts w:ascii="Wingdings 3" w:hAnsi="Wingdings 3"/>
          <w:b/>
          <w:color w:val="808080" w:themeColor="background2" w:themeShade="80"/>
          <w:sz w:val="18"/>
        </w:rPr>
        <w:t></w:t>
      </w:r>
      <w:r>
        <w:t xml:space="preserve">Detail as follows: </w:t>
      </w: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72"/>
      </w:tblGrid>
      <w:tr w:rsidR="006B2628" w:rsidTr="002F1A04">
        <w:tc>
          <w:tcPr>
            <w:tcW w:w="10205" w:type="dxa"/>
          </w:tcPr>
          <w:p w:rsidR="006B2628" w:rsidRPr="006B2628" w:rsidRDefault="006B2628" w:rsidP="00F42B0F">
            <w:pPr>
              <w:pStyle w:val="Prrafodelista"/>
              <w:numPr>
                <w:ilvl w:val="0"/>
                <w:numId w:val="25"/>
              </w:numPr>
              <w:spacing w:after="0"/>
              <w:ind w:left="357"/>
              <w:rPr>
                <w:rFonts w:cstheme="minorHAnsi"/>
                <w:b/>
                <w:i/>
                <w:iCs/>
                <w:sz w:val="22"/>
                <w:szCs w:val="22"/>
              </w:rPr>
            </w:pPr>
            <w:r>
              <w:rPr>
                <w:sz w:val="22"/>
                <w:szCs w:val="22"/>
              </w:rPr>
              <w:t xml:space="preserve">Indicate </w:t>
            </w:r>
            <w:r>
              <w:rPr>
                <w:bCs/>
                <w:sz w:val="22"/>
                <w:szCs w:val="22"/>
              </w:rPr>
              <w:t>the person(s), department or area of the Branch who will be responsible for</w:t>
            </w:r>
            <w:r>
              <w:rPr>
                <w:sz w:val="22"/>
                <w:szCs w:val="22"/>
              </w:rPr>
              <w:t xml:space="preserve"> preparing, supervising and forwarding to the clients of the Branch (including, if applicable, those considered as eligible counterparties - see </w:t>
            </w:r>
            <w:r>
              <w:rPr>
                <w:i/>
                <w:color w:val="C00000"/>
                <w:sz w:val="22"/>
                <w:szCs w:val="22"/>
              </w:rPr>
              <w:t>Article 61</w:t>
            </w:r>
            <w:r>
              <w:rPr>
                <w:sz w:val="22"/>
                <w:szCs w:val="22"/>
              </w:rPr>
              <w:t xml:space="preserve"> </w:t>
            </w:r>
            <w:r>
              <w:rPr>
                <w:i/>
                <w:color w:val="C00000"/>
                <w:sz w:val="22"/>
                <w:szCs w:val="22"/>
              </w:rPr>
              <w:t>of Delegated Regulation (EU) 2017/565</w:t>
            </w:r>
            <w:r>
              <w:rPr>
                <w:sz w:val="22"/>
                <w:szCs w:val="22"/>
              </w:rPr>
              <w:t xml:space="preserve">) or potential clients the information related to the safeguarding of </w:t>
            </w:r>
            <w:r w:rsidR="005C2AB4">
              <w:rPr>
                <w:sz w:val="22"/>
                <w:szCs w:val="22"/>
              </w:rPr>
              <w:t xml:space="preserve">client </w:t>
            </w:r>
            <w:r>
              <w:rPr>
                <w:sz w:val="22"/>
                <w:szCs w:val="22"/>
              </w:rPr>
              <w:t xml:space="preserve">financial instruments or client funds, specified in </w:t>
            </w:r>
            <w:r>
              <w:rPr>
                <w:i/>
                <w:color w:val="C00000"/>
                <w:sz w:val="22"/>
                <w:szCs w:val="22"/>
              </w:rPr>
              <w:t>Article 49(2) to (7)</w:t>
            </w:r>
            <w:r>
              <w:rPr>
                <w:sz w:val="22"/>
                <w:szCs w:val="22"/>
              </w:rPr>
              <w:t xml:space="preserve"> of</w:t>
            </w:r>
            <w:r>
              <w:rPr>
                <w:i/>
                <w:color w:val="C00000"/>
                <w:sz w:val="22"/>
                <w:szCs w:val="22"/>
              </w:rPr>
              <w:t xml:space="preserve"> Delegated Regulation (EU) 2017/565</w:t>
            </w:r>
            <w:r>
              <w:rPr>
                <w:sz w:val="22"/>
                <w:szCs w:val="22"/>
              </w:rPr>
              <w:t>, as well as, where appropriate, to each client for whom they hold financial instruments or funds</w:t>
            </w:r>
            <w:r w:rsidR="0025195E">
              <w:rPr>
                <w:sz w:val="22"/>
                <w:szCs w:val="22"/>
              </w:rPr>
              <w:t>,</w:t>
            </w:r>
            <w:r>
              <w:rPr>
                <w:sz w:val="22"/>
                <w:szCs w:val="22"/>
              </w:rPr>
              <w:t xml:space="preserve"> a statement in a durable medium of those financial instruments or funds, in the terms laid down in </w:t>
            </w:r>
            <w:r>
              <w:rPr>
                <w:i/>
                <w:color w:val="C00000"/>
                <w:sz w:val="22"/>
                <w:szCs w:val="22"/>
              </w:rPr>
              <w:t>Article 63 of Delegated Regulation (EU) 2017/565</w:t>
            </w:r>
            <w:r>
              <w:rPr>
                <w:sz w:val="22"/>
                <w:szCs w:val="22"/>
              </w:rPr>
              <w:t>:</w:t>
            </w:r>
          </w:p>
          <w:p w:rsidR="006B2628" w:rsidRPr="006B2628" w:rsidRDefault="006B2628" w:rsidP="002F1A04">
            <w:pPr>
              <w:spacing w:before="60"/>
              <w:ind w:left="780"/>
              <w:rPr>
                <w:sz w:val="22"/>
                <w:szCs w:val="22"/>
                <w:highlight w:val="yellow"/>
              </w:rPr>
            </w:pPr>
            <w:r>
              <w:rPr>
                <w:rStyle w:val="SombreadoRelleno"/>
                <w:rFonts w:ascii="Calibri" w:hAnsi="Calibri"/>
                <w:sz w:val="22"/>
                <w:szCs w:val="22"/>
              </w:rPr>
              <w:tab/>
            </w:r>
          </w:p>
          <w:p w:rsidR="006B2628" w:rsidRPr="006B2628" w:rsidRDefault="006B2628" w:rsidP="00F42B0F">
            <w:pPr>
              <w:pStyle w:val="Prrafodelista"/>
              <w:numPr>
                <w:ilvl w:val="0"/>
                <w:numId w:val="25"/>
              </w:numPr>
              <w:spacing w:after="0"/>
              <w:ind w:left="357"/>
              <w:rPr>
                <w:sz w:val="22"/>
                <w:szCs w:val="22"/>
              </w:rPr>
            </w:pPr>
            <w:r>
              <w:rPr>
                <w:sz w:val="22"/>
                <w:szCs w:val="22"/>
              </w:rPr>
              <w:t>Name(</w:t>
            </w:r>
            <w:r>
              <w:rPr>
                <w:color w:val="C00000"/>
                <w:sz w:val="22"/>
                <w:szCs w:val="22"/>
              </w:rPr>
              <w:t>*</w:t>
            </w:r>
            <w:r>
              <w:rPr>
                <w:sz w:val="22"/>
                <w:szCs w:val="22"/>
              </w:rPr>
              <w:t xml:space="preserve">) the person in the Branch who, in compliance with the provisions of </w:t>
            </w:r>
            <w:r>
              <w:rPr>
                <w:i/>
                <w:color w:val="C00000"/>
                <w:sz w:val="22"/>
                <w:szCs w:val="22"/>
              </w:rPr>
              <w:t>Article 46 of the Spanish RD on IFs</w:t>
            </w:r>
            <w:r>
              <w:rPr>
                <w:sz w:val="22"/>
                <w:szCs w:val="22"/>
              </w:rPr>
              <w:t xml:space="preserve">, will be designated as the sole responsible person in the firm for the issues related to the Branch's compliance with the obligations provided for in the </w:t>
            </w:r>
            <w:r>
              <w:rPr>
                <w:i/>
                <w:color w:val="C00000"/>
                <w:sz w:val="22"/>
                <w:szCs w:val="22"/>
              </w:rPr>
              <w:t xml:space="preserve">TRLMV </w:t>
            </w:r>
            <w:r>
              <w:rPr>
                <w:sz w:val="22"/>
                <w:szCs w:val="22"/>
              </w:rPr>
              <w:t xml:space="preserve">and the </w:t>
            </w:r>
            <w:r>
              <w:rPr>
                <w:i/>
                <w:color w:val="C00000"/>
                <w:sz w:val="22"/>
                <w:szCs w:val="22"/>
              </w:rPr>
              <w:t>Spanish RD on IFs</w:t>
            </w:r>
            <w:r>
              <w:rPr>
                <w:sz w:val="22"/>
                <w:szCs w:val="22"/>
              </w:rPr>
              <w:t>, regarding the safeguarding of clients' financial instruments and funds, also indicating whether the designated responsible person will be dedicated only to that task, or if he/she will be able to perform his/her functions effectively while attending to other responsibilities:</w:t>
            </w:r>
          </w:p>
          <w:p w:rsidR="006B2628" w:rsidRPr="006B2628" w:rsidRDefault="006B2628" w:rsidP="002F1A04">
            <w:pPr>
              <w:spacing w:before="60"/>
              <w:ind w:left="780"/>
              <w:rPr>
                <w:rStyle w:val="SombreadoRelleno"/>
                <w:rFonts w:ascii="Calibri" w:hAnsi="Calibri"/>
                <w:sz w:val="22"/>
                <w:szCs w:val="22"/>
              </w:rPr>
            </w:pPr>
            <w:r>
              <w:rPr>
                <w:rStyle w:val="SombreadoRelleno"/>
                <w:rFonts w:ascii="Calibri" w:hAnsi="Calibri"/>
                <w:sz w:val="22"/>
                <w:szCs w:val="22"/>
              </w:rPr>
              <w:tab/>
            </w:r>
          </w:p>
          <w:p w:rsidR="006B2628" w:rsidRPr="006B2628" w:rsidRDefault="006B2628" w:rsidP="002F1A04">
            <w:pPr>
              <w:ind w:left="357"/>
              <w:rPr>
                <w:rFonts w:cstheme="minorHAnsi"/>
                <w:sz w:val="22"/>
                <w:szCs w:val="22"/>
              </w:rPr>
            </w:pPr>
            <w:r>
              <w:rPr>
                <w:sz w:val="22"/>
                <w:szCs w:val="22"/>
              </w:rPr>
              <w:t>(</w:t>
            </w:r>
            <w:r>
              <w:rPr>
                <w:color w:val="C00000"/>
                <w:sz w:val="22"/>
                <w:szCs w:val="22"/>
              </w:rPr>
              <w:t>*</w:t>
            </w:r>
            <w:r>
              <w:rPr>
                <w:sz w:val="22"/>
                <w:szCs w:val="22"/>
              </w:rPr>
              <w:t>) If, at the time of submission of the application, the person is yet to be hired, indicate this and specify the professional profile required and whether it is planned that this person will carry out more functions at the Branch:</w:t>
            </w:r>
          </w:p>
          <w:p w:rsidR="006B2628" w:rsidRPr="006B2628" w:rsidRDefault="006B2628" w:rsidP="002F1A04">
            <w:pPr>
              <w:ind w:left="357"/>
              <w:rPr>
                <w:rStyle w:val="SombreadoRelleno"/>
                <w:rFonts w:ascii="Calibri" w:hAnsi="Calibri"/>
                <w:sz w:val="22"/>
                <w:szCs w:val="22"/>
              </w:rPr>
            </w:pPr>
            <w:r>
              <w:rPr>
                <w:sz w:val="22"/>
                <w:szCs w:val="22"/>
              </w:rPr>
              <w:t xml:space="preserve">Professional profile: </w:t>
            </w:r>
            <w:r>
              <w:rPr>
                <w:rStyle w:val="SombreadoRelleno"/>
                <w:rFonts w:ascii="Calibri" w:hAnsi="Calibri"/>
                <w:sz w:val="22"/>
                <w:szCs w:val="22"/>
              </w:rPr>
              <w:tab/>
            </w:r>
            <w:r>
              <w:rPr>
                <w:rStyle w:val="SombreadoRelleno"/>
                <w:rFonts w:ascii="Calibri" w:hAnsi="Calibri"/>
                <w:sz w:val="22"/>
                <w:szCs w:val="22"/>
              </w:rPr>
              <w:tab/>
            </w:r>
            <w:r>
              <w:rPr>
                <w:rStyle w:val="SombreadoRelleno"/>
                <w:rFonts w:ascii="Calibri" w:hAnsi="Calibri"/>
                <w:sz w:val="22"/>
                <w:szCs w:val="22"/>
              </w:rPr>
              <w:tab/>
            </w:r>
            <w:r>
              <w:rPr>
                <w:rStyle w:val="SombreadoRelleno"/>
                <w:rFonts w:ascii="Calibri" w:hAnsi="Calibri"/>
                <w:sz w:val="22"/>
                <w:szCs w:val="22"/>
              </w:rPr>
              <w:tab/>
            </w:r>
            <w:r>
              <w:rPr>
                <w:rStyle w:val="SombreadoRelleno"/>
                <w:rFonts w:ascii="Calibri" w:hAnsi="Calibri"/>
                <w:sz w:val="22"/>
                <w:szCs w:val="22"/>
              </w:rPr>
              <w:tab/>
            </w:r>
          </w:p>
          <w:p w:rsidR="006B2628" w:rsidRPr="006B2628" w:rsidRDefault="006B2628" w:rsidP="002F1A04">
            <w:pPr>
              <w:ind w:left="357"/>
              <w:rPr>
                <w:sz w:val="22"/>
                <w:szCs w:val="22"/>
              </w:rPr>
            </w:pPr>
            <w:r>
              <w:rPr>
                <w:sz w:val="22"/>
                <w:szCs w:val="22"/>
              </w:rPr>
              <w:t>Other functions at the Branch:</w:t>
            </w:r>
          </w:p>
          <w:p w:rsidR="006B2628" w:rsidRPr="006B2628" w:rsidRDefault="006B2628" w:rsidP="002F1A04">
            <w:pPr>
              <w:ind w:left="780"/>
              <w:rPr>
                <w:rFonts w:cs="Calibri"/>
                <w:b/>
                <w:sz w:val="22"/>
                <w:szCs w:val="22"/>
              </w:rPr>
            </w:pPr>
            <w:r>
              <w:rPr>
                <w:sz w:val="22"/>
                <w:szCs w:val="22"/>
              </w:rPr>
              <w:t>No</w:t>
            </w:r>
            <w:r>
              <w:rPr>
                <w:b/>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6F38AF">
              <w:rPr>
                <w:b/>
              </w:rPr>
            </w:r>
            <w:r w:rsidR="006F38AF">
              <w:rPr>
                <w:b/>
              </w:rPr>
              <w:fldChar w:fldCharType="separate"/>
            </w:r>
            <w:r w:rsidRPr="006B2628">
              <w:rPr>
                <w:b/>
              </w:rPr>
              <w:fldChar w:fldCharType="end"/>
            </w:r>
          </w:p>
          <w:p w:rsidR="006B2628" w:rsidRPr="006B2628" w:rsidRDefault="006B2628" w:rsidP="002F1A04">
            <w:pPr>
              <w:ind w:left="780"/>
              <w:rPr>
                <w:rStyle w:val="SombreadoRelleno"/>
                <w:rFonts w:ascii="Calibri" w:hAnsi="Calibri"/>
                <w:sz w:val="22"/>
                <w:szCs w:val="22"/>
              </w:rPr>
            </w:pPr>
            <w:r>
              <w:rPr>
                <w:sz w:val="22"/>
                <w:szCs w:val="22"/>
              </w:rPr>
              <w:t xml:space="preserve">Yes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6F38AF">
              <w:fldChar w:fldCharType="separate"/>
            </w:r>
            <w:r w:rsidRPr="006B2628">
              <w:fldChar w:fldCharType="end"/>
            </w:r>
            <w:r>
              <w:rPr>
                <w:sz w:val="22"/>
                <w:szCs w:val="22"/>
              </w:rPr>
              <w:t xml:space="preserve"> </w:t>
            </w:r>
            <w:r>
              <w:rPr>
                <w:rFonts w:ascii="Wingdings 3" w:hAnsi="Wingdings 3"/>
                <w:b/>
                <w:color w:val="808080" w:themeColor="background2" w:themeShade="80"/>
              </w:rPr>
              <w:t></w:t>
            </w:r>
            <w:r w:rsidR="005C4F83">
              <w:rPr>
                <w:sz w:val="22"/>
                <w:szCs w:val="22"/>
              </w:rPr>
              <w:t>D</w:t>
            </w:r>
            <w:r>
              <w:rPr>
                <w:sz w:val="22"/>
                <w:szCs w:val="22"/>
              </w:rPr>
              <w:t xml:space="preserve">etail: </w:t>
            </w:r>
            <w:r>
              <w:rPr>
                <w:rStyle w:val="SombreadoRelleno"/>
                <w:rFonts w:ascii="Calibri" w:hAnsi="Calibri"/>
                <w:sz w:val="22"/>
                <w:szCs w:val="22"/>
              </w:rPr>
              <w:tab/>
            </w:r>
            <w:r>
              <w:rPr>
                <w:rStyle w:val="SombreadoRelleno"/>
                <w:rFonts w:ascii="Calibri" w:hAnsi="Calibri"/>
                <w:sz w:val="22"/>
                <w:szCs w:val="22"/>
              </w:rPr>
              <w:tab/>
            </w:r>
          </w:p>
          <w:p w:rsidR="006B2628" w:rsidRPr="006B2628" w:rsidRDefault="006B2628" w:rsidP="002F1A04">
            <w:pPr>
              <w:ind w:left="780"/>
              <w:rPr>
                <w:rStyle w:val="SombreadoRelleno"/>
                <w:rFonts w:ascii="Calibri" w:hAnsi="Calibri"/>
                <w:sz w:val="22"/>
                <w:szCs w:val="22"/>
              </w:rPr>
            </w:pPr>
          </w:p>
          <w:p w:rsidR="006B2628" w:rsidRPr="006B2628" w:rsidRDefault="006B2628" w:rsidP="00F42B0F">
            <w:pPr>
              <w:pStyle w:val="Prrafodelista"/>
              <w:numPr>
                <w:ilvl w:val="0"/>
                <w:numId w:val="25"/>
              </w:numPr>
              <w:spacing w:after="0"/>
              <w:ind w:left="357"/>
              <w:rPr>
                <w:rFonts w:cstheme="minorHAnsi"/>
                <w:b/>
                <w:i/>
                <w:iCs/>
                <w:sz w:val="22"/>
                <w:szCs w:val="22"/>
              </w:rPr>
            </w:pPr>
            <w:r>
              <w:rPr>
                <w:sz w:val="22"/>
                <w:szCs w:val="22"/>
              </w:rPr>
              <w:t xml:space="preserve">In relation to the </w:t>
            </w:r>
            <w:r>
              <w:rPr>
                <w:i/>
                <w:sz w:val="22"/>
                <w:szCs w:val="22"/>
                <w:u w:val="single"/>
              </w:rPr>
              <w:t xml:space="preserve">financial instruments that the </w:t>
            </w:r>
            <w:r w:rsidR="004B5490">
              <w:rPr>
                <w:i/>
                <w:sz w:val="22"/>
                <w:szCs w:val="22"/>
                <w:u w:val="single"/>
              </w:rPr>
              <w:t>Branch</w:t>
            </w:r>
            <w:r>
              <w:rPr>
                <w:i/>
                <w:sz w:val="22"/>
                <w:szCs w:val="22"/>
                <w:u w:val="single"/>
              </w:rPr>
              <w:t xml:space="preserve"> is going to maintain on behalf of its clients</w:t>
            </w:r>
            <w:r>
              <w:rPr>
                <w:sz w:val="22"/>
                <w:szCs w:val="22"/>
              </w:rPr>
              <w:t>:</w:t>
            </w:r>
          </w:p>
          <w:p w:rsidR="006B2628" w:rsidRPr="006B2628" w:rsidRDefault="006B2628" w:rsidP="002F1A04">
            <w:pPr>
              <w:ind w:left="780"/>
              <w:rPr>
                <w:rFonts w:cs="Calibri"/>
                <w:b/>
                <w:sz w:val="22"/>
                <w:szCs w:val="22"/>
              </w:rPr>
            </w:pPr>
            <w:r>
              <w:rPr>
                <w:sz w:val="22"/>
                <w:szCs w:val="22"/>
              </w:rPr>
              <w:t>No activity planned</w:t>
            </w:r>
            <w:r>
              <w:rPr>
                <w:b/>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6F38AF">
              <w:rPr>
                <w:b/>
              </w:rPr>
            </w:r>
            <w:r w:rsidR="006F38AF">
              <w:rPr>
                <w:b/>
              </w:rPr>
              <w:fldChar w:fldCharType="separate"/>
            </w:r>
            <w:r w:rsidRPr="006B2628">
              <w:rPr>
                <w:b/>
              </w:rPr>
              <w:fldChar w:fldCharType="end"/>
            </w:r>
          </w:p>
          <w:p w:rsidR="006B2628" w:rsidRPr="006B2628" w:rsidRDefault="006B2628" w:rsidP="002F1A04">
            <w:pPr>
              <w:ind w:left="780"/>
              <w:rPr>
                <w:rStyle w:val="SombreadoRelleno"/>
                <w:rFonts w:ascii="Calibri" w:hAnsi="Calibri"/>
                <w:sz w:val="22"/>
                <w:szCs w:val="22"/>
              </w:rPr>
            </w:pPr>
            <w:r>
              <w:rPr>
                <w:sz w:val="22"/>
                <w:szCs w:val="22"/>
              </w:rPr>
              <w:t xml:space="preserve">Yes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6F38AF">
              <w:fldChar w:fldCharType="separate"/>
            </w:r>
            <w:r w:rsidRPr="006B2628">
              <w:fldChar w:fldCharType="end"/>
            </w:r>
            <w:r>
              <w:rPr>
                <w:sz w:val="22"/>
                <w:szCs w:val="22"/>
              </w:rPr>
              <w:t xml:space="preserve"> </w:t>
            </w:r>
            <w:r>
              <w:rPr>
                <w:rFonts w:ascii="Wingdings 3" w:hAnsi="Wingdings 3"/>
                <w:b/>
                <w:color w:val="808080" w:themeColor="background2" w:themeShade="80"/>
              </w:rPr>
              <w:t></w:t>
            </w:r>
            <w:r w:rsidR="004408E1">
              <w:rPr>
                <w:sz w:val="22"/>
                <w:szCs w:val="22"/>
              </w:rPr>
              <w:t>D</w:t>
            </w:r>
            <w:r>
              <w:rPr>
                <w:sz w:val="22"/>
                <w:szCs w:val="22"/>
              </w:rPr>
              <w:t xml:space="preserve">etail: </w:t>
            </w:r>
          </w:p>
          <w:tbl>
            <w:tblPr>
              <w:tblStyle w:val="Tablaconcuadrcula"/>
              <w:tblW w:w="0" w:type="auto"/>
              <w:tblInd w:w="704" w:type="dxa"/>
              <w:tblLook w:val="04A0" w:firstRow="1" w:lastRow="0" w:firstColumn="1" w:lastColumn="0" w:noHBand="0" w:noVBand="1"/>
            </w:tblPr>
            <w:tblGrid>
              <w:gridCol w:w="7722"/>
            </w:tblGrid>
            <w:tr w:rsidR="006B2628" w:rsidRPr="006B2628" w:rsidTr="002F1A04">
              <w:trPr>
                <w:trHeight w:val="655"/>
              </w:trPr>
              <w:tc>
                <w:tcPr>
                  <w:tcW w:w="9270" w:type="dxa"/>
                </w:tcPr>
                <w:p w:rsidR="006B2628" w:rsidRPr="006B2628" w:rsidRDefault="006B2628" w:rsidP="00F42B0F">
                  <w:pPr>
                    <w:pStyle w:val="Prrafodelista"/>
                    <w:numPr>
                      <w:ilvl w:val="0"/>
                      <w:numId w:val="26"/>
                    </w:numPr>
                    <w:spacing w:after="0"/>
                    <w:ind w:left="454" w:hanging="142"/>
                    <w:rPr>
                      <w:rFonts w:cstheme="minorHAnsi"/>
                      <w:sz w:val="22"/>
                      <w:szCs w:val="22"/>
                    </w:rPr>
                  </w:pPr>
                  <w:r>
                    <w:rPr>
                      <w:sz w:val="22"/>
                      <w:szCs w:val="22"/>
                    </w:rPr>
                    <w:t>Does the Branch intend to deposit financial instruments held by it on behalf of its clients in</w:t>
                  </w:r>
                  <w:r w:rsidR="00283848">
                    <w:rPr>
                      <w:sz w:val="22"/>
                      <w:szCs w:val="22"/>
                    </w:rPr>
                    <w:t>to</w:t>
                  </w:r>
                  <w:r>
                    <w:rPr>
                      <w:sz w:val="22"/>
                      <w:szCs w:val="22"/>
                    </w:rPr>
                    <w:t xml:space="preserve"> an account or accounts opened with a third party (acting with all due </w:t>
                  </w:r>
                  <w:r w:rsidR="004B5490">
                    <w:rPr>
                      <w:sz w:val="22"/>
                      <w:szCs w:val="22"/>
                    </w:rPr>
                    <w:t>skill</w:t>
                  </w:r>
                  <w:r>
                    <w:rPr>
                      <w:sz w:val="22"/>
                      <w:szCs w:val="22"/>
                    </w:rPr>
                    <w:t xml:space="preserve">, </w:t>
                  </w:r>
                  <w:r w:rsidR="004B5490">
                    <w:rPr>
                      <w:sz w:val="22"/>
                      <w:szCs w:val="22"/>
                    </w:rPr>
                    <w:t>care</w:t>
                  </w:r>
                  <w:r>
                    <w:rPr>
                      <w:sz w:val="22"/>
                      <w:szCs w:val="22"/>
                    </w:rPr>
                    <w:t xml:space="preserve"> and diligence in the selection, appointment and periodic review of the third party and of the </w:t>
                  </w:r>
                  <w:r w:rsidR="004B5490">
                    <w:rPr>
                      <w:sz w:val="22"/>
                      <w:szCs w:val="22"/>
                    </w:rPr>
                    <w:t>arrangements</w:t>
                  </w:r>
                  <w:r>
                    <w:rPr>
                      <w:sz w:val="22"/>
                      <w:szCs w:val="22"/>
                    </w:rPr>
                    <w:t xml:space="preserve"> for the holding and </w:t>
                  </w:r>
                  <w:r w:rsidR="004B5490">
                    <w:rPr>
                      <w:sz w:val="22"/>
                      <w:szCs w:val="22"/>
                    </w:rPr>
                    <w:t>safekeeping</w:t>
                  </w:r>
                  <w:r>
                    <w:rPr>
                      <w:sz w:val="22"/>
                      <w:szCs w:val="22"/>
                    </w:rPr>
                    <w:t xml:space="preserve"> of such financial instruments)?</w:t>
                  </w:r>
                </w:p>
                <w:p w:rsidR="006B2628" w:rsidRPr="006B2628" w:rsidRDefault="006B2628" w:rsidP="002F1A04">
                  <w:pPr>
                    <w:pStyle w:val="Prrafodelista"/>
                    <w:ind w:left="596"/>
                    <w:rPr>
                      <w:rFonts w:cs="Calibri"/>
                      <w:b/>
                      <w:sz w:val="22"/>
                      <w:szCs w:val="22"/>
                    </w:rPr>
                  </w:pPr>
                  <w:r>
                    <w:rPr>
                      <w:sz w:val="22"/>
                      <w:szCs w:val="22"/>
                    </w:rPr>
                    <w:t>No</w:t>
                  </w:r>
                  <w:r>
                    <w:rPr>
                      <w:b/>
                      <w:sz w:val="22"/>
                      <w:szCs w:val="22"/>
                    </w:rPr>
                    <w:t xml:space="preserve">         </w:t>
                  </w:r>
                  <w:r w:rsidR="004C0DD8">
                    <w:rPr>
                      <w:b/>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6F38AF">
                    <w:rPr>
                      <w:b/>
                    </w:rPr>
                  </w:r>
                  <w:r w:rsidR="006F38AF">
                    <w:rPr>
                      <w:b/>
                    </w:rPr>
                    <w:fldChar w:fldCharType="separate"/>
                  </w:r>
                  <w:r w:rsidRPr="006B2628">
                    <w:rPr>
                      <w:b/>
                    </w:rPr>
                    <w:fldChar w:fldCharType="end"/>
                  </w:r>
                </w:p>
                <w:p w:rsidR="006B2628" w:rsidRPr="00283848" w:rsidRDefault="006B2628" w:rsidP="002F1A04">
                  <w:pPr>
                    <w:pStyle w:val="Prrafodelista"/>
                    <w:ind w:left="1872" w:hanging="1276"/>
                    <w:rPr>
                      <w:rFonts w:cstheme="minorHAnsi"/>
                      <w:sz w:val="22"/>
                      <w:szCs w:val="22"/>
                    </w:rPr>
                  </w:pPr>
                  <w:r>
                    <w:rPr>
                      <w:sz w:val="22"/>
                      <w:szCs w:val="22"/>
                    </w:rPr>
                    <w:t xml:space="preserve">Yes      </w:t>
                  </w:r>
                  <w:r w:rsidR="00283848">
                    <w:rPr>
                      <w:sz w:val="22"/>
                      <w:szCs w:val="22"/>
                    </w:rPr>
                    <w:t xml:space="preserve"> </w:t>
                  </w:r>
                  <w:r>
                    <w:rPr>
                      <w:sz w:val="22"/>
                      <w:szCs w:val="22"/>
                    </w:rPr>
                    <w:t xml:space="preserve">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6F38AF">
                    <w:fldChar w:fldCharType="separate"/>
                  </w:r>
                  <w:r w:rsidRPr="006B2628">
                    <w:fldChar w:fldCharType="end"/>
                  </w:r>
                  <w:r>
                    <w:rPr>
                      <w:sz w:val="22"/>
                      <w:szCs w:val="22"/>
                    </w:rPr>
                    <w:t xml:space="preserve"> </w:t>
                  </w:r>
                  <w:r>
                    <w:rPr>
                      <w:rFonts w:ascii="Wingdings 3" w:hAnsi="Wingdings 3"/>
                      <w:b/>
                      <w:color w:val="808080" w:themeColor="background2" w:themeShade="80"/>
                    </w:rPr>
                    <w:t></w:t>
                  </w:r>
                  <w:r>
                    <w:rPr>
                      <w:sz w:val="22"/>
                      <w:szCs w:val="22"/>
                    </w:rPr>
                    <w:t xml:space="preserve">Provide the </w:t>
                  </w:r>
                  <w:r>
                    <w:rPr>
                      <w:sz w:val="22"/>
                      <w:szCs w:val="22"/>
                      <w:u w:val="single"/>
                    </w:rPr>
                    <w:t>name of the custodian(s)</w:t>
                  </w:r>
                  <w:r>
                    <w:rPr>
                      <w:sz w:val="22"/>
                      <w:szCs w:val="22"/>
                    </w:rPr>
                    <w:t xml:space="preserve"> (including information as to whether such custodian(s) is located in a jurisdiction where the </w:t>
                  </w:r>
                  <w:r w:rsidR="00283848">
                    <w:rPr>
                      <w:sz w:val="22"/>
                      <w:szCs w:val="22"/>
                    </w:rPr>
                    <w:t>safekeeping</w:t>
                  </w:r>
                  <w:r>
                    <w:rPr>
                      <w:sz w:val="22"/>
                      <w:szCs w:val="22"/>
                    </w:rPr>
                    <w:t xml:space="preserve"> of financial instruments </w:t>
                  </w:r>
                  <w:r w:rsidR="00177E1D">
                    <w:rPr>
                      <w:sz w:val="22"/>
                      <w:szCs w:val="22"/>
                    </w:rPr>
                    <w:t>for the account</w:t>
                  </w:r>
                  <w:r>
                    <w:rPr>
                      <w:sz w:val="22"/>
                      <w:szCs w:val="22"/>
                    </w:rPr>
                    <w:t xml:space="preserve"> of another person is subject to specific regulation and supervision as is the custodian that carries out such activity or whether the jurisdiction where the custodian is located does not regulate and supervise such activity and the persons who perform it, in which case, you must provide evidence </w:t>
                  </w:r>
                  <w:r w:rsidR="00177E1D">
                    <w:rPr>
                      <w:sz w:val="22"/>
                      <w:szCs w:val="22"/>
                    </w:rPr>
                    <w:t>of compliance with</w:t>
                  </w:r>
                  <w:r>
                    <w:rPr>
                      <w:sz w:val="22"/>
                      <w:szCs w:val="22"/>
                    </w:rPr>
                    <w:t xml:space="preserve"> the conditions set out in</w:t>
                  </w:r>
                  <w:r>
                    <w:rPr>
                      <w:color w:val="C00000"/>
                      <w:sz w:val="22"/>
                      <w:szCs w:val="22"/>
                    </w:rPr>
                    <w:t xml:space="preserve"> </w:t>
                  </w:r>
                  <w:r>
                    <w:rPr>
                      <w:i/>
                      <w:color w:val="C00000"/>
                      <w:sz w:val="22"/>
                      <w:szCs w:val="22"/>
                    </w:rPr>
                    <w:t>Article 42(2)(a) and (b) of the Spanish RD on I</w:t>
                  </w:r>
                  <w:r w:rsidR="00177E1D">
                    <w:rPr>
                      <w:i/>
                      <w:color w:val="C00000"/>
                      <w:sz w:val="22"/>
                      <w:szCs w:val="22"/>
                    </w:rPr>
                    <w:t>f</w:t>
                  </w:r>
                  <w:r>
                    <w:rPr>
                      <w:i/>
                      <w:color w:val="C00000"/>
                      <w:sz w:val="22"/>
                      <w:szCs w:val="22"/>
                    </w:rPr>
                    <w:t>s</w:t>
                  </w:r>
                  <w:r>
                    <w:rPr>
                      <w:sz w:val="22"/>
                      <w:szCs w:val="22"/>
                    </w:rPr>
                    <w:t xml:space="preserve">) and describe the </w:t>
                  </w:r>
                  <w:r>
                    <w:rPr>
                      <w:sz w:val="22"/>
                      <w:szCs w:val="22"/>
                      <w:u w:val="single"/>
                    </w:rPr>
                    <w:t>main features of the agreements</w:t>
                  </w:r>
                  <w:r>
                    <w:rPr>
                      <w:sz w:val="22"/>
                      <w:szCs w:val="22"/>
                    </w:rPr>
                    <w:t xml:space="preserve"> that it intends to </w:t>
                  </w:r>
                  <w:r w:rsidRPr="00283848">
                    <w:rPr>
                      <w:sz w:val="22"/>
                      <w:szCs w:val="22"/>
                    </w:rPr>
                    <w:t>sign, in particular those relating to taking appropriate measures to safeguard the property rights of its clients, especially in the event of insolvency, and to prevent the use of its clients' financial instruments for its own account, except where the clients have given their express consent:</w:t>
                  </w:r>
                </w:p>
                <w:tbl>
                  <w:tblPr>
                    <w:tblStyle w:val="Tablaconcuadrcula"/>
                    <w:tblW w:w="0" w:type="auto"/>
                    <w:tblInd w:w="1872" w:type="dxa"/>
                    <w:tblLook w:val="04A0" w:firstRow="1" w:lastRow="0" w:firstColumn="1" w:lastColumn="0" w:noHBand="0" w:noVBand="1"/>
                  </w:tblPr>
                  <w:tblGrid>
                    <w:gridCol w:w="5704"/>
                  </w:tblGrid>
                  <w:tr w:rsidR="006B2628" w:rsidRPr="006B2628" w:rsidTr="002F1A04">
                    <w:trPr>
                      <w:trHeight w:val="962"/>
                    </w:trPr>
                    <w:tc>
                      <w:tcPr>
                        <w:tcW w:w="9039" w:type="dxa"/>
                      </w:tcPr>
                      <w:p w:rsidR="006B2628" w:rsidRPr="006B2628" w:rsidRDefault="006B2628" w:rsidP="002F1A04">
                        <w:pPr>
                          <w:pStyle w:val="Prrafodelista"/>
                          <w:ind w:left="0"/>
                          <w:rPr>
                            <w:rFonts w:cstheme="minorHAnsi"/>
                            <w:sz w:val="22"/>
                            <w:szCs w:val="22"/>
                          </w:rPr>
                        </w:pPr>
                      </w:p>
                    </w:tc>
                  </w:tr>
                </w:tbl>
                <w:p w:rsidR="006B2628" w:rsidRPr="006B2628" w:rsidRDefault="006B2628" w:rsidP="00F42B0F">
                  <w:pPr>
                    <w:pStyle w:val="Prrafodelista"/>
                    <w:numPr>
                      <w:ilvl w:val="0"/>
                      <w:numId w:val="26"/>
                    </w:numPr>
                    <w:spacing w:after="0"/>
                    <w:ind w:left="454" w:hanging="142"/>
                    <w:rPr>
                      <w:sz w:val="22"/>
                      <w:szCs w:val="22"/>
                    </w:rPr>
                  </w:pPr>
                  <w:r>
                    <w:rPr>
                      <w:sz w:val="22"/>
                      <w:szCs w:val="22"/>
                    </w:rPr>
                    <w:t xml:space="preserve">The applicant for authorisation of the Branch undertakes to ensure that the </w:t>
                  </w:r>
                  <w:r w:rsidR="00433853">
                    <w:rPr>
                      <w:sz w:val="22"/>
                      <w:szCs w:val="22"/>
                    </w:rPr>
                    <w:t>Branch</w:t>
                  </w:r>
                  <w:r>
                    <w:rPr>
                      <w:sz w:val="22"/>
                      <w:szCs w:val="22"/>
                    </w:rPr>
                    <w:t xml:space="preserve"> (</w:t>
                  </w:r>
                  <w:r>
                    <w:rPr>
                      <w:i/>
                      <w:color w:val="C00000"/>
                      <w:sz w:val="22"/>
                      <w:szCs w:val="22"/>
                    </w:rPr>
                    <w:t>Article 41(a), (c), (d), (1)</w:t>
                  </w:r>
                  <w:r>
                    <w:rPr>
                      <w:sz w:val="22"/>
                      <w:szCs w:val="22"/>
                    </w:rPr>
                    <w:t xml:space="preserve"> </w:t>
                  </w:r>
                  <w:r>
                    <w:rPr>
                      <w:i/>
                      <w:color w:val="C00000"/>
                      <w:sz w:val="22"/>
                      <w:szCs w:val="22"/>
                    </w:rPr>
                    <w:t>and (e) of the Spanish RD on IFs</w:t>
                  </w:r>
                  <w:r>
                    <w:rPr>
                      <w:sz w:val="22"/>
                      <w:szCs w:val="22"/>
                    </w:rPr>
                    <w:t>): (i) keeps appropriate records and accounts which enable it, at any time and without delay, to distinguish the assets held for a client from the assets held for any other client and from its own assets; (ii) takes the necessary measures to ensure that the financial instruments of clients deposited with a third party are distinguished from the financial instruments belonging to the Branch and from the financial instruments belonging to that third party, by means of accounts with a different name in the accounts of the third party, or other equivalent measures which achieve the same level of protection; (iii) regularly reconciles its internal accounts and records with those of the third parties holding those assets; (iv) establishes adequate organisational arrangements to minimise the risk of loss or diminution of client assets, or rights related to those assets, as a result of misuse of assets, fraud, poor administration, inadequate record</w:t>
                  </w:r>
                  <w:r w:rsidR="00433853">
                    <w:rPr>
                      <w:sz w:val="22"/>
                      <w:szCs w:val="22"/>
                    </w:rPr>
                    <w:t>-</w:t>
                  </w:r>
                  <w:r>
                    <w:rPr>
                      <w:sz w:val="22"/>
                      <w:szCs w:val="22"/>
                    </w:rPr>
                    <w:t xml:space="preserve"> keeping or negligence: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6F38AF">
                    <w:fldChar w:fldCharType="separate"/>
                  </w:r>
                  <w:r w:rsidRPr="006B2628">
                    <w:fldChar w:fldCharType="end"/>
                  </w:r>
                </w:p>
                <w:p w:rsidR="006B2628" w:rsidRPr="006B2628" w:rsidRDefault="006B2628" w:rsidP="00F42B0F">
                  <w:pPr>
                    <w:pStyle w:val="Prrafodelista"/>
                    <w:numPr>
                      <w:ilvl w:val="0"/>
                      <w:numId w:val="26"/>
                    </w:numPr>
                    <w:spacing w:after="0"/>
                    <w:ind w:left="454" w:hanging="142"/>
                    <w:rPr>
                      <w:sz w:val="22"/>
                      <w:szCs w:val="22"/>
                    </w:rPr>
                  </w:pPr>
                  <w:r>
                    <w:rPr>
                      <w:sz w:val="22"/>
                      <w:szCs w:val="22"/>
                    </w:rPr>
                    <w:t xml:space="preserve">Does the Branch intend to enter into arrangements for securities financing transactions in respect of financial instruments which it will hold on behalf of a client in an omnibus account held by a third party, or does it intend to otherwise use, for its own account or on the account of any other person, the financial instruments held in such an account? </w:t>
                  </w:r>
                </w:p>
                <w:p w:rsidR="006B2628" w:rsidRPr="006B2628" w:rsidRDefault="006B2628" w:rsidP="002F1A04">
                  <w:pPr>
                    <w:pStyle w:val="Prrafodelista"/>
                    <w:ind w:left="596"/>
                    <w:rPr>
                      <w:rFonts w:cs="Calibri"/>
                      <w:b/>
                      <w:sz w:val="22"/>
                      <w:szCs w:val="22"/>
                    </w:rPr>
                  </w:pPr>
                  <w:r>
                    <w:rPr>
                      <w:sz w:val="22"/>
                      <w:szCs w:val="22"/>
                    </w:rPr>
                    <w:t>No</w:t>
                  </w:r>
                  <w:r>
                    <w:rPr>
                      <w:b/>
                      <w:sz w:val="22"/>
                      <w:szCs w:val="22"/>
                    </w:rPr>
                    <w:t xml:space="preserve">       </w:t>
                  </w:r>
                  <w:r>
                    <w:rPr>
                      <w:sz w:val="22"/>
                      <w:szCs w:val="22"/>
                    </w:rPr>
                    <w:t xml:space="preserve">  </w:t>
                  </w:r>
                  <w:r w:rsidR="004C0DD8">
                    <w:rPr>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6F38AF">
                    <w:rPr>
                      <w:b/>
                    </w:rPr>
                  </w:r>
                  <w:r w:rsidR="006F38AF">
                    <w:rPr>
                      <w:b/>
                    </w:rPr>
                    <w:fldChar w:fldCharType="separate"/>
                  </w:r>
                  <w:r w:rsidRPr="006B2628">
                    <w:rPr>
                      <w:b/>
                    </w:rPr>
                    <w:fldChar w:fldCharType="end"/>
                  </w:r>
                </w:p>
                <w:p w:rsidR="006B2628" w:rsidRPr="006B2628" w:rsidRDefault="006B2628" w:rsidP="001E2261">
                  <w:pPr>
                    <w:pStyle w:val="Prrafodelista"/>
                    <w:ind w:left="1872" w:hanging="1276"/>
                    <w:rPr>
                      <w:rFonts w:cstheme="minorHAnsi"/>
                      <w:iCs/>
                      <w:sz w:val="22"/>
                      <w:szCs w:val="22"/>
                    </w:rPr>
                  </w:pPr>
                  <w:r>
                    <w:rPr>
                      <w:sz w:val="22"/>
                      <w:szCs w:val="22"/>
                    </w:rPr>
                    <w:t xml:space="preserve">Yes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6F38AF">
                    <w:fldChar w:fldCharType="separate"/>
                  </w:r>
                  <w:r w:rsidRPr="006B2628">
                    <w:fldChar w:fldCharType="end"/>
                  </w:r>
                  <w:r>
                    <w:rPr>
                      <w:sz w:val="22"/>
                      <w:szCs w:val="22"/>
                    </w:rPr>
                    <w:t xml:space="preserve"> </w:t>
                  </w:r>
                  <w:r>
                    <w:rPr>
                      <w:rFonts w:ascii="Wingdings 3" w:hAnsi="Wingdings 3"/>
                      <w:b/>
                      <w:color w:val="808080" w:themeColor="background2" w:themeShade="80"/>
                    </w:rPr>
                    <w:t></w:t>
                  </w:r>
                  <w:r>
                    <w:rPr>
                      <w:sz w:val="22"/>
                      <w:szCs w:val="22"/>
                    </w:rPr>
                    <w:t xml:space="preserve">The applicant for authorisation of the Branch undertakes to comply with the provisions of </w:t>
                  </w:r>
                  <w:r>
                    <w:rPr>
                      <w:i/>
                      <w:color w:val="C00000"/>
                      <w:sz w:val="22"/>
                      <w:szCs w:val="22"/>
                    </w:rPr>
                    <w:t>Article 44 of the Spanish RD on IFs</w:t>
                  </w:r>
                  <w:r>
                    <w:rPr>
                      <w:sz w:val="22"/>
                      <w:szCs w:val="22"/>
                    </w:rPr>
                    <w:t xml:space="preserve">: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6F38AF">
                    <w:fldChar w:fldCharType="separate"/>
                  </w:r>
                  <w:r w:rsidRPr="006B2628">
                    <w:fldChar w:fldCharType="end"/>
                  </w:r>
                </w:p>
              </w:tc>
            </w:tr>
          </w:tbl>
          <w:p w:rsidR="006B2628" w:rsidRPr="006B2628" w:rsidRDefault="006B2628" w:rsidP="002F1A04">
            <w:pPr>
              <w:pStyle w:val="Prrafodelista"/>
              <w:ind w:left="357"/>
              <w:rPr>
                <w:rFonts w:cstheme="minorHAnsi"/>
                <w:b/>
                <w:i/>
                <w:iCs/>
                <w:sz w:val="22"/>
                <w:szCs w:val="22"/>
              </w:rPr>
            </w:pPr>
          </w:p>
          <w:p w:rsidR="006B2628" w:rsidRPr="006B2628" w:rsidRDefault="006B2628" w:rsidP="00F42B0F">
            <w:pPr>
              <w:pStyle w:val="Prrafodelista"/>
              <w:numPr>
                <w:ilvl w:val="0"/>
                <w:numId w:val="25"/>
              </w:numPr>
              <w:spacing w:after="0"/>
              <w:ind w:left="357"/>
              <w:rPr>
                <w:rFonts w:cstheme="minorHAnsi"/>
                <w:b/>
                <w:i/>
                <w:iCs/>
                <w:sz w:val="22"/>
                <w:szCs w:val="22"/>
              </w:rPr>
            </w:pPr>
            <w:r>
              <w:rPr>
                <w:sz w:val="22"/>
                <w:szCs w:val="22"/>
              </w:rPr>
              <w:t xml:space="preserve"> In relation to the </w:t>
            </w:r>
            <w:r>
              <w:rPr>
                <w:i/>
                <w:sz w:val="22"/>
                <w:szCs w:val="22"/>
                <w:u w:val="single"/>
              </w:rPr>
              <w:t>client funds</w:t>
            </w:r>
            <w:r>
              <w:rPr>
                <w:sz w:val="22"/>
                <w:szCs w:val="22"/>
              </w:rPr>
              <w:t xml:space="preserve"> that the Branch will maintain: </w:t>
            </w:r>
          </w:p>
          <w:p w:rsidR="006B2628" w:rsidRPr="006B2628" w:rsidRDefault="006B2628" w:rsidP="002F1A04">
            <w:pPr>
              <w:ind w:left="780"/>
              <w:rPr>
                <w:rFonts w:cs="Calibri"/>
                <w:b/>
                <w:sz w:val="22"/>
                <w:szCs w:val="22"/>
              </w:rPr>
            </w:pPr>
            <w:r>
              <w:rPr>
                <w:sz w:val="22"/>
                <w:szCs w:val="22"/>
              </w:rPr>
              <w:t>No activity planned</w:t>
            </w:r>
            <w:r>
              <w:rPr>
                <w:b/>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6F38AF">
              <w:rPr>
                <w:b/>
              </w:rPr>
            </w:r>
            <w:r w:rsidR="006F38AF">
              <w:rPr>
                <w:b/>
              </w:rPr>
              <w:fldChar w:fldCharType="separate"/>
            </w:r>
            <w:r w:rsidRPr="006B2628">
              <w:rPr>
                <w:b/>
              </w:rPr>
              <w:fldChar w:fldCharType="end"/>
            </w:r>
          </w:p>
          <w:p w:rsidR="006B2628" w:rsidRPr="006B2628" w:rsidRDefault="006B2628" w:rsidP="002F1A04">
            <w:pPr>
              <w:ind w:left="780"/>
              <w:rPr>
                <w:sz w:val="22"/>
                <w:szCs w:val="22"/>
              </w:rPr>
            </w:pPr>
            <w:r>
              <w:rPr>
                <w:sz w:val="22"/>
                <w:szCs w:val="22"/>
              </w:rPr>
              <w:t xml:space="preserve">Yes                                       </w:t>
            </w:r>
            <w:r w:rsidR="004C0DD8">
              <w:rPr>
                <w:sz w:val="22"/>
                <w:szCs w:val="22"/>
              </w:rPr>
              <w:t xml:space="preserve">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6F38AF">
              <w:fldChar w:fldCharType="separate"/>
            </w:r>
            <w:r w:rsidRPr="006B2628">
              <w:fldChar w:fldCharType="end"/>
            </w:r>
            <w:r>
              <w:rPr>
                <w:sz w:val="22"/>
                <w:szCs w:val="22"/>
              </w:rPr>
              <w:t xml:space="preserve"> </w:t>
            </w:r>
            <w:r>
              <w:rPr>
                <w:rFonts w:ascii="Wingdings 3" w:hAnsi="Wingdings 3"/>
                <w:b/>
                <w:color w:val="808080" w:themeColor="background2" w:themeShade="80"/>
              </w:rPr>
              <w:t></w:t>
            </w:r>
            <w:r w:rsidR="00AC0AFC">
              <w:rPr>
                <w:sz w:val="22"/>
                <w:szCs w:val="22"/>
              </w:rPr>
              <w:t>D</w:t>
            </w:r>
            <w:r>
              <w:rPr>
                <w:sz w:val="22"/>
                <w:szCs w:val="22"/>
              </w:rPr>
              <w:t xml:space="preserve">etail: </w:t>
            </w:r>
          </w:p>
          <w:tbl>
            <w:tblPr>
              <w:tblStyle w:val="Tablaconcuadrcula"/>
              <w:tblW w:w="0" w:type="auto"/>
              <w:tblInd w:w="704" w:type="dxa"/>
              <w:tblLook w:val="04A0" w:firstRow="1" w:lastRow="0" w:firstColumn="1" w:lastColumn="0" w:noHBand="0" w:noVBand="1"/>
            </w:tblPr>
            <w:tblGrid>
              <w:gridCol w:w="7722"/>
            </w:tblGrid>
            <w:tr w:rsidR="006B2628" w:rsidRPr="006B2628" w:rsidTr="002F1A04">
              <w:tc>
                <w:tcPr>
                  <w:tcW w:w="9270" w:type="dxa"/>
                </w:tcPr>
                <w:p w:rsidR="006B2628" w:rsidRPr="006B2628" w:rsidRDefault="006B2628" w:rsidP="00F42B0F">
                  <w:pPr>
                    <w:pStyle w:val="Prrafodelista"/>
                    <w:numPr>
                      <w:ilvl w:val="0"/>
                      <w:numId w:val="27"/>
                    </w:numPr>
                    <w:spacing w:after="0"/>
                    <w:ind w:left="454" w:hanging="142"/>
                    <w:rPr>
                      <w:rFonts w:cstheme="minorHAnsi"/>
                      <w:sz w:val="22"/>
                      <w:szCs w:val="22"/>
                    </w:rPr>
                  </w:pPr>
                  <w:r>
                    <w:rPr>
                      <w:sz w:val="22"/>
                      <w:szCs w:val="22"/>
                    </w:rPr>
                    <w:t xml:space="preserve">Provide information, in accordance with </w:t>
                  </w:r>
                  <w:r>
                    <w:rPr>
                      <w:i/>
                      <w:color w:val="C00000"/>
                      <w:sz w:val="22"/>
                      <w:szCs w:val="22"/>
                    </w:rPr>
                    <w:t>Article 43(1) of the Spanish RD on IFs</w:t>
                  </w:r>
                  <w:r>
                    <w:rPr>
                      <w:sz w:val="22"/>
                      <w:szCs w:val="22"/>
                    </w:rPr>
                    <w:t>, on the type</w:t>
                  </w:r>
                  <w:r w:rsidR="00CC4249">
                    <w:rPr>
                      <w:sz w:val="22"/>
                      <w:szCs w:val="22"/>
                    </w:rPr>
                    <w:t>s</w:t>
                  </w:r>
                  <w:r>
                    <w:rPr>
                      <w:sz w:val="22"/>
                      <w:szCs w:val="22"/>
                    </w:rPr>
                    <w:t xml:space="preserve"> of </w:t>
                  </w:r>
                  <w:r w:rsidR="00433853">
                    <w:rPr>
                      <w:sz w:val="22"/>
                      <w:szCs w:val="22"/>
                    </w:rPr>
                    <w:t xml:space="preserve">entities (a) a central bank; </w:t>
                  </w:r>
                  <w:r>
                    <w:rPr>
                      <w:sz w:val="22"/>
                      <w:szCs w:val="22"/>
                    </w:rPr>
                    <w:t>b) a credit institution authorised in the Member</w:t>
                  </w:r>
                  <w:r w:rsidR="00433853">
                    <w:rPr>
                      <w:sz w:val="22"/>
                      <w:szCs w:val="22"/>
                    </w:rPr>
                    <w:t xml:space="preserve"> States of the European Union; </w:t>
                  </w:r>
                  <w:r>
                    <w:rPr>
                      <w:sz w:val="22"/>
                      <w:szCs w:val="22"/>
                    </w:rPr>
                    <w:t>c) a ban</w:t>
                  </w:r>
                  <w:r w:rsidR="00433853">
                    <w:rPr>
                      <w:sz w:val="22"/>
                      <w:szCs w:val="22"/>
                    </w:rPr>
                    <w:t xml:space="preserve">k authorised in a third State; </w:t>
                  </w:r>
                  <w:r>
                    <w:rPr>
                      <w:sz w:val="22"/>
                      <w:szCs w:val="22"/>
                    </w:rPr>
                    <w:t>d) an authorised money market fund</w:t>
                  </w:r>
                  <w:r w:rsidR="00433853">
                    <w:rPr>
                      <w:sz w:val="22"/>
                      <w:szCs w:val="22"/>
                    </w:rPr>
                    <w:t>)</w:t>
                  </w:r>
                  <w:r>
                    <w:rPr>
                      <w:sz w:val="22"/>
                      <w:szCs w:val="22"/>
                    </w:rPr>
                    <w:t xml:space="preserve"> in which it intends to open accounts in which to place client funds:</w:t>
                  </w:r>
                </w:p>
                <w:p w:rsidR="006B2628" w:rsidRPr="006B2628" w:rsidRDefault="006B2628" w:rsidP="002F1A04">
                  <w:pPr>
                    <w:ind w:left="596"/>
                    <w:rPr>
                      <w:rFonts w:cstheme="minorHAnsi"/>
                      <w:sz w:val="22"/>
                      <w:szCs w:val="22"/>
                    </w:rPr>
                  </w:pPr>
                  <w:r>
                    <w:rPr>
                      <w:rStyle w:val="SombreadoRelleno"/>
                      <w:rFonts w:ascii="Calibri" w:hAnsi="Calibri"/>
                      <w:sz w:val="22"/>
                      <w:szCs w:val="22"/>
                    </w:rPr>
                    <w:tab/>
                  </w:r>
                  <w:r>
                    <w:rPr>
                      <w:rStyle w:val="SombreadoRelleno"/>
                      <w:rFonts w:ascii="Calibri" w:hAnsi="Calibri"/>
                      <w:sz w:val="22"/>
                      <w:szCs w:val="22"/>
                    </w:rPr>
                    <w:tab/>
                  </w:r>
                  <w:r>
                    <w:rPr>
                      <w:rStyle w:val="SombreadoRelleno"/>
                      <w:rFonts w:ascii="Calibri" w:hAnsi="Calibri"/>
                      <w:sz w:val="22"/>
                      <w:szCs w:val="22"/>
                    </w:rPr>
                    <w:tab/>
                  </w:r>
                  <w:r>
                    <w:rPr>
                      <w:rStyle w:val="SombreadoRelleno"/>
                      <w:rFonts w:ascii="Calibri" w:hAnsi="Calibri"/>
                      <w:sz w:val="22"/>
                      <w:szCs w:val="22"/>
                    </w:rPr>
                    <w:tab/>
                  </w:r>
                </w:p>
                <w:p w:rsidR="006B2628" w:rsidRPr="006B2628" w:rsidRDefault="006B2628" w:rsidP="00F42B0F">
                  <w:pPr>
                    <w:pStyle w:val="Prrafodelista"/>
                    <w:numPr>
                      <w:ilvl w:val="0"/>
                      <w:numId w:val="27"/>
                    </w:numPr>
                    <w:spacing w:after="0"/>
                    <w:ind w:left="454" w:hanging="142"/>
                    <w:rPr>
                      <w:rFonts w:cstheme="minorHAnsi"/>
                      <w:sz w:val="22"/>
                      <w:szCs w:val="22"/>
                    </w:rPr>
                  </w:pPr>
                  <w:r>
                    <w:rPr>
                      <w:sz w:val="22"/>
                      <w:szCs w:val="22"/>
                    </w:rPr>
                    <w:t xml:space="preserve">Where the Branch intends to deposit client funds with a credit institution authorised in another Member State of the European Union, with a bank authorised in a third country or with an authorised money market fund, the applicant for authorisation of the Branch undertakes to ensure that the Branch will act with all due </w:t>
                  </w:r>
                  <w:r w:rsidR="0020199F">
                    <w:rPr>
                      <w:sz w:val="22"/>
                      <w:szCs w:val="22"/>
                    </w:rPr>
                    <w:t>skill</w:t>
                  </w:r>
                  <w:r>
                    <w:rPr>
                      <w:sz w:val="22"/>
                      <w:szCs w:val="22"/>
                    </w:rPr>
                    <w:t xml:space="preserve">, </w:t>
                  </w:r>
                  <w:r w:rsidR="0020199F">
                    <w:rPr>
                      <w:sz w:val="22"/>
                      <w:szCs w:val="22"/>
                    </w:rPr>
                    <w:t>care</w:t>
                  </w:r>
                  <w:r>
                    <w:rPr>
                      <w:sz w:val="22"/>
                      <w:szCs w:val="22"/>
                    </w:rPr>
                    <w:t xml:space="preserve"> and diligence in the selection, designation and periodic review of the credit institution, bank or money market fund in which the funds are to be placed, as well as the mechanisms for holding such funds, considering the need for diversification of such funds as part of their due diligence obligation (</w:t>
                  </w:r>
                  <w:r>
                    <w:rPr>
                      <w:i/>
                      <w:color w:val="C00000"/>
                      <w:sz w:val="22"/>
                      <w:szCs w:val="22"/>
                    </w:rPr>
                    <w:t>Article 43(2) of the Spanish RD on I</w:t>
                  </w:r>
                  <w:r w:rsidR="007F3E66">
                    <w:rPr>
                      <w:i/>
                      <w:color w:val="C00000"/>
                      <w:sz w:val="22"/>
                      <w:szCs w:val="22"/>
                    </w:rPr>
                    <w:t>f</w:t>
                  </w:r>
                  <w:r>
                    <w:rPr>
                      <w:i/>
                      <w:color w:val="C00000"/>
                      <w:sz w:val="22"/>
                      <w:szCs w:val="22"/>
                    </w:rPr>
                    <w:t>s</w:t>
                  </w:r>
                  <w:r w:rsidR="007F3E66" w:rsidRPr="007F3E66">
                    <w:rPr>
                      <w:sz w:val="22"/>
                      <w:szCs w:val="22"/>
                    </w:rPr>
                    <w:t>)</w:t>
                  </w:r>
                  <w:r>
                    <w:rPr>
                      <w:sz w:val="22"/>
                      <w:szCs w:val="22"/>
                    </w:rPr>
                    <w:t xml:space="preserve">: </w:t>
                  </w:r>
                </w:p>
                <w:p w:rsidR="006B2628" w:rsidRPr="006B2628" w:rsidRDefault="006B2628" w:rsidP="002F1A04">
                  <w:pPr>
                    <w:ind w:left="780"/>
                    <w:rPr>
                      <w:rFonts w:cs="Calibri"/>
                      <w:b/>
                      <w:sz w:val="22"/>
                      <w:szCs w:val="22"/>
                    </w:rPr>
                  </w:pPr>
                  <w:r>
                    <w:rPr>
                      <w:sz w:val="22"/>
                      <w:szCs w:val="22"/>
                    </w:rPr>
                    <w:t>Not applicable (no placement of funds in such entities)</w:t>
                  </w:r>
                  <w:r>
                    <w:rPr>
                      <w:b/>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6F38AF">
                    <w:rPr>
                      <w:b/>
                    </w:rPr>
                  </w:r>
                  <w:r w:rsidR="006F38AF">
                    <w:rPr>
                      <w:b/>
                    </w:rPr>
                    <w:fldChar w:fldCharType="separate"/>
                  </w:r>
                  <w:r w:rsidRPr="006B2628">
                    <w:rPr>
                      <w:b/>
                    </w:rPr>
                    <w:fldChar w:fldCharType="end"/>
                  </w:r>
                </w:p>
                <w:p w:rsidR="006B2628" w:rsidRPr="006B2628" w:rsidRDefault="006B2628" w:rsidP="002F1A04">
                  <w:pPr>
                    <w:ind w:left="780"/>
                    <w:rPr>
                      <w:sz w:val="22"/>
                      <w:szCs w:val="22"/>
                    </w:rPr>
                  </w:pPr>
                  <w:r>
                    <w:rPr>
                      <w:sz w:val="22"/>
                      <w:szCs w:val="22"/>
                    </w:rPr>
                    <w:t xml:space="preserve">Yes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6F38AF">
                    <w:fldChar w:fldCharType="separate"/>
                  </w:r>
                  <w:r w:rsidRPr="006B2628">
                    <w:fldChar w:fldCharType="end"/>
                  </w:r>
                  <w:r>
                    <w:rPr>
                      <w:sz w:val="22"/>
                      <w:szCs w:val="22"/>
                    </w:rPr>
                    <w:t xml:space="preserve"> </w:t>
                  </w:r>
                  <w:r>
                    <w:rPr>
                      <w:rFonts w:ascii="Wingdings 3" w:hAnsi="Wingdings 3"/>
                      <w:b/>
                      <w:color w:val="808080" w:themeColor="background2" w:themeShade="80"/>
                    </w:rPr>
                    <w:t></w:t>
                  </w:r>
                  <w:r w:rsidR="00AA3C3C">
                    <w:rPr>
                      <w:sz w:val="22"/>
                      <w:szCs w:val="22"/>
                    </w:rPr>
                    <w:t>D</w:t>
                  </w:r>
                  <w:r>
                    <w:rPr>
                      <w:sz w:val="22"/>
                      <w:szCs w:val="22"/>
                    </w:rPr>
                    <w:t>etail:</w:t>
                  </w:r>
                </w:p>
                <w:tbl>
                  <w:tblPr>
                    <w:tblStyle w:val="Tablaconcuadrcula"/>
                    <w:tblW w:w="0" w:type="auto"/>
                    <w:tblInd w:w="780" w:type="dxa"/>
                    <w:tblLook w:val="04A0" w:firstRow="1" w:lastRow="0" w:firstColumn="1" w:lastColumn="0" w:noHBand="0" w:noVBand="1"/>
                  </w:tblPr>
                  <w:tblGrid>
                    <w:gridCol w:w="6796"/>
                  </w:tblGrid>
                  <w:tr w:rsidR="006B2628" w:rsidRPr="006B2628" w:rsidTr="002F1A04">
                    <w:tc>
                      <w:tcPr>
                        <w:tcW w:w="9039" w:type="dxa"/>
                      </w:tcPr>
                      <w:p w:rsidR="006B2628" w:rsidRPr="006B2628" w:rsidRDefault="006B2628" w:rsidP="002F1A04">
                        <w:pPr>
                          <w:pStyle w:val="Prrafodelista"/>
                          <w:ind w:left="270"/>
                          <w:rPr>
                            <w:rFonts w:cstheme="minorHAnsi"/>
                            <w:sz w:val="22"/>
                            <w:szCs w:val="22"/>
                          </w:rPr>
                        </w:pPr>
                        <w:r>
                          <w:rPr>
                            <w:sz w:val="22"/>
                            <w:szCs w:val="22"/>
                          </w:rPr>
                          <w:t>Will the credit institution, bank or money market fund in which the Branch plans to deposit client funds belong to the group to which the Branch belongs?</w:t>
                        </w:r>
                      </w:p>
                      <w:p w:rsidR="006B2628" w:rsidRPr="006B2628" w:rsidRDefault="006B2628" w:rsidP="002F1A04">
                        <w:pPr>
                          <w:pStyle w:val="Prrafodelista"/>
                          <w:ind w:left="270"/>
                          <w:rPr>
                            <w:rFonts w:cstheme="minorHAnsi"/>
                            <w:sz w:val="22"/>
                            <w:szCs w:val="22"/>
                          </w:rPr>
                        </w:pPr>
                        <w:r>
                          <w:rPr>
                            <w:sz w:val="22"/>
                            <w:szCs w:val="22"/>
                          </w:rPr>
                          <w:t xml:space="preserve">No   </w:t>
                        </w:r>
                        <w:r w:rsidR="004C0DD8">
                          <w:rPr>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6F38AF">
                          <w:rPr>
                            <w:b/>
                          </w:rPr>
                        </w:r>
                        <w:r w:rsidR="006F38AF">
                          <w:rPr>
                            <w:b/>
                          </w:rPr>
                          <w:fldChar w:fldCharType="separate"/>
                        </w:r>
                        <w:r w:rsidRPr="006B2628">
                          <w:rPr>
                            <w:b/>
                          </w:rPr>
                          <w:fldChar w:fldCharType="end"/>
                        </w:r>
                      </w:p>
                      <w:p w:rsidR="006B2628" w:rsidRPr="006B2628" w:rsidRDefault="006B2628" w:rsidP="004C0B2E">
                        <w:pPr>
                          <w:pStyle w:val="Prrafodelista"/>
                          <w:ind w:left="1120" w:hanging="850"/>
                          <w:rPr>
                            <w:sz w:val="22"/>
                            <w:szCs w:val="22"/>
                          </w:rPr>
                        </w:pPr>
                        <w:r>
                          <w:rPr>
                            <w:sz w:val="22"/>
                            <w:szCs w:val="22"/>
                          </w:rPr>
                          <w:t xml:space="preserve">Yes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6F38AF">
                          <w:fldChar w:fldCharType="separate"/>
                        </w:r>
                        <w:r w:rsidRPr="006B2628">
                          <w:fldChar w:fldCharType="end"/>
                        </w:r>
                        <w:r>
                          <w:rPr>
                            <w:sz w:val="22"/>
                            <w:szCs w:val="22"/>
                          </w:rPr>
                          <w:t xml:space="preserve"> </w:t>
                        </w:r>
                        <w:r>
                          <w:rPr>
                            <w:rFonts w:ascii="Wingdings 3" w:hAnsi="Wingdings 3"/>
                            <w:b/>
                            <w:color w:val="808080" w:themeColor="background2" w:themeShade="80"/>
                          </w:rPr>
                          <w:t></w:t>
                        </w:r>
                        <w:r>
                          <w:rPr>
                            <w:sz w:val="22"/>
                            <w:szCs w:val="22"/>
                          </w:rPr>
                          <w:t>The applicant for the Branch's authorisation undertakes to make sure that the Branch will take the necessary measures to ensure that the amount of client funds deposited with such group entity or any combination of such entities does not exceed 20% of the total of such funds, unless it can demonstrate that such requirement is not proportionate (</w:t>
                        </w:r>
                        <w:r>
                          <w:rPr>
                            <w:i/>
                            <w:color w:val="C00000"/>
                            <w:sz w:val="22"/>
                            <w:szCs w:val="22"/>
                          </w:rPr>
                          <w:t>Article 43(4) of the Spanish RD on IFs</w:t>
                        </w:r>
                        <w:r>
                          <w:rPr>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6F38AF">
                          <w:rPr>
                            <w:b/>
                          </w:rPr>
                        </w:r>
                        <w:r w:rsidR="006F38AF">
                          <w:rPr>
                            <w:b/>
                          </w:rPr>
                          <w:fldChar w:fldCharType="separate"/>
                        </w:r>
                        <w:r w:rsidRPr="006B2628">
                          <w:rPr>
                            <w:b/>
                          </w:rPr>
                          <w:fldChar w:fldCharType="end"/>
                        </w:r>
                      </w:p>
                    </w:tc>
                  </w:tr>
                </w:tbl>
                <w:p w:rsidR="006B2628" w:rsidRPr="006B2628" w:rsidRDefault="006B2628" w:rsidP="00F42B0F">
                  <w:pPr>
                    <w:pStyle w:val="Prrafodelista"/>
                    <w:numPr>
                      <w:ilvl w:val="0"/>
                      <w:numId w:val="27"/>
                    </w:numPr>
                    <w:spacing w:after="0"/>
                    <w:ind w:left="454" w:hanging="142"/>
                    <w:rPr>
                      <w:rFonts w:cstheme="minorHAnsi"/>
                      <w:sz w:val="22"/>
                      <w:szCs w:val="22"/>
                    </w:rPr>
                  </w:pPr>
                  <w:r>
                    <w:rPr>
                      <w:sz w:val="22"/>
                      <w:szCs w:val="22"/>
                    </w:rPr>
                    <w:t>The applicant for the authorisation of the Branch undertakes to make sure that the Branch will take the necessary steps to ensure that client funds to be deposited with a central bank, a credit institution or an authorised bank in a third country or a qualified money market fund are held in an account or accounts identified separately from those in which the funds belonging to the Branch are held (</w:t>
                  </w:r>
                  <w:r>
                    <w:rPr>
                      <w:i/>
                      <w:color w:val="C00000"/>
                      <w:sz w:val="22"/>
                      <w:szCs w:val="22"/>
                    </w:rPr>
                    <w:t>Article 41(d)(2) of the Spanish RD on IFs</w:t>
                  </w:r>
                  <w:r>
                    <w:rPr>
                      <w:sz w:val="22"/>
                      <w:szCs w:val="22"/>
                    </w:rPr>
                    <w:t xml:space="preserve">):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6F38AF">
                    <w:fldChar w:fldCharType="separate"/>
                  </w:r>
                  <w:r w:rsidRPr="006B2628">
                    <w:fldChar w:fldCharType="end"/>
                  </w:r>
                </w:p>
                <w:p w:rsidR="006B2628" w:rsidRPr="006B2628" w:rsidRDefault="006B2628" w:rsidP="00F42B0F">
                  <w:pPr>
                    <w:pStyle w:val="Prrafodelista"/>
                    <w:numPr>
                      <w:ilvl w:val="0"/>
                      <w:numId w:val="27"/>
                    </w:numPr>
                    <w:spacing w:after="0"/>
                    <w:ind w:left="454" w:hanging="142"/>
                    <w:rPr>
                      <w:rFonts w:cstheme="minorHAnsi"/>
                      <w:sz w:val="22"/>
                      <w:szCs w:val="22"/>
                    </w:rPr>
                  </w:pPr>
                  <w:r>
                    <w:rPr>
                      <w:sz w:val="22"/>
                      <w:szCs w:val="22"/>
                    </w:rPr>
                    <w:t>Briefly describe the measures that the Branch intends to take to safeguard the rights of clients and prevent the use of client funds for its own account:</w:t>
                  </w:r>
                </w:p>
                <w:tbl>
                  <w:tblPr>
                    <w:tblStyle w:val="Tablaconcuadrcula"/>
                    <w:tblW w:w="0" w:type="auto"/>
                    <w:tblLook w:val="04A0" w:firstRow="1" w:lastRow="0" w:firstColumn="1" w:lastColumn="0" w:noHBand="0" w:noVBand="1"/>
                  </w:tblPr>
                  <w:tblGrid>
                    <w:gridCol w:w="7508"/>
                  </w:tblGrid>
                  <w:tr w:rsidR="006B2628" w:rsidRPr="006B2628" w:rsidTr="002F1A04">
                    <w:tc>
                      <w:tcPr>
                        <w:tcW w:w="9039" w:type="dxa"/>
                      </w:tcPr>
                      <w:p w:rsidR="006B2628" w:rsidRPr="006B2628" w:rsidRDefault="006B2628" w:rsidP="002F1A04">
                        <w:pPr>
                          <w:spacing w:before="120"/>
                          <w:rPr>
                            <w:rFonts w:cstheme="minorHAnsi"/>
                            <w:iCs/>
                            <w:sz w:val="22"/>
                            <w:szCs w:val="22"/>
                          </w:rPr>
                        </w:pPr>
                      </w:p>
                    </w:tc>
                  </w:tr>
                </w:tbl>
                <w:p w:rsidR="006B2628" w:rsidRPr="006B2628" w:rsidRDefault="006B2628" w:rsidP="002F1A04">
                  <w:pPr>
                    <w:spacing w:before="120"/>
                    <w:rPr>
                      <w:rFonts w:cstheme="minorHAnsi"/>
                      <w:iCs/>
                      <w:sz w:val="22"/>
                      <w:szCs w:val="22"/>
                    </w:rPr>
                  </w:pPr>
                </w:p>
              </w:tc>
            </w:tr>
          </w:tbl>
          <w:p w:rsidR="006B2628" w:rsidRDefault="006B2628" w:rsidP="002F1A04">
            <w:pPr>
              <w:spacing w:before="120"/>
              <w:rPr>
                <w:rFonts w:cstheme="minorHAnsi"/>
                <w:iCs/>
              </w:rPr>
            </w:pPr>
          </w:p>
        </w:tc>
      </w:tr>
    </w:tbl>
    <w:p w:rsidR="006B2628" w:rsidRPr="00CE14B1" w:rsidRDefault="006B2628" w:rsidP="006B2628">
      <w:pPr>
        <w:rPr>
          <w:sz w:val="12"/>
          <w:szCs w:val="12"/>
          <w:lang w:eastAsia="es-ES"/>
        </w:rPr>
      </w:pPr>
    </w:p>
    <w:p w:rsidR="006B2628" w:rsidRDefault="006B2628" w:rsidP="00526A7E">
      <w:pPr>
        <w:pStyle w:val="Ttulo2"/>
        <w:numPr>
          <w:ilvl w:val="1"/>
          <w:numId w:val="11"/>
        </w:numPr>
        <w:ind w:left="576" w:hanging="576"/>
      </w:pPr>
      <w:r>
        <w:t>Delegation of functions</w:t>
      </w:r>
    </w:p>
    <w:p w:rsidR="006B2628" w:rsidRPr="00526A7E" w:rsidRDefault="006B2628" w:rsidP="00526A7E">
      <w:pPr>
        <w:pStyle w:val="Ttulo3"/>
        <w:numPr>
          <w:ilvl w:val="2"/>
          <w:numId w:val="11"/>
        </w:numPr>
        <w:tabs>
          <w:tab w:val="clear" w:pos="720"/>
          <w:tab w:val="left" w:pos="567"/>
        </w:tabs>
        <w:ind w:left="567" w:hanging="567"/>
        <w:rPr>
          <w:color w:val="auto"/>
        </w:rPr>
      </w:pPr>
      <w:r w:rsidRPr="00526A7E">
        <w:rPr>
          <w:color w:val="auto"/>
        </w:rPr>
        <w:t xml:space="preserve">Delegation of internal control functions </w:t>
      </w:r>
    </w:p>
    <w:p w:rsidR="005C3707" w:rsidRPr="00835854" w:rsidRDefault="005C3707" w:rsidP="0022478F">
      <w:pPr>
        <w:pStyle w:val="Vietas1"/>
        <w:tabs>
          <w:tab w:val="clear" w:pos="8280"/>
          <w:tab w:val="num" w:pos="426"/>
        </w:tabs>
        <w:ind w:left="426" w:hanging="425"/>
        <w:rPr>
          <w:b w:val="0"/>
        </w:rPr>
      </w:pPr>
      <w:r>
        <w:rPr>
          <w:b w:val="0"/>
          <w:szCs w:val="20"/>
        </w:rPr>
        <w:t>Indicate</w:t>
      </w:r>
      <w:r>
        <w:rPr>
          <w:b w:val="0"/>
        </w:rPr>
        <w:t xml:space="preserve"> the internal control functions you plan to delegate</w:t>
      </w:r>
      <w:r w:rsidR="008A4497">
        <w:rPr>
          <w:b w:val="0"/>
        </w:rPr>
        <w:t>.</w:t>
      </w:r>
    </w:p>
    <w:tbl>
      <w:tblPr>
        <w:tblW w:w="7836" w:type="dxa"/>
        <w:tblInd w:w="737"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2531"/>
        <w:gridCol w:w="2207"/>
        <w:gridCol w:w="3098"/>
      </w:tblGrid>
      <w:tr w:rsidR="005C3707" w:rsidRPr="00C94D0C" w:rsidTr="000B42CF">
        <w:trPr>
          <w:trHeight w:val="340"/>
          <w:tblHeader/>
        </w:trPr>
        <w:tc>
          <w:tcPr>
            <w:tcW w:w="1615" w:type="pct"/>
            <w:vMerge w:val="restart"/>
            <w:tcBorders>
              <w:top w:val="single" w:sz="12" w:space="0" w:color="auto"/>
              <w:right w:val="single" w:sz="4" w:space="0" w:color="999999"/>
            </w:tcBorders>
          </w:tcPr>
          <w:p w:rsidR="005C3707" w:rsidRPr="00835854" w:rsidRDefault="005C3707" w:rsidP="000B42CF">
            <w:pPr>
              <w:pStyle w:val="Sangradetextonormal"/>
              <w:spacing w:before="60"/>
              <w:ind w:left="0"/>
              <w:jc w:val="center"/>
              <w:rPr>
                <w:rFonts w:ascii="Calibri" w:hAnsi="Calibri" w:cs="Calibri"/>
                <w:b/>
                <w:bCs/>
                <w:color w:val="000000"/>
                <w:spacing w:val="-2"/>
                <w:sz w:val="20"/>
              </w:rPr>
            </w:pPr>
            <w:r>
              <w:rPr>
                <w:rFonts w:ascii="Calibri" w:hAnsi="Calibri"/>
                <w:b/>
                <w:bCs/>
                <w:color w:val="000000"/>
                <w:sz w:val="20"/>
              </w:rPr>
              <w:t>Function to be delegated</w:t>
            </w:r>
          </w:p>
          <w:p w:rsidR="005C3707" w:rsidRPr="00835854" w:rsidRDefault="005C3707" w:rsidP="000B42CF">
            <w:pPr>
              <w:pStyle w:val="Sangradetextonormal"/>
              <w:spacing w:after="60"/>
              <w:ind w:left="0"/>
              <w:jc w:val="center"/>
              <w:rPr>
                <w:rFonts w:ascii="Calibri" w:hAnsi="Calibri" w:cs="Calibri"/>
                <w:b/>
                <w:bCs/>
                <w:color w:val="000000"/>
                <w:spacing w:val="-2"/>
                <w:sz w:val="20"/>
              </w:rPr>
            </w:pPr>
            <w:r>
              <w:rPr>
                <w:rFonts w:ascii="Calibri" w:hAnsi="Calibri"/>
                <w:bCs/>
                <w:color w:val="000000"/>
                <w:sz w:val="20"/>
              </w:rPr>
              <w:t>(mark with an X if yes)</w:t>
            </w:r>
          </w:p>
        </w:tc>
        <w:tc>
          <w:tcPr>
            <w:tcW w:w="3385" w:type="pct"/>
            <w:gridSpan w:val="2"/>
            <w:tcBorders>
              <w:top w:val="single" w:sz="12" w:space="0" w:color="auto"/>
              <w:left w:val="single" w:sz="4" w:space="0" w:color="999999"/>
              <w:bottom w:val="single" w:sz="12" w:space="0" w:color="auto"/>
              <w:right w:val="nil"/>
            </w:tcBorders>
            <w:vAlign w:val="center"/>
          </w:tcPr>
          <w:p w:rsidR="005C3707" w:rsidRPr="00835854" w:rsidRDefault="005C3707" w:rsidP="000B42CF">
            <w:pPr>
              <w:pStyle w:val="Sangradetextonormal"/>
              <w:ind w:left="0"/>
              <w:jc w:val="center"/>
              <w:rPr>
                <w:rFonts w:ascii="Calibri" w:hAnsi="Calibri" w:cs="Calibri"/>
                <w:b/>
                <w:bCs/>
                <w:color w:val="000000"/>
                <w:spacing w:val="-2"/>
                <w:sz w:val="20"/>
              </w:rPr>
            </w:pPr>
            <w:r>
              <w:rPr>
                <w:rFonts w:ascii="Calibri" w:hAnsi="Calibri"/>
                <w:b/>
                <w:bCs/>
                <w:color w:val="000000"/>
                <w:sz w:val="20"/>
              </w:rPr>
              <w:t>Delegate</w:t>
            </w:r>
          </w:p>
        </w:tc>
      </w:tr>
      <w:tr w:rsidR="005C3707" w:rsidRPr="002D75CE" w:rsidTr="000B42CF">
        <w:trPr>
          <w:trHeight w:val="340"/>
          <w:tblHeader/>
        </w:trPr>
        <w:tc>
          <w:tcPr>
            <w:tcW w:w="1615" w:type="pct"/>
            <w:vMerge/>
            <w:tcBorders>
              <w:bottom w:val="single" w:sz="12" w:space="0" w:color="auto"/>
              <w:right w:val="single" w:sz="4" w:space="0" w:color="999999"/>
            </w:tcBorders>
          </w:tcPr>
          <w:p w:rsidR="005C3707" w:rsidRPr="00835854" w:rsidRDefault="005C3707" w:rsidP="000B42CF">
            <w:pPr>
              <w:pStyle w:val="Sangradetextonormal"/>
              <w:spacing w:before="60"/>
              <w:ind w:left="0"/>
              <w:jc w:val="center"/>
              <w:rPr>
                <w:rFonts w:ascii="Calibri" w:hAnsi="Calibri" w:cs="Calibri"/>
                <w:b/>
                <w:bCs/>
                <w:color w:val="000000"/>
                <w:spacing w:val="-2"/>
                <w:sz w:val="20"/>
              </w:rPr>
            </w:pPr>
          </w:p>
        </w:tc>
        <w:tc>
          <w:tcPr>
            <w:tcW w:w="1408" w:type="pct"/>
            <w:tcBorders>
              <w:top w:val="single" w:sz="12" w:space="0" w:color="auto"/>
              <w:left w:val="single" w:sz="4" w:space="0" w:color="999999"/>
              <w:bottom w:val="single" w:sz="12" w:space="0" w:color="auto"/>
              <w:right w:val="single" w:sz="4" w:space="0" w:color="999999"/>
            </w:tcBorders>
            <w:vAlign w:val="center"/>
          </w:tcPr>
          <w:p w:rsidR="005C3707" w:rsidRPr="00835854" w:rsidRDefault="005C3707" w:rsidP="000B42CF">
            <w:pPr>
              <w:pStyle w:val="Sangradetextonormal"/>
              <w:ind w:left="0"/>
              <w:jc w:val="center"/>
              <w:rPr>
                <w:rFonts w:ascii="Calibri" w:hAnsi="Calibri" w:cs="Calibri"/>
                <w:b/>
                <w:bCs/>
                <w:color w:val="000000"/>
                <w:spacing w:val="-2"/>
                <w:sz w:val="20"/>
              </w:rPr>
            </w:pPr>
            <w:r>
              <w:rPr>
                <w:rFonts w:ascii="Calibri" w:hAnsi="Calibri"/>
                <w:b/>
                <w:bCs/>
                <w:color w:val="000000"/>
                <w:sz w:val="20"/>
              </w:rPr>
              <w:t>Tax Id Code/Number</w:t>
            </w:r>
          </w:p>
        </w:tc>
        <w:tc>
          <w:tcPr>
            <w:tcW w:w="1977" w:type="pct"/>
            <w:tcBorders>
              <w:top w:val="single" w:sz="12" w:space="0" w:color="auto"/>
              <w:left w:val="single" w:sz="4" w:space="0" w:color="999999"/>
              <w:bottom w:val="single" w:sz="12" w:space="0" w:color="auto"/>
              <w:right w:val="nil"/>
            </w:tcBorders>
            <w:vAlign w:val="center"/>
          </w:tcPr>
          <w:p w:rsidR="005C3707" w:rsidRPr="00835854" w:rsidRDefault="005C3707" w:rsidP="000B42CF">
            <w:pPr>
              <w:pStyle w:val="Sangradetextonormal"/>
              <w:ind w:left="0"/>
              <w:jc w:val="center"/>
              <w:rPr>
                <w:rFonts w:ascii="Calibri" w:hAnsi="Calibri" w:cs="Calibri"/>
                <w:b/>
                <w:bCs/>
                <w:color w:val="000000"/>
                <w:spacing w:val="-2"/>
                <w:sz w:val="20"/>
              </w:rPr>
            </w:pPr>
            <w:r>
              <w:rPr>
                <w:rFonts w:ascii="Calibri" w:hAnsi="Calibri"/>
                <w:b/>
                <w:bCs/>
                <w:color w:val="000000"/>
                <w:sz w:val="20"/>
              </w:rPr>
              <w:t>Firm Name/First Name and Surnames</w:t>
            </w:r>
          </w:p>
        </w:tc>
      </w:tr>
      <w:tr w:rsidR="005C3707" w:rsidRPr="002D75CE" w:rsidTr="000B42CF">
        <w:trPr>
          <w:tblHeader/>
        </w:trPr>
        <w:tc>
          <w:tcPr>
            <w:tcW w:w="1615" w:type="pct"/>
            <w:tcBorders>
              <w:top w:val="single" w:sz="12" w:space="0" w:color="auto"/>
              <w:bottom w:val="single" w:sz="4" w:space="0" w:color="999999"/>
              <w:right w:val="single" w:sz="4" w:space="0" w:color="999999"/>
            </w:tcBorders>
            <w:vAlign w:val="center"/>
          </w:tcPr>
          <w:p w:rsidR="005C3707" w:rsidRPr="00835854" w:rsidRDefault="005C3707" w:rsidP="000B42CF">
            <w:pPr>
              <w:pStyle w:val="Sangradetextonormal"/>
              <w:ind w:left="0"/>
              <w:jc w:val="left"/>
              <w:rPr>
                <w:rFonts w:ascii="Calibri" w:hAnsi="Calibri" w:cs="Calibri"/>
                <w:i/>
                <w:spacing w:val="-2"/>
                <w:sz w:val="20"/>
              </w:rPr>
            </w:pPr>
            <w:r w:rsidRPr="00835854">
              <w:rPr>
                <w:rFonts w:ascii="Calibri" w:hAnsi="Calibri" w:cs="Calibri"/>
                <w:b/>
                <w:color w:val="CC0000"/>
                <w:sz w:val="20"/>
              </w:rPr>
              <w:fldChar w:fldCharType="begin">
                <w:ffData>
                  <w:name w:val="Casilla9"/>
                  <w:enabled/>
                  <w:calcOnExit w:val="0"/>
                  <w:checkBox>
                    <w:sizeAuto/>
                    <w:default w:val="0"/>
                  </w:checkBox>
                </w:ffData>
              </w:fldChar>
            </w:r>
            <w:r w:rsidRPr="00835854">
              <w:rPr>
                <w:rFonts w:ascii="Calibri" w:hAnsi="Calibri" w:cs="Calibri"/>
                <w:b/>
                <w:color w:val="CC0000"/>
                <w:sz w:val="20"/>
              </w:rPr>
              <w:instrText xml:space="preserve"> FORMCHECKBOX </w:instrText>
            </w:r>
            <w:r w:rsidR="006F38AF">
              <w:rPr>
                <w:rFonts w:ascii="Calibri" w:hAnsi="Calibri" w:cs="Calibri"/>
                <w:b/>
                <w:color w:val="CC0000"/>
                <w:sz w:val="20"/>
              </w:rPr>
            </w:r>
            <w:r w:rsidR="006F38AF">
              <w:rPr>
                <w:rFonts w:ascii="Calibri" w:hAnsi="Calibri" w:cs="Calibri"/>
                <w:b/>
                <w:color w:val="CC0000"/>
                <w:sz w:val="20"/>
              </w:rPr>
              <w:fldChar w:fldCharType="separate"/>
            </w:r>
            <w:r w:rsidRPr="00835854">
              <w:rPr>
                <w:rFonts w:ascii="Calibri" w:hAnsi="Calibri" w:cs="Calibri"/>
                <w:b/>
                <w:color w:val="CC0000"/>
                <w:sz w:val="20"/>
              </w:rPr>
              <w:fldChar w:fldCharType="end"/>
            </w:r>
            <w:r>
              <w:rPr>
                <w:rFonts w:ascii="Calibri" w:hAnsi="Calibri"/>
                <w:color w:val="CC0000"/>
                <w:sz w:val="20"/>
              </w:rPr>
              <w:t xml:space="preserve"> </w:t>
            </w:r>
            <w:r>
              <w:rPr>
                <w:rFonts w:ascii="Calibri" w:hAnsi="Calibri"/>
                <w:b/>
                <w:bCs/>
                <w:color w:val="000000"/>
                <w:sz w:val="20"/>
              </w:rPr>
              <w:t>Internal audit</w:t>
            </w:r>
          </w:p>
        </w:tc>
        <w:tc>
          <w:tcPr>
            <w:tcW w:w="1408" w:type="pct"/>
            <w:tcBorders>
              <w:top w:val="single" w:sz="12" w:space="0" w:color="auto"/>
              <w:left w:val="single" w:sz="4" w:space="0" w:color="999999"/>
              <w:bottom w:val="single" w:sz="4" w:space="0" w:color="999999"/>
              <w:right w:val="single" w:sz="4" w:space="0" w:color="999999"/>
            </w:tcBorders>
            <w:vAlign w:val="center"/>
          </w:tcPr>
          <w:p w:rsidR="005C3707" w:rsidRPr="00835854" w:rsidRDefault="005C3707" w:rsidP="000B42CF">
            <w:pPr>
              <w:pStyle w:val="Sangradetextonormal"/>
              <w:spacing w:before="120" w:after="120"/>
              <w:ind w:left="0"/>
              <w:jc w:val="left"/>
              <w:rPr>
                <w:rFonts w:ascii="Calibri" w:hAnsi="Calibri" w:cs="Calibri"/>
                <w:sz w:val="20"/>
              </w:rPr>
            </w:pPr>
          </w:p>
        </w:tc>
        <w:tc>
          <w:tcPr>
            <w:tcW w:w="1977" w:type="pct"/>
            <w:tcBorders>
              <w:top w:val="single" w:sz="12" w:space="0" w:color="auto"/>
              <w:left w:val="single" w:sz="4" w:space="0" w:color="999999"/>
              <w:bottom w:val="single" w:sz="4" w:space="0" w:color="999999"/>
              <w:right w:val="nil"/>
            </w:tcBorders>
            <w:vAlign w:val="center"/>
          </w:tcPr>
          <w:p w:rsidR="005C3707" w:rsidRPr="00835854" w:rsidRDefault="005C3707" w:rsidP="000B42CF">
            <w:pPr>
              <w:pStyle w:val="Sangradetextonormal"/>
              <w:spacing w:before="120" w:after="120"/>
              <w:ind w:left="0"/>
              <w:jc w:val="left"/>
              <w:rPr>
                <w:rFonts w:ascii="Calibri" w:hAnsi="Calibri" w:cs="Calibri"/>
                <w:sz w:val="20"/>
              </w:rPr>
            </w:pPr>
          </w:p>
        </w:tc>
      </w:tr>
      <w:tr w:rsidR="005C3707" w:rsidRPr="002D75CE" w:rsidTr="000B42CF">
        <w:trPr>
          <w:tblHeader/>
        </w:trPr>
        <w:tc>
          <w:tcPr>
            <w:tcW w:w="1615" w:type="pct"/>
            <w:tcBorders>
              <w:right w:val="single" w:sz="4" w:space="0" w:color="999999"/>
            </w:tcBorders>
            <w:vAlign w:val="center"/>
          </w:tcPr>
          <w:p w:rsidR="005C3707" w:rsidRPr="00835854" w:rsidRDefault="005C3707" w:rsidP="000B42CF">
            <w:pPr>
              <w:pStyle w:val="Sangradetextonormal"/>
              <w:ind w:left="0"/>
              <w:jc w:val="left"/>
              <w:rPr>
                <w:rFonts w:ascii="Calibri" w:hAnsi="Calibri" w:cs="Calibri"/>
                <w:i/>
                <w:color w:val="CC0000"/>
                <w:sz w:val="20"/>
              </w:rPr>
            </w:pPr>
            <w:r w:rsidRPr="00835854">
              <w:rPr>
                <w:rFonts w:ascii="Calibri" w:hAnsi="Calibri" w:cs="Calibri"/>
                <w:b/>
                <w:color w:val="CC0000"/>
                <w:sz w:val="20"/>
              </w:rPr>
              <w:fldChar w:fldCharType="begin">
                <w:ffData>
                  <w:name w:val="Casilla10"/>
                  <w:enabled/>
                  <w:calcOnExit w:val="0"/>
                  <w:checkBox>
                    <w:sizeAuto/>
                    <w:default w:val="0"/>
                  </w:checkBox>
                </w:ffData>
              </w:fldChar>
            </w:r>
            <w:r w:rsidRPr="00835854">
              <w:rPr>
                <w:rFonts w:ascii="Calibri" w:hAnsi="Calibri" w:cs="Calibri"/>
                <w:b/>
                <w:color w:val="CC0000"/>
                <w:sz w:val="20"/>
              </w:rPr>
              <w:instrText xml:space="preserve"> FORMCHECKBOX </w:instrText>
            </w:r>
            <w:r w:rsidR="006F38AF">
              <w:rPr>
                <w:rFonts w:ascii="Calibri" w:hAnsi="Calibri" w:cs="Calibri"/>
                <w:b/>
                <w:color w:val="CC0000"/>
                <w:sz w:val="20"/>
              </w:rPr>
            </w:r>
            <w:r w:rsidR="006F38AF">
              <w:rPr>
                <w:rFonts w:ascii="Calibri" w:hAnsi="Calibri" w:cs="Calibri"/>
                <w:b/>
                <w:color w:val="CC0000"/>
                <w:sz w:val="20"/>
              </w:rPr>
              <w:fldChar w:fldCharType="separate"/>
            </w:r>
            <w:r w:rsidRPr="00835854">
              <w:rPr>
                <w:rFonts w:ascii="Calibri" w:hAnsi="Calibri" w:cs="Calibri"/>
                <w:b/>
                <w:color w:val="CC0000"/>
                <w:sz w:val="20"/>
              </w:rPr>
              <w:fldChar w:fldCharType="end"/>
            </w:r>
            <w:r>
              <w:rPr>
                <w:rFonts w:ascii="Calibri" w:hAnsi="Calibri"/>
                <w:color w:val="CC0000"/>
                <w:sz w:val="20"/>
              </w:rPr>
              <w:t xml:space="preserve"> </w:t>
            </w:r>
            <w:r>
              <w:rPr>
                <w:rFonts w:ascii="Calibri" w:hAnsi="Calibri"/>
                <w:b/>
                <w:bCs/>
                <w:color w:val="000000"/>
                <w:sz w:val="20"/>
              </w:rPr>
              <w:t>Compliance</w:t>
            </w:r>
          </w:p>
        </w:tc>
        <w:tc>
          <w:tcPr>
            <w:tcW w:w="1408" w:type="pct"/>
            <w:tcBorders>
              <w:left w:val="single" w:sz="4" w:space="0" w:color="999999"/>
              <w:right w:val="single" w:sz="4" w:space="0" w:color="999999"/>
            </w:tcBorders>
            <w:vAlign w:val="center"/>
          </w:tcPr>
          <w:p w:rsidR="005C3707" w:rsidRPr="00835854" w:rsidRDefault="005C3707" w:rsidP="000B42CF">
            <w:pPr>
              <w:pStyle w:val="Sangradetextonormal"/>
              <w:spacing w:before="120" w:after="120"/>
              <w:ind w:left="0"/>
              <w:jc w:val="left"/>
              <w:rPr>
                <w:rFonts w:ascii="Calibri" w:hAnsi="Calibri" w:cs="Calibri"/>
                <w:bCs/>
                <w:sz w:val="20"/>
              </w:rPr>
            </w:pPr>
          </w:p>
        </w:tc>
        <w:tc>
          <w:tcPr>
            <w:tcW w:w="1977" w:type="pct"/>
            <w:tcBorders>
              <w:left w:val="single" w:sz="4" w:space="0" w:color="999999"/>
              <w:right w:val="nil"/>
            </w:tcBorders>
            <w:vAlign w:val="center"/>
          </w:tcPr>
          <w:p w:rsidR="005C3707" w:rsidRPr="00835854" w:rsidRDefault="005C3707" w:rsidP="000B42CF">
            <w:pPr>
              <w:pStyle w:val="Sangradetextonormal"/>
              <w:spacing w:before="120" w:after="120"/>
              <w:ind w:left="0"/>
              <w:jc w:val="left"/>
              <w:rPr>
                <w:rFonts w:ascii="Calibri" w:hAnsi="Calibri" w:cs="Calibri"/>
                <w:bCs/>
                <w:sz w:val="20"/>
              </w:rPr>
            </w:pPr>
          </w:p>
        </w:tc>
      </w:tr>
      <w:tr w:rsidR="005C3707" w:rsidRPr="002D75CE" w:rsidTr="000B42CF">
        <w:trPr>
          <w:tblHeader/>
        </w:trPr>
        <w:tc>
          <w:tcPr>
            <w:tcW w:w="1615" w:type="pct"/>
            <w:tcBorders>
              <w:bottom w:val="single" w:sz="4" w:space="0" w:color="auto"/>
              <w:right w:val="single" w:sz="4" w:space="0" w:color="999999"/>
            </w:tcBorders>
            <w:vAlign w:val="center"/>
          </w:tcPr>
          <w:p w:rsidR="005C3707" w:rsidRPr="00835854" w:rsidRDefault="005C3707" w:rsidP="000B42CF">
            <w:pPr>
              <w:pStyle w:val="Sangradetextonormal"/>
              <w:ind w:left="0"/>
              <w:jc w:val="left"/>
              <w:rPr>
                <w:rFonts w:ascii="Calibri" w:hAnsi="Calibri" w:cs="Calibri"/>
                <w:i/>
                <w:sz w:val="20"/>
              </w:rPr>
            </w:pPr>
            <w:r w:rsidRPr="00835854">
              <w:rPr>
                <w:rFonts w:ascii="Calibri" w:hAnsi="Calibri" w:cs="Calibri"/>
                <w:b/>
                <w:color w:val="CC0000"/>
                <w:sz w:val="20"/>
              </w:rPr>
              <w:fldChar w:fldCharType="begin">
                <w:ffData>
                  <w:name w:val="Casilla11"/>
                  <w:enabled/>
                  <w:calcOnExit w:val="0"/>
                  <w:checkBox>
                    <w:sizeAuto/>
                    <w:default w:val="0"/>
                  </w:checkBox>
                </w:ffData>
              </w:fldChar>
            </w:r>
            <w:r w:rsidRPr="00835854">
              <w:rPr>
                <w:rFonts w:ascii="Calibri" w:hAnsi="Calibri" w:cs="Calibri"/>
                <w:b/>
                <w:color w:val="CC0000"/>
                <w:sz w:val="20"/>
              </w:rPr>
              <w:instrText xml:space="preserve"> FORMCHECKBOX </w:instrText>
            </w:r>
            <w:r w:rsidR="006F38AF">
              <w:rPr>
                <w:rFonts w:ascii="Calibri" w:hAnsi="Calibri" w:cs="Calibri"/>
                <w:b/>
                <w:color w:val="CC0000"/>
                <w:sz w:val="20"/>
              </w:rPr>
            </w:r>
            <w:r w:rsidR="006F38AF">
              <w:rPr>
                <w:rFonts w:ascii="Calibri" w:hAnsi="Calibri" w:cs="Calibri"/>
                <w:b/>
                <w:color w:val="CC0000"/>
                <w:sz w:val="20"/>
              </w:rPr>
              <w:fldChar w:fldCharType="separate"/>
            </w:r>
            <w:r w:rsidRPr="00835854">
              <w:rPr>
                <w:rFonts w:ascii="Calibri" w:hAnsi="Calibri" w:cs="Calibri"/>
                <w:b/>
                <w:color w:val="CC0000"/>
                <w:sz w:val="20"/>
              </w:rPr>
              <w:fldChar w:fldCharType="end"/>
            </w:r>
            <w:r>
              <w:rPr>
                <w:rFonts w:ascii="Calibri" w:hAnsi="Calibri"/>
                <w:b/>
                <w:color w:val="CC0000"/>
                <w:sz w:val="20"/>
              </w:rPr>
              <w:t xml:space="preserve"> </w:t>
            </w:r>
            <w:r>
              <w:rPr>
                <w:rFonts w:ascii="Calibri" w:hAnsi="Calibri"/>
                <w:b/>
                <w:sz w:val="20"/>
              </w:rPr>
              <w:t>Risk management</w:t>
            </w:r>
          </w:p>
        </w:tc>
        <w:tc>
          <w:tcPr>
            <w:tcW w:w="1408" w:type="pct"/>
            <w:tcBorders>
              <w:left w:val="single" w:sz="4" w:space="0" w:color="999999"/>
              <w:bottom w:val="single" w:sz="4" w:space="0" w:color="auto"/>
              <w:right w:val="single" w:sz="4" w:space="0" w:color="999999"/>
            </w:tcBorders>
            <w:vAlign w:val="center"/>
          </w:tcPr>
          <w:p w:rsidR="005C3707" w:rsidRPr="00835854" w:rsidRDefault="005C3707" w:rsidP="000B42CF">
            <w:pPr>
              <w:pStyle w:val="Sangradetextonormal"/>
              <w:spacing w:before="120" w:after="120"/>
              <w:ind w:left="0"/>
              <w:jc w:val="left"/>
              <w:rPr>
                <w:rFonts w:ascii="Calibri" w:hAnsi="Calibri" w:cs="Calibri"/>
                <w:sz w:val="20"/>
              </w:rPr>
            </w:pPr>
          </w:p>
        </w:tc>
        <w:tc>
          <w:tcPr>
            <w:tcW w:w="1977" w:type="pct"/>
            <w:tcBorders>
              <w:left w:val="single" w:sz="4" w:space="0" w:color="999999"/>
              <w:bottom w:val="single" w:sz="4" w:space="0" w:color="auto"/>
              <w:right w:val="nil"/>
            </w:tcBorders>
            <w:vAlign w:val="center"/>
          </w:tcPr>
          <w:p w:rsidR="005C3707" w:rsidRPr="00835854" w:rsidRDefault="005C3707" w:rsidP="000B42CF">
            <w:pPr>
              <w:pStyle w:val="Sangradetextonormal"/>
              <w:spacing w:before="120" w:after="120"/>
              <w:ind w:left="0"/>
              <w:jc w:val="left"/>
              <w:rPr>
                <w:rFonts w:ascii="Calibri" w:hAnsi="Calibri" w:cs="Calibri"/>
                <w:sz w:val="20"/>
              </w:rPr>
            </w:pPr>
          </w:p>
        </w:tc>
      </w:tr>
    </w:tbl>
    <w:p w:rsidR="005C3707" w:rsidRDefault="005C3707" w:rsidP="005C3707">
      <w:pPr>
        <w:rPr>
          <w:lang w:eastAsia="es-ES"/>
        </w:rPr>
      </w:pPr>
    </w:p>
    <w:p w:rsidR="005C3707" w:rsidRPr="00526A7E" w:rsidRDefault="005C3707" w:rsidP="00526A7E">
      <w:pPr>
        <w:pStyle w:val="Ttulo3"/>
        <w:numPr>
          <w:ilvl w:val="2"/>
          <w:numId w:val="11"/>
        </w:numPr>
        <w:tabs>
          <w:tab w:val="clear" w:pos="720"/>
          <w:tab w:val="left" w:pos="567"/>
        </w:tabs>
        <w:ind w:left="567" w:hanging="567"/>
        <w:rPr>
          <w:b/>
          <w:color w:val="auto"/>
        </w:rPr>
      </w:pPr>
      <w:r w:rsidRPr="00526A7E">
        <w:rPr>
          <w:color w:val="auto"/>
        </w:rPr>
        <w:t>Other delegations</w:t>
      </w:r>
    </w:p>
    <w:p w:rsidR="005C3707" w:rsidRPr="000941F2" w:rsidRDefault="005C3707" w:rsidP="0022478F">
      <w:pPr>
        <w:pStyle w:val="Vietas1"/>
        <w:tabs>
          <w:tab w:val="clear" w:pos="8280"/>
          <w:tab w:val="num" w:pos="426"/>
        </w:tabs>
        <w:ind w:left="426" w:hanging="425"/>
        <w:rPr>
          <w:b w:val="0"/>
        </w:rPr>
      </w:pPr>
      <w:r>
        <w:rPr>
          <w:b w:val="0"/>
          <w:szCs w:val="20"/>
        </w:rPr>
        <w:t>Do</w:t>
      </w:r>
      <w:r>
        <w:rPr>
          <w:b w:val="0"/>
        </w:rPr>
        <w:t xml:space="preserve"> you plan to delegate any other activities or services in addition to the above?</w:t>
      </w:r>
    </w:p>
    <w:p w:rsidR="005C3707" w:rsidRDefault="005C3707" w:rsidP="0022478F">
      <w:pPr>
        <w:keepLines/>
        <w:tabs>
          <w:tab w:val="center" w:pos="1800"/>
          <w:tab w:val="left" w:pos="2160"/>
          <w:tab w:val="left" w:pos="2700"/>
        </w:tabs>
        <w:spacing w:after="0"/>
        <w:ind w:left="1077"/>
        <w:rPr>
          <w:b/>
          <w:bCs/>
        </w:rPr>
      </w:pPr>
      <w:r>
        <w:rPr>
          <w:sz w:val="18"/>
        </w:rPr>
        <w:t>NO</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5C3707" w:rsidRPr="0021365B" w:rsidRDefault="005C3707" w:rsidP="0022478F">
      <w:pPr>
        <w:keepLines/>
        <w:tabs>
          <w:tab w:val="center" w:pos="1800"/>
          <w:tab w:val="left" w:pos="2160"/>
          <w:tab w:val="left" w:pos="2700"/>
        </w:tabs>
        <w:spacing w:after="0" w:line="240" w:lineRule="exact"/>
        <w:ind w:left="2700" w:hanging="1623"/>
        <w:rPr>
          <w:rFonts w:cs="Arial"/>
          <w:b/>
          <w:bCs/>
        </w:rPr>
      </w:pPr>
      <w:r>
        <w:rPr>
          <w:sz w:val="18"/>
        </w:rPr>
        <w:t>YES</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rPr>
          <w:b/>
          <w:bCs/>
          <w:sz w:val="18"/>
        </w:rPr>
        <w:tab/>
      </w:r>
      <w:r>
        <w:rPr>
          <w:rFonts w:ascii="Wingdings 3" w:hAnsi="Wingdings 3"/>
          <w:b/>
          <w:color w:val="808080" w:themeColor="background2" w:themeShade="80"/>
          <w:sz w:val="18"/>
        </w:rPr>
        <w:t></w:t>
      </w:r>
      <w:r>
        <w:rPr>
          <w:rFonts w:ascii="Wingdings 3" w:hAnsi="Wingdings 3"/>
          <w:b/>
          <w:bCs/>
          <w:color w:val="FF9900"/>
          <w:sz w:val="18"/>
          <w:szCs w:val="18"/>
        </w:rPr>
        <w:tab/>
      </w:r>
      <w:r>
        <w:t>Briefly describe them by stating the functions, activities or services to be performed and the entities to which they will be delegated:</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5C3707" w:rsidTr="00C543F5">
        <w:trPr>
          <w:trHeight w:val="1623"/>
        </w:trPr>
        <w:tc>
          <w:tcPr>
            <w:tcW w:w="5000" w:type="pct"/>
          </w:tcPr>
          <w:p w:rsidR="005C3707" w:rsidRPr="0053348F" w:rsidRDefault="005C3707" w:rsidP="000B42CF">
            <w:pPr>
              <w:pStyle w:val="TextoTablaRellenarUsuario"/>
            </w:pPr>
          </w:p>
        </w:tc>
      </w:tr>
    </w:tbl>
    <w:p w:rsidR="005C3707" w:rsidRDefault="005C3707" w:rsidP="005C3707"/>
    <w:p w:rsidR="0022478F" w:rsidRPr="0053348F" w:rsidRDefault="0022478F" w:rsidP="005C3707"/>
    <w:p w:rsidR="005C3707" w:rsidRPr="000941F2" w:rsidRDefault="005C3707" w:rsidP="0022478F">
      <w:pPr>
        <w:pStyle w:val="Vietas1"/>
        <w:tabs>
          <w:tab w:val="clear" w:pos="8280"/>
          <w:tab w:val="num" w:pos="426"/>
        </w:tabs>
        <w:ind w:left="426" w:hanging="425"/>
        <w:rPr>
          <w:b w:val="0"/>
        </w:rPr>
      </w:pPr>
      <w:r>
        <w:rPr>
          <w:b w:val="0"/>
        </w:rPr>
        <w:t>Will any of the above delegates belong to the group to which the Branch, as the case may be, will be part?</w:t>
      </w:r>
    </w:p>
    <w:p w:rsidR="005C3707" w:rsidRDefault="005C3707" w:rsidP="0022478F">
      <w:pPr>
        <w:keepLines/>
        <w:tabs>
          <w:tab w:val="center" w:pos="1800"/>
          <w:tab w:val="left" w:pos="2160"/>
          <w:tab w:val="left" w:pos="2700"/>
        </w:tabs>
        <w:spacing w:after="0"/>
        <w:ind w:left="1077"/>
        <w:rPr>
          <w:b/>
          <w:bCs/>
        </w:rPr>
      </w:pPr>
      <w:r>
        <w:rPr>
          <w:sz w:val="18"/>
        </w:rPr>
        <w:t>NO</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5C3707" w:rsidRDefault="005C3707" w:rsidP="0022478F">
      <w:pPr>
        <w:keepLines/>
        <w:tabs>
          <w:tab w:val="center" w:pos="1800"/>
          <w:tab w:val="left" w:pos="2160"/>
          <w:tab w:val="left" w:pos="2700"/>
        </w:tabs>
        <w:spacing w:after="0" w:line="240" w:lineRule="exact"/>
        <w:ind w:left="2700" w:hanging="1623"/>
        <w:rPr>
          <w:rFonts w:cs="Arial"/>
          <w:b/>
          <w:bCs/>
          <w:sz w:val="18"/>
        </w:rPr>
      </w:pPr>
      <w:r>
        <w:rPr>
          <w:sz w:val="18"/>
        </w:rPr>
        <w:t>YES</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rPr>
          <w:b/>
          <w:bCs/>
          <w:sz w:val="18"/>
        </w:rPr>
        <w:tab/>
      </w:r>
      <w:r>
        <w:rPr>
          <w:rFonts w:ascii="Wingdings 3" w:hAnsi="Wingdings 3"/>
          <w:b/>
          <w:color w:val="808080" w:themeColor="background2" w:themeShade="80"/>
          <w:sz w:val="18"/>
        </w:rPr>
        <w:t></w:t>
      </w:r>
      <w:r>
        <w:rPr>
          <w:rFonts w:ascii="Wingdings 3" w:hAnsi="Wingdings 3"/>
          <w:b/>
          <w:bCs/>
          <w:color w:val="FF9900"/>
          <w:sz w:val="18"/>
          <w:szCs w:val="18"/>
        </w:rPr>
        <w:tab/>
      </w:r>
      <w:r>
        <w:t>Indicate which ones:</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5C3707" w:rsidTr="00C543F5">
        <w:trPr>
          <w:trHeight w:val="1446"/>
        </w:trPr>
        <w:tc>
          <w:tcPr>
            <w:tcW w:w="5000" w:type="pct"/>
          </w:tcPr>
          <w:p w:rsidR="005C3707" w:rsidRPr="0053348F" w:rsidRDefault="005C3707" w:rsidP="000B42CF">
            <w:pPr>
              <w:pStyle w:val="TextoTablaRellenarUsuario"/>
            </w:pPr>
          </w:p>
        </w:tc>
      </w:tr>
    </w:tbl>
    <w:p w:rsidR="005C3707" w:rsidRPr="00C24889" w:rsidRDefault="005C3707" w:rsidP="0022478F">
      <w:pPr>
        <w:pStyle w:val="Vietas1"/>
        <w:tabs>
          <w:tab w:val="clear" w:pos="8280"/>
          <w:tab w:val="num" w:pos="426"/>
        </w:tabs>
        <w:ind w:left="426" w:hanging="425"/>
        <w:rPr>
          <w:rStyle w:val="SombreadoRelleno"/>
          <w:b w:val="0"/>
          <w:szCs w:val="20"/>
        </w:rPr>
      </w:pPr>
      <w:r>
        <w:rPr>
          <w:b w:val="0"/>
        </w:rPr>
        <w:t>Indicate the person or department in your organisational chart that will be responsible for overseeing the delegated functions or services:</w:t>
      </w:r>
      <w:r>
        <w:rPr>
          <w:rStyle w:val="SombreadoRelleno"/>
          <w:b w:val="0"/>
          <w:szCs w:val="20"/>
        </w:rPr>
        <w:tab/>
      </w:r>
      <w:r w:rsidR="0022478F">
        <w:rPr>
          <w:rStyle w:val="SombreadoRelleno"/>
          <w:b w:val="0"/>
          <w:szCs w:val="20"/>
        </w:rPr>
        <w:tab/>
      </w:r>
      <w:r w:rsidR="0022478F">
        <w:rPr>
          <w:rStyle w:val="SombreadoRelleno"/>
          <w:b w:val="0"/>
          <w:szCs w:val="20"/>
        </w:rPr>
        <w:tab/>
      </w:r>
    </w:p>
    <w:p w:rsidR="008729A1" w:rsidRPr="008729A1" w:rsidRDefault="005C3707" w:rsidP="00526A7E">
      <w:pPr>
        <w:pStyle w:val="Ttulo2"/>
        <w:numPr>
          <w:ilvl w:val="1"/>
          <w:numId w:val="11"/>
        </w:numPr>
        <w:ind w:left="576" w:hanging="576"/>
      </w:pPr>
      <w:r>
        <w:t>Security mechanisms and contingency plans</w:t>
      </w:r>
    </w:p>
    <w:p w:rsidR="008729A1" w:rsidRPr="00004772" w:rsidRDefault="008729A1" w:rsidP="005C3707">
      <w:pPr>
        <w:pStyle w:val="Vietas1"/>
        <w:tabs>
          <w:tab w:val="clear" w:pos="8280"/>
          <w:tab w:val="num" w:pos="397"/>
        </w:tabs>
        <w:ind w:left="397" w:hanging="397"/>
        <w:rPr>
          <w:b w:val="0"/>
        </w:rPr>
      </w:pPr>
      <w:r>
        <w:rPr>
          <w:b w:val="0"/>
        </w:rPr>
        <w:t>The Branch will adopt adequate measures to guarantee, in the event of incidents, continuity and regularity in the provision of its services, having in place, in particular, mechanisms to control and safeguard its computer systems and contingency plans in the event of damages or disasters.</w:t>
      </w:r>
    </w:p>
    <w:p w:rsidR="008729A1" w:rsidRPr="00004772" w:rsidRDefault="008729A1" w:rsidP="008729A1">
      <w:pPr>
        <w:pStyle w:val="Vietas1"/>
        <w:numPr>
          <w:ilvl w:val="0"/>
          <w:numId w:val="0"/>
        </w:numPr>
        <w:ind w:left="1495"/>
        <w:rPr>
          <w:b w:val="0"/>
          <w:bCs/>
          <w:sz w:val="36"/>
        </w:rPr>
      </w:pPr>
      <w:r>
        <w:rPr>
          <w:b w:val="0"/>
        </w:rPr>
        <w:t xml:space="preserve">YES    </w:t>
      </w:r>
      <w:r>
        <w:rPr>
          <w:b w:val="0"/>
          <w:bCs/>
          <w:sz w:val="36"/>
        </w:rPr>
        <w:t>□</w:t>
      </w:r>
    </w:p>
    <w:p w:rsidR="005C3707" w:rsidRPr="00926E04" w:rsidRDefault="005C3707" w:rsidP="005C3707">
      <w:pPr>
        <w:pStyle w:val="Vietas1"/>
        <w:tabs>
          <w:tab w:val="clear" w:pos="8280"/>
          <w:tab w:val="num" w:pos="397"/>
        </w:tabs>
        <w:ind w:left="397" w:hanging="397"/>
        <w:rPr>
          <w:b w:val="0"/>
        </w:rPr>
      </w:pPr>
      <w:r>
        <w:rPr>
          <w:b w:val="0"/>
        </w:rPr>
        <w:t>Briefly describe any plans for physical safeguards, filing and access to documentation, indicating, if appropriate, whether there will be any backup custody files located outside the Branch:</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5C3707" w:rsidRPr="00981279" w:rsidTr="00C543F5">
        <w:trPr>
          <w:trHeight w:val="1580"/>
        </w:trPr>
        <w:tc>
          <w:tcPr>
            <w:tcW w:w="5000" w:type="pct"/>
            <w:tcMar>
              <w:top w:w="57" w:type="dxa"/>
              <w:bottom w:w="57" w:type="dxa"/>
            </w:tcMar>
          </w:tcPr>
          <w:p w:rsidR="005C3707" w:rsidRPr="0053348F" w:rsidRDefault="005C3707" w:rsidP="000B42CF">
            <w:pPr>
              <w:pStyle w:val="TextoTablaRellenarUsuario"/>
              <w:tabs>
                <w:tab w:val="left" w:pos="2482"/>
              </w:tabs>
              <w:ind w:left="95"/>
              <w:jc w:val="left"/>
              <w:rPr>
                <w:b/>
                <w:sz w:val="20"/>
              </w:rPr>
            </w:pPr>
          </w:p>
        </w:tc>
      </w:tr>
    </w:tbl>
    <w:p w:rsidR="005C3707" w:rsidRPr="000941F2" w:rsidRDefault="00867FF3" w:rsidP="005C3707">
      <w:pPr>
        <w:pStyle w:val="Vietas1"/>
        <w:tabs>
          <w:tab w:val="clear" w:pos="8280"/>
          <w:tab w:val="num" w:pos="397"/>
        </w:tabs>
        <w:ind w:left="397" w:hanging="397"/>
        <w:rPr>
          <w:b w:val="0"/>
        </w:rPr>
      </w:pPr>
      <w:r>
        <w:rPr>
          <w:b w:val="0"/>
        </w:rPr>
        <w:t xml:space="preserve">Will there be </w:t>
      </w:r>
      <w:r w:rsidR="005C3707">
        <w:rPr>
          <w:b w:val="0"/>
        </w:rPr>
        <w:t>a contingency plan in place to ensure continuity and regularity of service provision in the event of damages or disasters?</w:t>
      </w:r>
    </w:p>
    <w:p w:rsidR="005C3707" w:rsidRDefault="005C3707" w:rsidP="00C543F5">
      <w:pPr>
        <w:keepLines/>
        <w:tabs>
          <w:tab w:val="center" w:pos="1800"/>
          <w:tab w:val="left" w:pos="2160"/>
          <w:tab w:val="left" w:pos="2700"/>
        </w:tabs>
        <w:spacing w:after="0"/>
        <w:ind w:left="1077"/>
        <w:rPr>
          <w:b/>
          <w:bCs/>
        </w:rPr>
      </w:pPr>
      <w:r>
        <w:rPr>
          <w:sz w:val="18"/>
        </w:rPr>
        <w:t>NO</w:t>
      </w:r>
      <w:r>
        <w:rPr>
          <w:b/>
          <w:bCs/>
        </w:rPr>
        <w:tab/>
      </w:r>
      <w:r w:rsidR="00D07BA8">
        <w:rPr>
          <w:b/>
          <w:bCs/>
          <w:sz w:val="16"/>
          <w:szCs w:val="16"/>
        </w:rPr>
        <w:t xml:space="preserve">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5C3707" w:rsidRDefault="005C3707" w:rsidP="00C543F5">
      <w:pPr>
        <w:keepLines/>
        <w:tabs>
          <w:tab w:val="left" w:pos="1701"/>
          <w:tab w:val="left" w:pos="2700"/>
        </w:tabs>
        <w:spacing w:after="0" w:line="240" w:lineRule="exact"/>
        <w:ind w:left="2700" w:hanging="1623"/>
        <w:rPr>
          <w:rFonts w:cs="Arial"/>
          <w:b/>
          <w:bCs/>
          <w:sz w:val="18"/>
        </w:rPr>
      </w:pPr>
      <w:r>
        <w:rPr>
          <w:sz w:val="18"/>
        </w:rPr>
        <w:t>YES</w:t>
      </w:r>
      <w:r>
        <w:rPr>
          <w:b/>
          <w:bCs/>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rPr>
          <w:b/>
          <w:bCs/>
          <w:sz w:val="36"/>
        </w:rPr>
        <w:t xml:space="preserve">  </w:t>
      </w:r>
      <w:r>
        <w:rPr>
          <w:rFonts w:ascii="Wingdings 3" w:hAnsi="Wingdings 3"/>
          <w:b/>
          <w:color w:val="808080" w:themeColor="background2" w:themeShade="80"/>
          <w:sz w:val="18"/>
        </w:rPr>
        <w:t></w:t>
      </w:r>
      <w:r>
        <w:rPr>
          <w:rFonts w:ascii="Wingdings 3" w:hAnsi="Wingdings 3"/>
          <w:b/>
          <w:bCs/>
          <w:color w:val="FF9900"/>
          <w:sz w:val="18"/>
          <w:szCs w:val="18"/>
        </w:rPr>
        <w:tab/>
      </w:r>
      <w:r>
        <w:t xml:space="preserve">Briefly </w:t>
      </w:r>
      <w:r w:rsidR="00867FF3">
        <w:t>describe</w:t>
      </w:r>
      <w: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5C3707" w:rsidTr="00C543F5">
        <w:trPr>
          <w:trHeight w:val="1461"/>
        </w:trPr>
        <w:tc>
          <w:tcPr>
            <w:tcW w:w="5000" w:type="pct"/>
          </w:tcPr>
          <w:p w:rsidR="005C3707" w:rsidRPr="0053348F" w:rsidRDefault="005C3707" w:rsidP="000B42CF">
            <w:pPr>
              <w:pStyle w:val="TextoTablaRellenarUsuario"/>
            </w:pPr>
          </w:p>
        </w:tc>
      </w:tr>
    </w:tbl>
    <w:p w:rsidR="005C3707" w:rsidRPr="00D50DE4" w:rsidRDefault="005C3707" w:rsidP="00D9401E">
      <w:pPr>
        <w:pStyle w:val="Vietas1"/>
        <w:tabs>
          <w:tab w:val="clear" w:pos="8280"/>
          <w:tab w:val="num" w:pos="397"/>
        </w:tabs>
        <w:ind w:left="397" w:hanging="397"/>
        <w:rPr>
          <w:rStyle w:val="SombreadoRelleno"/>
          <w:szCs w:val="20"/>
        </w:rPr>
      </w:pPr>
      <w:r w:rsidRPr="00D50DE4">
        <w:rPr>
          <w:b w:val="0"/>
        </w:rPr>
        <w:t>Indicate the frequency of information backup:</w:t>
      </w:r>
      <w:r w:rsidRPr="00D50DE4">
        <w:rPr>
          <w:rStyle w:val="SombreadoRelleno"/>
          <w:szCs w:val="20"/>
        </w:rPr>
        <w:t xml:space="preserve"> </w:t>
      </w:r>
      <w:r w:rsidRPr="00D50DE4">
        <w:rPr>
          <w:rStyle w:val="SombreadoRelleno"/>
          <w:szCs w:val="20"/>
        </w:rPr>
        <w:tab/>
      </w:r>
      <w:r w:rsidR="00C543F5" w:rsidRPr="00D50DE4">
        <w:rPr>
          <w:rStyle w:val="SombreadoRelleno"/>
          <w:szCs w:val="20"/>
        </w:rPr>
        <w:tab/>
      </w:r>
      <w:r w:rsidRPr="00D50DE4">
        <w:rPr>
          <w:rStyle w:val="SombreadoRelleno"/>
          <w:szCs w:val="20"/>
        </w:rPr>
        <w:tab/>
      </w:r>
    </w:p>
    <w:p w:rsidR="00C11AB9" w:rsidRPr="00D50DE4" w:rsidRDefault="00C11AB9" w:rsidP="00D50DE4">
      <w:pPr>
        <w:pStyle w:val="Vietas1"/>
        <w:tabs>
          <w:tab w:val="clear" w:pos="8280"/>
          <w:tab w:val="num" w:pos="397"/>
        </w:tabs>
        <w:ind w:left="397" w:hanging="397"/>
        <w:rPr>
          <w:rFonts w:cs="Calibri"/>
          <w:b w:val="0"/>
        </w:rPr>
      </w:pPr>
      <w:r w:rsidRPr="00D50DE4">
        <w:rPr>
          <w:b w:val="0"/>
        </w:rPr>
        <w:t xml:space="preserve">Does </w:t>
      </w:r>
      <w:r w:rsidRPr="00D50DE4">
        <w:rPr>
          <w:b w:val="0"/>
          <w:szCs w:val="22"/>
        </w:rPr>
        <w:t>the</w:t>
      </w:r>
      <w:r w:rsidRPr="00D50DE4">
        <w:rPr>
          <w:b w:val="0"/>
        </w:rPr>
        <w:t xml:space="preserve"> Branch intend to carry out algorithmic trading, high frequency algorithmic trading or provide direct electronic access (DEA) </w:t>
      </w:r>
      <w:r w:rsidRPr="00D50DE4">
        <w:rPr>
          <w:b w:val="0"/>
          <w:i/>
          <w:color w:val="C00000"/>
        </w:rPr>
        <w:t>(Delegated Regulation (EU) 2017/589</w:t>
      </w:r>
      <w:r w:rsidRPr="00D50DE4">
        <w:rPr>
          <w:b w:val="0"/>
        </w:rPr>
        <w:t>)?</w:t>
      </w:r>
    </w:p>
    <w:p w:rsidR="00C11AB9" w:rsidRDefault="00C11AB9" w:rsidP="00C11AB9">
      <w:pPr>
        <w:pStyle w:val="Vietas1"/>
        <w:numPr>
          <w:ilvl w:val="0"/>
          <w:numId w:val="0"/>
        </w:numPr>
        <w:tabs>
          <w:tab w:val="clear" w:pos="8280"/>
        </w:tabs>
        <w:spacing w:before="0" w:after="0"/>
        <w:ind w:left="425"/>
        <w:rPr>
          <w:b w:val="0"/>
        </w:rPr>
      </w:pPr>
    </w:p>
    <w:p w:rsidR="00C11AB9" w:rsidRDefault="00C11AB9" w:rsidP="00C11AB9">
      <w:pPr>
        <w:pStyle w:val="Vietas1"/>
        <w:numPr>
          <w:ilvl w:val="0"/>
          <w:numId w:val="0"/>
        </w:numPr>
        <w:tabs>
          <w:tab w:val="clear" w:pos="8280"/>
        </w:tabs>
        <w:spacing w:before="0" w:after="0"/>
        <w:ind w:left="425"/>
        <w:rPr>
          <w:b w:val="0"/>
        </w:rPr>
      </w:pPr>
      <w:r>
        <w:rPr>
          <w:b w:val="0"/>
        </w:rPr>
        <w:t xml:space="preserve">No               </w:t>
      </w:r>
      <w:r>
        <w:rPr>
          <w:b w:val="0"/>
        </w:rPr>
        <w:tab/>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6F38AF">
        <w:rPr>
          <w:b w:val="0"/>
        </w:rPr>
      </w:r>
      <w:r w:rsidR="006F38AF">
        <w:rPr>
          <w:b w:val="0"/>
        </w:rPr>
        <w:fldChar w:fldCharType="separate"/>
      </w:r>
      <w:r w:rsidRPr="00CE14B1">
        <w:rPr>
          <w:b w:val="0"/>
        </w:rPr>
        <w:fldChar w:fldCharType="end"/>
      </w:r>
    </w:p>
    <w:p w:rsidR="00C11AB9" w:rsidRPr="00CE14B1" w:rsidRDefault="00C11AB9" w:rsidP="00C11AB9">
      <w:pPr>
        <w:pStyle w:val="Vietas1"/>
        <w:numPr>
          <w:ilvl w:val="0"/>
          <w:numId w:val="0"/>
        </w:numPr>
        <w:tabs>
          <w:tab w:val="clear" w:pos="8280"/>
        </w:tabs>
        <w:spacing w:before="0" w:after="0"/>
        <w:ind w:left="425"/>
        <w:rPr>
          <w:b w:val="0"/>
        </w:rPr>
      </w:pPr>
      <w:r>
        <w:rPr>
          <w:b w:val="0"/>
        </w:rPr>
        <w:t xml:space="preserve">Yes </w:t>
      </w:r>
      <w:r>
        <w:rPr>
          <w:b w:val="0"/>
        </w:rPr>
        <w:tab/>
        <w:t xml:space="preserve">          </w:t>
      </w:r>
      <w:r>
        <w:rPr>
          <w:b w:val="0"/>
          <w:sz w:val="4"/>
          <w:szCs w:val="4"/>
        </w:rPr>
        <w:t xml:space="preserve">  </w:t>
      </w:r>
      <w:r>
        <w:rPr>
          <w:b w:val="0"/>
        </w:rPr>
        <w:t xml:space="preserve">    </w:t>
      </w:r>
      <w:r w:rsidRPr="00CE14B1">
        <w:rPr>
          <w:b w:val="0"/>
        </w:rPr>
        <w:fldChar w:fldCharType="begin">
          <w:ffData>
            <w:name w:val=""/>
            <w:enabled/>
            <w:calcOnExit w:val="0"/>
            <w:checkBox>
              <w:sizeAuto/>
              <w:default w:val="0"/>
            </w:checkBox>
          </w:ffData>
        </w:fldChar>
      </w:r>
      <w:r w:rsidRPr="00CE14B1">
        <w:rPr>
          <w:b w:val="0"/>
        </w:rPr>
        <w:instrText xml:space="preserve"> FORMCHECKBOX </w:instrText>
      </w:r>
      <w:r w:rsidR="006F38AF">
        <w:rPr>
          <w:b w:val="0"/>
        </w:rPr>
      </w:r>
      <w:r w:rsidR="006F38AF">
        <w:rPr>
          <w:b w:val="0"/>
        </w:rPr>
        <w:fldChar w:fldCharType="separate"/>
      </w:r>
      <w:r w:rsidRPr="00CE14B1">
        <w:rPr>
          <w:b w:val="0"/>
        </w:rPr>
        <w:fldChar w:fldCharType="end"/>
      </w:r>
      <w:r>
        <w:rPr>
          <w:b w:val="0"/>
        </w:rPr>
        <w:t xml:space="preserve"> </w:t>
      </w:r>
      <w:r>
        <w:rPr>
          <w:rFonts w:ascii="Wingdings 3" w:hAnsi="Wingdings 3"/>
          <w:b w:val="0"/>
          <w:color w:val="808080" w:themeColor="background2" w:themeShade="80"/>
          <w:sz w:val="18"/>
        </w:rPr>
        <w:t></w:t>
      </w:r>
      <w:r>
        <w:rPr>
          <w:b w:val="0"/>
        </w:rPr>
        <w:t xml:space="preserve"> </w:t>
      </w:r>
      <w:r w:rsidR="00C70712">
        <w:rPr>
          <w:b w:val="0"/>
        </w:rPr>
        <w:t>P</w:t>
      </w:r>
      <w:r>
        <w:rPr>
          <w:b w:val="0"/>
        </w:rPr>
        <w:t>rovide the following details:</w:t>
      </w:r>
    </w:p>
    <w:tbl>
      <w:tblPr>
        <w:tblW w:w="7994"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994"/>
      </w:tblGrid>
      <w:tr w:rsidR="00C11AB9" w:rsidRPr="00CE14B1" w:rsidTr="000A0677">
        <w:trPr>
          <w:trHeight w:val="5383"/>
        </w:trPr>
        <w:tc>
          <w:tcPr>
            <w:tcW w:w="5000" w:type="pct"/>
            <w:shd w:val="clear" w:color="auto" w:fill="auto"/>
          </w:tcPr>
          <w:p w:rsidR="00C11AB9" w:rsidRPr="00CE14B1" w:rsidRDefault="00C11AB9" w:rsidP="00F42B0F">
            <w:pPr>
              <w:pStyle w:val="Vietas1"/>
              <w:numPr>
                <w:ilvl w:val="0"/>
                <w:numId w:val="33"/>
              </w:numPr>
              <w:tabs>
                <w:tab w:val="clear" w:pos="8280"/>
              </w:tabs>
              <w:spacing w:before="0" w:after="0"/>
              <w:ind w:left="499" w:hanging="284"/>
              <w:rPr>
                <w:rStyle w:val="SombreadoRelleno"/>
              </w:rPr>
            </w:pPr>
            <w:r>
              <w:rPr>
                <w:b w:val="0"/>
              </w:rPr>
              <w:t>Name the person(s), department or area responsible for verifying that</w:t>
            </w:r>
            <w:r>
              <w:rPr>
                <w:b w:val="0"/>
                <w:szCs w:val="22"/>
              </w:rPr>
              <w:t xml:space="preserve"> the </w:t>
            </w:r>
            <w:r>
              <w:rPr>
                <w:b w:val="0"/>
              </w:rPr>
              <w:t>Branch has addressed all risks that</w:t>
            </w:r>
            <w:r>
              <w:rPr>
                <w:b w:val="0"/>
                <w:szCs w:val="22"/>
              </w:rPr>
              <w:t xml:space="preserve"> may affect the basic elements of the algorithmic trading systems, including those related to the hardware and software and related lines of communication used by the Branch to carry out its trading activities</w:t>
            </w:r>
            <w:r>
              <w:rPr>
                <w:rFonts w:asciiTheme="minorHAnsi" w:hAnsiTheme="minorHAnsi"/>
                <w:b w:val="0"/>
                <w:szCs w:val="22"/>
              </w:rPr>
              <w:t>:</w:t>
            </w:r>
            <w:r>
              <w:rPr>
                <w:rStyle w:val="SombreadoRelleno"/>
              </w:rPr>
              <w:t xml:space="preserve"> </w:t>
            </w:r>
            <w:r>
              <w:rPr>
                <w:rStyle w:val="SombreadoRelleno"/>
              </w:rPr>
              <w:tab/>
            </w:r>
            <w:r>
              <w:rPr>
                <w:rStyle w:val="SombreadoRelleno"/>
              </w:rPr>
              <w:tab/>
            </w:r>
          </w:p>
          <w:p w:rsidR="00C11AB9" w:rsidRPr="00576527" w:rsidRDefault="00C11AB9" w:rsidP="00F42B0F">
            <w:pPr>
              <w:pStyle w:val="Vietas1"/>
              <w:numPr>
                <w:ilvl w:val="0"/>
                <w:numId w:val="33"/>
              </w:numPr>
              <w:tabs>
                <w:tab w:val="clear" w:pos="8280"/>
              </w:tabs>
              <w:spacing w:before="0" w:after="0"/>
              <w:ind w:left="499" w:hanging="284"/>
              <w:rPr>
                <w:rFonts w:cs="Calibri"/>
                <w:b w:val="0"/>
                <w:spacing w:val="-4"/>
                <w:szCs w:val="22"/>
              </w:rPr>
            </w:pPr>
            <w:r>
              <w:rPr>
                <w:b w:val="0"/>
              </w:rPr>
              <w:t xml:space="preserve">Name the person(s), department or area in charge of verifying that the Branch carries out, on an annual basis, a self-assessment and validation process (which shall include the review, assessment and validation of the parameters included in </w:t>
            </w:r>
            <w:r>
              <w:rPr>
                <w:b w:val="0"/>
                <w:i/>
                <w:color w:val="C00000"/>
              </w:rPr>
              <w:t>Article 9(1) of Delegated Regulation (EU) 2017/589</w:t>
            </w:r>
            <w:r>
              <w:rPr>
                <w:b w:val="0"/>
              </w:rPr>
              <w:t>, as well as the analysis of the compliance with the criteria established in Annex I of the aforementioned Delegated Regulation) and that, based on such process, the Branch issues a validation report:</w:t>
            </w:r>
            <w:r>
              <w:rPr>
                <w:b w:val="0"/>
                <w:szCs w:val="22"/>
                <w:highlight w:val="lightGray"/>
              </w:rPr>
              <w:t xml:space="preserve"> </w:t>
            </w:r>
            <w:r>
              <w:rPr>
                <w:rStyle w:val="SombreadoRelleno"/>
              </w:rPr>
              <w:tab/>
            </w:r>
            <w:r>
              <w:rPr>
                <w:rStyle w:val="SombreadoRelleno"/>
              </w:rPr>
              <w:tab/>
            </w:r>
          </w:p>
          <w:p w:rsidR="00C11AB9" w:rsidRPr="00CE14B1" w:rsidRDefault="00C11AB9" w:rsidP="00F42B0F">
            <w:pPr>
              <w:pStyle w:val="Vietas1"/>
              <w:numPr>
                <w:ilvl w:val="0"/>
                <w:numId w:val="33"/>
              </w:numPr>
              <w:tabs>
                <w:tab w:val="clear" w:pos="8280"/>
              </w:tabs>
              <w:spacing w:before="0" w:after="0"/>
              <w:ind w:left="499" w:hanging="284"/>
              <w:rPr>
                <w:rStyle w:val="SombreadoRelleno"/>
              </w:rPr>
            </w:pPr>
            <w:r>
              <w:rPr>
                <w:b w:val="0"/>
                <w:szCs w:val="22"/>
              </w:rPr>
              <w:t xml:space="preserve">Name the person(s), department or area responsible for verifying that the Branch will employ a sufficient number of persons with the necessary qualifications to manage its trading algorithms and algorithmic trading systems and with sufficient technical knowledge in the areas described in </w:t>
            </w:r>
            <w:r>
              <w:rPr>
                <w:b w:val="0"/>
                <w:i/>
                <w:iCs/>
                <w:color w:val="C00000"/>
                <w:szCs w:val="22"/>
              </w:rPr>
              <w:t>Article 3(1)</w:t>
            </w:r>
            <w:r>
              <w:rPr>
                <w:b w:val="0"/>
                <w:szCs w:val="22"/>
              </w:rPr>
              <w:t xml:space="preserve"> </w:t>
            </w:r>
            <w:r>
              <w:rPr>
                <w:b w:val="0"/>
                <w:i/>
                <w:color w:val="C00000"/>
                <w:szCs w:val="22"/>
              </w:rPr>
              <w:t>of Delegated Regulation (EU) 2017/589</w:t>
            </w:r>
            <w:r>
              <w:rPr>
                <w:b w:val="0"/>
                <w:szCs w:val="22"/>
              </w:rPr>
              <w:t>:</w:t>
            </w:r>
            <w:r>
              <w:rPr>
                <w:rStyle w:val="SombreadoRelleno"/>
              </w:rPr>
              <w:t xml:space="preserve"> </w:t>
            </w:r>
            <w:r>
              <w:rPr>
                <w:rStyle w:val="SombreadoRelleno"/>
              </w:rPr>
              <w:tab/>
            </w:r>
          </w:p>
          <w:p w:rsidR="00C11AB9" w:rsidRPr="00CE14B1" w:rsidRDefault="00C11AB9" w:rsidP="00F42B0F">
            <w:pPr>
              <w:pStyle w:val="Vietas1"/>
              <w:numPr>
                <w:ilvl w:val="0"/>
                <w:numId w:val="33"/>
              </w:numPr>
              <w:tabs>
                <w:tab w:val="clear" w:pos="8280"/>
              </w:tabs>
              <w:spacing w:before="0" w:after="0"/>
              <w:ind w:left="499" w:hanging="284"/>
            </w:pPr>
            <w:r>
              <w:rPr>
                <w:b w:val="0"/>
                <w:szCs w:val="22"/>
              </w:rPr>
              <w:t xml:space="preserve">In relation to the outsourcing or contracting of software or hardware that the Branch intends to use in its algorithmic trading activities, name the person(s), department or area in charge of verifying that the Branch will remain fully responsible for the fulfilment of all obligations incumbent upon it and will have sufficient knowledge and the necessary documentation to ensure effective compliance with the obligations provided for in </w:t>
            </w:r>
            <w:r>
              <w:rPr>
                <w:b w:val="0"/>
                <w:i/>
                <w:color w:val="C00000"/>
                <w:szCs w:val="22"/>
              </w:rPr>
              <w:t>Delegated Regulation (EU) 2017/589</w:t>
            </w:r>
            <w:r>
              <w:rPr>
                <w:rFonts w:asciiTheme="minorHAnsi" w:hAnsiTheme="minorHAnsi"/>
                <w:b w:val="0"/>
                <w:szCs w:val="22"/>
              </w:rPr>
              <w:t>:</w:t>
            </w:r>
            <w:r>
              <w:rPr>
                <w:b w:val="0"/>
                <w:szCs w:val="22"/>
                <w:highlight w:val="lightGray"/>
              </w:rPr>
              <w:t xml:space="preserve"> </w:t>
            </w:r>
            <w:r>
              <w:rPr>
                <w:rStyle w:val="SombreadoRelleno"/>
              </w:rPr>
              <w:tab/>
            </w:r>
            <w:r>
              <w:rPr>
                <w:rStyle w:val="SombreadoRelleno"/>
              </w:rPr>
              <w:tab/>
            </w:r>
          </w:p>
        </w:tc>
      </w:tr>
    </w:tbl>
    <w:p w:rsidR="002F29BB" w:rsidRPr="002F29BB" w:rsidRDefault="002F29BB" w:rsidP="002F29BB">
      <w:pPr>
        <w:rPr>
          <w:lang w:eastAsia="es-ES"/>
        </w:rPr>
      </w:pPr>
    </w:p>
    <w:p w:rsidR="005C3707" w:rsidRPr="00F845BA" w:rsidRDefault="005C3707" w:rsidP="00526A7E">
      <w:pPr>
        <w:pStyle w:val="Ttulo2"/>
        <w:numPr>
          <w:ilvl w:val="1"/>
          <w:numId w:val="11"/>
        </w:numPr>
        <w:ind w:left="576" w:hanging="576"/>
      </w:pPr>
      <w:r>
        <w:t>Other information of interest on the organisational structure not covered in the previous sections</w:t>
      </w:r>
    </w:p>
    <w:p w:rsidR="005C3707" w:rsidRPr="00784EEC" w:rsidRDefault="005C3707" w:rsidP="005C3707">
      <w:pPr>
        <w:keepNext/>
      </w:pPr>
      <w:r>
        <w:t>Other information:</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C3707" w:rsidRPr="00F845BA" w:rsidTr="000B42CF">
        <w:trPr>
          <w:trHeight w:val="1984"/>
        </w:trPr>
        <w:tc>
          <w:tcPr>
            <w:tcW w:w="5000" w:type="pct"/>
            <w:tcMar>
              <w:top w:w="57" w:type="dxa"/>
              <w:bottom w:w="57" w:type="dxa"/>
            </w:tcMar>
          </w:tcPr>
          <w:p w:rsidR="005C3707" w:rsidRPr="00F845BA" w:rsidRDefault="005C3707" w:rsidP="000B42CF">
            <w:pPr>
              <w:pStyle w:val="TextoTablaRellenarUsuario"/>
              <w:rPr>
                <w:lang w:val="es-ES"/>
              </w:rPr>
            </w:pPr>
          </w:p>
        </w:tc>
      </w:tr>
    </w:tbl>
    <w:p w:rsidR="004A7241" w:rsidRPr="00F845BA" w:rsidRDefault="00526A7E" w:rsidP="00526A7E">
      <w:pPr>
        <w:pStyle w:val="Ttulo2"/>
        <w:numPr>
          <w:ilvl w:val="0"/>
          <w:numId w:val="10"/>
        </w:numPr>
        <w:shd w:val="clear" w:color="auto" w:fill="D9D9D9" w:themeFill="background1" w:themeFillShade="D9"/>
      </w:pPr>
      <w:r>
        <w:t>Business plan</w:t>
      </w:r>
    </w:p>
    <w:p w:rsidR="004A7241" w:rsidRPr="00526A7E" w:rsidRDefault="004A7241" w:rsidP="00526A7E">
      <w:pPr>
        <w:pStyle w:val="Ttulo3"/>
        <w:numPr>
          <w:ilvl w:val="1"/>
          <w:numId w:val="10"/>
        </w:numPr>
        <w:tabs>
          <w:tab w:val="clear" w:pos="720"/>
          <w:tab w:val="left" w:pos="709"/>
        </w:tabs>
        <w:jc w:val="both"/>
        <w:rPr>
          <w:color w:val="auto"/>
        </w:rPr>
      </w:pPr>
      <w:r w:rsidRPr="00526A7E">
        <w:rPr>
          <w:color w:val="auto"/>
        </w:rPr>
        <w:t>Turnover: income and expenditure</w:t>
      </w:r>
    </w:p>
    <w:p w:rsidR="004A7241" w:rsidRPr="00100441" w:rsidRDefault="004A7241" w:rsidP="004A7241">
      <w:pPr>
        <w:pStyle w:val="Vietas1"/>
        <w:tabs>
          <w:tab w:val="clear" w:pos="8280"/>
          <w:tab w:val="num" w:pos="397"/>
        </w:tabs>
        <w:ind w:left="397" w:hanging="397"/>
        <w:rPr>
          <w:b w:val="0"/>
        </w:rPr>
      </w:pPr>
      <w:r>
        <w:rPr>
          <w:b w:val="0"/>
        </w:rPr>
        <w:t>Describe the expected turnover for the first three years of activity of the Branch, indicating the exact scope of investment</w:t>
      </w:r>
      <w:r w:rsidR="00D50DE4">
        <w:rPr>
          <w:b w:val="0"/>
        </w:rPr>
        <w:t xml:space="preserve"> services and activities</w:t>
      </w:r>
      <w:r w:rsidR="005028D0">
        <w:rPr>
          <w:b w:val="0"/>
        </w:rPr>
        <w:t>,</w:t>
      </w:r>
      <w:r>
        <w:rPr>
          <w:b w:val="0"/>
        </w:rPr>
        <w:t xml:space="preserve"> and </w:t>
      </w:r>
      <w:r w:rsidR="00D50DE4">
        <w:rPr>
          <w:b w:val="0"/>
        </w:rPr>
        <w:t>ancillary</w:t>
      </w:r>
      <w:r>
        <w:rPr>
          <w:b w:val="0"/>
        </w:rPr>
        <w:t xml:space="preserve"> services to be provided, the instruments and the group of clients to be targeted by each activity. You must also make an estimate of the </w:t>
      </w:r>
      <w:r w:rsidR="005028D0">
        <w:rPr>
          <w:b w:val="0"/>
        </w:rPr>
        <w:t xml:space="preserve">fee </w:t>
      </w:r>
      <w:r>
        <w:rPr>
          <w:b w:val="0"/>
        </w:rPr>
        <w:t>income for each service indicated in your programme of activities. If no income is expected from any service, this must be specified.</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RPr="00C60BB9" w:rsidTr="00256FCA">
        <w:trPr>
          <w:trHeight w:val="2097"/>
        </w:trPr>
        <w:tc>
          <w:tcPr>
            <w:tcW w:w="5000" w:type="pct"/>
          </w:tcPr>
          <w:p w:rsidR="004A7241" w:rsidRPr="0053348F" w:rsidRDefault="004A7241" w:rsidP="0009292D">
            <w:pPr>
              <w:pStyle w:val="TextoTablaRellenarUsuario"/>
            </w:pPr>
          </w:p>
        </w:tc>
      </w:tr>
    </w:tbl>
    <w:p w:rsidR="004A7241" w:rsidRPr="00F845BA" w:rsidRDefault="004A7241" w:rsidP="004A7241"/>
    <w:p w:rsidR="004A7241" w:rsidRDefault="004A7241" w:rsidP="004A7241">
      <w:pPr>
        <w:pStyle w:val="Vietas1"/>
        <w:tabs>
          <w:tab w:val="clear" w:pos="8280"/>
          <w:tab w:val="num" w:pos="397"/>
        </w:tabs>
        <w:ind w:left="397" w:hanging="397"/>
        <w:rPr>
          <w:b w:val="0"/>
        </w:rPr>
      </w:pPr>
      <w:r>
        <w:rPr>
          <w:b w:val="0"/>
        </w:rPr>
        <w:t>State the total amount of expenditure planned for the first three years of activity, providing a breakdown of the main items (salaries, rent, subcontracted services, external professional services, brokers, etc.)</w:t>
      </w:r>
    </w:p>
    <w:p w:rsidR="004A7241" w:rsidRPr="00100441" w:rsidRDefault="004A7241" w:rsidP="004A7241">
      <w:pPr>
        <w:pStyle w:val="Vietas1"/>
        <w:numPr>
          <w:ilvl w:val="0"/>
          <w:numId w:val="0"/>
        </w:numPr>
        <w:tabs>
          <w:tab w:val="clear" w:pos="8280"/>
        </w:tabs>
        <w:ind w:left="397"/>
        <w:rPr>
          <w:b w:val="0"/>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RPr="00C60BB9" w:rsidTr="00256FCA">
        <w:trPr>
          <w:trHeight w:val="2326"/>
        </w:trPr>
        <w:tc>
          <w:tcPr>
            <w:tcW w:w="5000" w:type="pct"/>
          </w:tcPr>
          <w:p w:rsidR="004A7241" w:rsidRPr="0053348F" w:rsidRDefault="004A7241" w:rsidP="0009292D">
            <w:pPr>
              <w:pStyle w:val="TextoTablaRellenarUsuario"/>
            </w:pPr>
          </w:p>
        </w:tc>
      </w:tr>
    </w:tbl>
    <w:p w:rsidR="004A7241" w:rsidRPr="007B26B1" w:rsidRDefault="005028D0" w:rsidP="007B26B1">
      <w:pPr>
        <w:pStyle w:val="Ttulo3"/>
        <w:numPr>
          <w:ilvl w:val="1"/>
          <w:numId w:val="10"/>
        </w:numPr>
        <w:jc w:val="both"/>
        <w:rPr>
          <w:color w:val="auto"/>
        </w:rPr>
      </w:pPr>
      <w:r w:rsidRPr="007B26B1">
        <w:rPr>
          <w:color w:val="auto"/>
        </w:rPr>
        <w:t>Tied agents</w:t>
      </w:r>
    </w:p>
    <w:p w:rsidR="004A7241" w:rsidRPr="00C34DDC" w:rsidRDefault="004A7241" w:rsidP="004A7241">
      <w:pPr>
        <w:pStyle w:val="Vietas1"/>
        <w:tabs>
          <w:tab w:val="clear" w:pos="8280"/>
          <w:tab w:val="num" w:pos="397"/>
        </w:tabs>
        <w:ind w:left="397" w:hanging="397"/>
        <w:rPr>
          <w:b w:val="0"/>
        </w:rPr>
      </w:pPr>
      <w:r>
        <w:rPr>
          <w:b w:val="0"/>
        </w:rPr>
        <w:t>Do you plan to</w:t>
      </w:r>
      <w:r w:rsidR="000826A8">
        <w:rPr>
          <w:b w:val="0"/>
        </w:rPr>
        <w:t xml:space="preserve"> hire</w:t>
      </w:r>
      <w:r>
        <w:rPr>
          <w:b w:val="0"/>
        </w:rPr>
        <w:t xml:space="preserve"> </w:t>
      </w:r>
      <w:r w:rsidR="005028D0">
        <w:rPr>
          <w:b w:val="0"/>
        </w:rPr>
        <w:t>tied agents</w:t>
      </w:r>
      <w:r>
        <w:rPr>
          <w:b w:val="0"/>
        </w:rPr>
        <w:t>?</w:t>
      </w:r>
    </w:p>
    <w:p w:rsidR="004A7241" w:rsidRPr="00C34DDC" w:rsidRDefault="004A7241" w:rsidP="004A7241">
      <w:pPr>
        <w:keepLines/>
        <w:tabs>
          <w:tab w:val="center" w:pos="1800"/>
          <w:tab w:val="left" w:pos="2160"/>
          <w:tab w:val="left" w:pos="2700"/>
        </w:tabs>
        <w:ind w:left="1077"/>
        <w:rPr>
          <w:rFonts w:cs="Calibri"/>
        </w:rPr>
      </w:pPr>
      <w:r>
        <w:t>NO</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4A7241" w:rsidRDefault="004A7241" w:rsidP="004A7241">
      <w:pPr>
        <w:keepLines/>
        <w:tabs>
          <w:tab w:val="center" w:pos="1800"/>
          <w:tab w:val="left" w:pos="2160"/>
          <w:tab w:val="left" w:pos="2700"/>
        </w:tabs>
        <w:ind w:left="1077"/>
        <w:rPr>
          <w:rFonts w:cs="Arial"/>
          <w:b/>
          <w:bCs/>
          <w:sz w:val="18"/>
        </w:rPr>
      </w:pPr>
      <w:r>
        <w:t>YES</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rPr>
          <w:b/>
          <w:bCs/>
          <w:sz w:val="18"/>
        </w:rPr>
        <w:tab/>
      </w:r>
      <w:r>
        <w:rPr>
          <w:rFonts w:ascii="Wingdings 3" w:hAnsi="Wingdings 3"/>
          <w:b/>
          <w:color w:val="808080" w:themeColor="background2" w:themeShade="80"/>
          <w:sz w:val="18"/>
        </w:rPr>
        <w:t></w:t>
      </w:r>
      <w:r>
        <w:rPr>
          <w:rFonts w:ascii="Wingdings 3" w:hAnsi="Wingdings 3"/>
          <w:b/>
          <w:bCs/>
          <w:color w:val="FF9900"/>
          <w:sz w:val="18"/>
          <w:szCs w:val="18"/>
        </w:rPr>
        <w:tab/>
      </w:r>
      <w:r w:rsidRPr="009E22D3">
        <w:t>Detail, if known:</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534"/>
        <w:gridCol w:w="2166"/>
        <w:gridCol w:w="2379"/>
      </w:tblGrid>
      <w:tr w:rsidR="004A7241" w:rsidTr="0009292D">
        <w:trPr>
          <w:trHeight w:val="680"/>
        </w:trPr>
        <w:tc>
          <w:tcPr>
            <w:tcW w:w="3534" w:type="dxa"/>
            <w:tcBorders>
              <w:top w:val="single" w:sz="12" w:space="0" w:color="auto"/>
              <w:bottom w:val="single" w:sz="12" w:space="0" w:color="auto"/>
            </w:tcBorders>
            <w:vAlign w:val="center"/>
          </w:tcPr>
          <w:p w:rsidR="004A7241" w:rsidRPr="00C34DDC" w:rsidRDefault="004A7241" w:rsidP="0009292D">
            <w:pPr>
              <w:pStyle w:val="Sangradetextonormal"/>
              <w:keepNext/>
              <w:keepLines/>
              <w:ind w:left="0"/>
              <w:jc w:val="left"/>
              <w:rPr>
                <w:rFonts w:ascii="Calibri" w:hAnsi="Calibri" w:cs="Calibri"/>
                <w:bCs/>
                <w:szCs w:val="22"/>
              </w:rPr>
            </w:pPr>
            <w:r>
              <w:rPr>
                <w:rFonts w:ascii="Calibri" w:hAnsi="Calibri"/>
                <w:bCs/>
                <w:szCs w:val="22"/>
              </w:rPr>
              <w:t>First name and surnames or firm name</w:t>
            </w:r>
          </w:p>
        </w:tc>
        <w:tc>
          <w:tcPr>
            <w:tcW w:w="2166" w:type="dxa"/>
            <w:tcBorders>
              <w:top w:val="single" w:sz="12" w:space="0" w:color="auto"/>
              <w:bottom w:val="single" w:sz="12" w:space="0" w:color="auto"/>
            </w:tcBorders>
            <w:vAlign w:val="center"/>
          </w:tcPr>
          <w:p w:rsidR="004A7241" w:rsidRPr="00C34DDC" w:rsidRDefault="000826A8" w:rsidP="0009292D">
            <w:pPr>
              <w:pStyle w:val="Sangradetextonormal"/>
              <w:keepNext/>
              <w:keepLines/>
              <w:ind w:left="0"/>
              <w:jc w:val="left"/>
              <w:rPr>
                <w:rFonts w:ascii="Calibri" w:hAnsi="Calibri" w:cs="Calibri"/>
                <w:bCs/>
                <w:szCs w:val="22"/>
              </w:rPr>
            </w:pPr>
            <w:r>
              <w:rPr>
                <w:rFonts w:ascii="Calibri" w:hAnsi="Calibri"/>
                <w:bCs/>
                <w:szCs w:val="22"/>
              </w:rPr>
              <w:t>Scope</w:t>
            </w:r>
            <w:r w:rsidR="004A7241">
              <w:rPr>
                <w:rFonts w:ascii="Calibri" w:hAnsi="Calibri"/>
                <w:bCs/>
                <w:szCs w:val="22"/>
              </w:rPr>
              <w:t xml:space="preserve"> of activity</w:t>
            </w:r>
          </w:p>
        </w:tc>
        <w:tc>
          <w:tcPr>
            <w:tcW w:w="2379" w:type="dxa"/>
            <w:tcBorders>
              <w:top w:val="single" w:sz="12" w:space="0" w:color="auto"/>
              <w:bottom w:val="single" w:sz="12" w:space="0" w:color="auto"/>
            </w:tcBorders>
            <w:vAlign w:val="center"/>
          </w:tcPr>
          <w:p w:rsidR="004A7241" w:rsidRPr="00C34DDC" w:rsidRDefault="004A7241" w:rsidP="0009292D">
            <w:pPr>
              <w:pStyle w:val="Sangradetextonormal"/>
              <w:keepNext/>
              <w:keepLines/>
              <w:ind w:left="0"/>
              <w:jc w:val="left"/>
              <w:rPr>
                <w:rFonts w:ascii="Calibri" w:hAnsi="Calibri" w:cs="Calibri"/>
                <w:bCs/>
                <w:szCs w:val="22"/>
              </w:rPr>
            </w:pPr>
            <w:r>
              <w:rPr>
                <w:rFonts w:ascii="Calibri" w:hAnsi="Calibri"/>
                <w:bCs/>
                <w:szCs w:val="22"/>
              </w:rPr>
              <w:t>Geographical area of activity</w:t>
            </w:r>
          </w:p>
        </w:tc>
      </w:tr>
      <w:tr w:rsidR="004A7241" w:rsidTr="0009292D">
        <w:trPr>
          <w:trHeight w:val="284"/>
        </w:trPr>
        <w:tc>
          <w:tcPr>
            <w:tcW w:w="3534" w:type="dxa"/>
            <w:tcBorders>
              <w:top w:val="single" w:sz="12" w:space="0" w:color="auto"/>
              <w:bottom w:val="dotted" w:sz="4" w:space="0" w:color="auto"/>
            </w:tcBorders>
            <w:vAlign w:val="center"/>
          </w:tcPr>
          <w:p w:rsidR="004A7241" w:rsidRPr="00C34DDC" w:rsidRDefault="004A7241" w:rsidP="0009292D">
            <w:pPr>
              <w:pStyle w:val="Sangradetextonormal"/>
              <w:keepNext/>
              <w:keepLines/>
              <w:ind w:left="0"/>
              <w:jc w:val="left"/>
              <w:rPr>
                <w:rFonts w:ascii="Calibri" w:hAnsi="Calibri" w:cs="Calibri"/>
                <w:szCs w:val="22"/>
              </w:rPr>
            </w:pPr>
          </w:p>
        </w:tc>
        <w:tc>
          <w:tcPr>
            <w:tcW w:w="2166" w:type="dxa"/>
            <w:tcBorders>
              <w:top w:val="single" w:sz="12" w:space="0" w:color="auto"/>
              <w:bottom w:val="dotted" w:sz="4" w:space="0" w:color="auto"/>
            </w:tcBorders>
            <w:vAlign w:val="center"/>
          </w:tcPr>
          <w:p w:rsidR="004A7241" w:rsidRPr="00C34DDC" w:rsidRDefault="004A7241" w:rsidP="0009292D">
            <w:pPr>
              <w:pStyle w:val="Sangradetextonormal"/>
              <w:keepNext/>
              <w:keepLines/>
              <w:ind w:left="0"/>
              <w:jc w:val="left"/>
              <w:rPr>
                <w:rFonts w:ascii="Calibri" w:hAnsi="Calibri" w:cs="Calibri"/>
                <w:szCs w:val="22"/>
              </w:rPr>
            </w:pPr>
          </w:p>
        </w:tc>
        <w:tc>
          <w:tcPr>
            <w:tcW w:w="2379" w:type="dxa"/>
            <w:tcBorders>
              <w:top w:val="single" w:sz="12" w:space="0" w:color="auto"/>
              <w:bottom w:val="dotted" w:sz="4" w:space="0" w:color="auto"/>
            </w:tcBorders>
            <w:vAlign w:val="center"/>
          </w:tcPr>
          <w:p w:rsidR="004A7241" w:rsidRPr="00C34DDC" w:rsidRDefault="004A7241" w:rsidP="0009292D">
            <w:pPr>
              <w:pStyle w:val="Sangradetextonormal"/>
              <w:keepNext/>
              <w:keepLines/>
              <w:ind w:left="0"/>
              <w:jc w:val="left"/>
              <w:rPr>
                <w:rFonts w:ascii="Calibri" w:hAnsi="Calibri" w:cs="Calibri"/>
                <w:szCs w:val="22"/>
              </w:rPr>
            </w:pPr>
          </w:p>
        </w:tc>
      </w:tr>
      <w:tr w:rsidR="004A7241" w:rsidTr="0009292D">
        <w:trPr>
          <w:trHeight w:val="284"/>
        </w:trPr>
        <w:tc>
          <w:tcPr>
            <w:tcW w:w="3534" w:type="dxa"/>
            <w:tcBorders>
              <w:top w:val="dotted" w:sz="4" w:space="0" w:color="auto"/>
              <w:bottom w:val="dotted" w:sz="4" w:space="0" w:color="auto"/>
            </w:tcBorders>
            <w:vAlign w:val="center"/>
          </w:tcPr>
          <w:p w:rsidR="004A7241" w:rsidRDefault="004A7241" w:rsidP="0009292D">
            <w:pPr>
              <w:pStyle w:val="Sangradetextonormal"/>
              <w:keepNext/>
              <w:keepLines/>
              <w:ind w:left="0"/>
              <w:jc w:val="left"/>
              <w:rPr>
                <w:rFonts w:cs="Arial"/>
                <w:sz w:val="18"/>
                <w:szCs w:val="18"/>
              </w:rPr>
            </w:pPr>
          </w:p>
        </w:tc>
        <w:tc>
          <w:tcPr>
            <w:tcW w:w="2166" w:type="dxa"/>
            <w:tcBorders>
              <w:top w:val="dotted" w:sz="4" w:space="0" w:color="auto"/>
              <w:bottom w:val="dotted" w:sz="4" w:space="0" w:color="auto"/>
            </w:tcBorders>
            <w:vAlign w:val="center"/>
          </w:tcPr>
          <w:p w:rsidR="004A7241" w:rsidRDefault="004A7241" w:rsidP="0009292D">
            <w:pPr>
              <w:pStyle w:val="Sangradetextonormal"/>
              <w:keepNext/>
              <w:keepLines/>
              <w:ind w:left="0"/>
              <w:jc w:val="left"/>
              <w:rPr>
                <w:rFonts w:cs="Arial"/>
                <w:sz w:val="18"/>
                <w:szCs w:val="18"/>
              </w:rPr>
            </w:pPr>
          </w:p>
        </w:tc>
        <w:tc>
          <w:tcPr>
            <w:tcW w:w="2379" w:type="dxa"/>
            <w:tcBorders>
              <w:top w:val="dotted" w:sz="4" w:space="0" w:color="auto"/>
              <w:bottom w:val="dotted" w:sz="4" w:space="0" w:color="auto"/>
            </w:tcBorders>
            <w:vAlign w:val="center"/>
          </w:tcPr>
          <w:p w:rsidR="004A7241" w:rsidRDefault="004A7241" w:rsidP="0009292D">
            <w:pPr>
              <w:pStyle w:val="Sangradetextonormal"/>
              <w:keepNext/>
              <w:keepLines/>
              <w:ind w:left="0"/>
              <w:jc w:val="left"/>
              <w:rPr>
                <w:rFonts w:cs="Arial"/>
                <w:sz w:val="18"/>
                <w:szCs w:val="18"/>
              </w:rPr>
            </w:pPr>
          </w:p>
        </w:tc>
      </w:tr>
      <w:tr w:rsidR="004A7241" w:rsidTr="0009292D">
        <w:trPr>
          <w:trHeight w:val="284"/>
        </w:trPr>
        <w:tc>
          <w:tcPr>
            <w:tcW w:w="3534" w:type="dxa"/>
            <w:tcBorders>
              <w:top w:val="dotted" w:sz="4" w:space="0" w:color="auto"/>
              <w:bottom w:val="single" w:sz="12" w:space="0" w:color="auto"/>
            </w:tcBorders>
            <w:vAlign w:val="center"/>
          </w:tcPr>
          <w:p w:rsidR="004A7241" w:rsidRDefault="004A7241" w:rsidP="0009292D">
            <w:pPr>
              <w:pStyle w:val="Sangradetextonormal"/>
              <w:keepNext/>
              <w:keepLines/>
              <w:ind w:left="0"/>
              <w:jc w:val="left"/>
              <w:rPr>
                <w:rFonts w:cs="Arial"/>
                <w:sz w:val="18"/>
                <w:szCs w:val="18"/>
              </w:rPr>
            </w:pPr>
          </w:p>
        </w:tc>
        <w:tc>
          <w:tcPr>
            <w:tcW w:w="2166" w:type="dxa"/>
            <w:tcBorders>
              <w:top w:val="dotted" w:sz="4" w:space="0" w:color="auto"/>
              <w:bottom w:val="single" w:sz="12" w:space="0" w:color="auto"/>
            </w:tcBorders>
            <w:vAlign w:val="center"/>
          </w:tcPr>
          <w:p w:rsidR="004A7241" w:rsidRDefault="004A7241" w:rsidP="0009292D">
            <w:pPr>
              <w:pStyle w:val="Sangradetextonormal"/>
              <w:keepNext/>
              <w:keepLines/>
              <w:ind w:left="0"/>
              <w:jc w:val="left"/>
              <w:rPr>
                <w:rFonts w:cs="Arial"/>
                <w:sz w:val="18"/>
                <w:szCs w:val="18"/>
              </w:rPr>
            </w:pPr>
          </w:p>
        </w:tc>
        <w:tc>
          <w:tcPr>
            <w:tcW w:w="2379" w:type="dxa"/>
            <w:tcBorders>
              <w:top w:val="dotted" w:sz="4" w:space="0" w:color="auto"/>
              <w:bottom w:val="single" w:sz="12" w:space="0" w:color="auto"/>
            </w:tcBorders>
            <w:vAlign w:val="center"/>
          </w:tcPr>
          <w:p w:rsidR="004A7241" w:rsidRDefault="004A7241" w:rsidP="0009292D">
            <w:pPr>
              <w:pStyle w:val="Sangradetextonormal"/>
              <w:keepNext/>
              <w:keepLines/>
              <w:ind w:left="0"/>
              <w:jc w:val="left"/>
              <w:rPr>
                <w:rFonts w:cs="Arial"/>
                <w:sz w:val="18"/>
                <w:szCs w:val="18"/>
              </w:rPr>
            </w:pPr>
          </w:p>
        </w:tc>
      </w:tr>
    </w:tbl>
    <w:p w:rsidR="004A7241" w:rsidRDefault="007B26B1" w:rsidP="007B26B1">
      <w:pPr>
        <w:pStyle w:val="Ttulo2"/>
        <w:numPr>
          <w:ilvl w:val="0"/>
          <w:numId w:val="10"/>
        </w:numPr>
        <w:shd w:val="clear" w:color="auto" w:fill="D9D9D9" w:themeFill="background1" w:themeFillShade="D9"/>
      </w:pPr>
      <w:r>
        <w:t>Code of conduct</w:t>
      </w:r>
    </w:p>
    <w:p w:rsidR="004A7241" w:rsidRPr="007B26B1" w:rsidRDefault="004A7241" w:rsidP="007B26B1">
      <w:pPr>
        <w:pStyle w:val="Ttulo3"/>
        <w:numPr>
          <w:ilvl w:val="1"/>
          <w:numId w:val="10"/>
        </w:numPr>
        <w:jc w:val="both"/>
        <w:rPr>
          <w:color w:val="auto"/>
        </w:rPr>
      </w:pPr>
      <w:r w:rsidRPr="007B26B1">
        <w:rPr>
          <w:color w:val="auto"/>
        </w:rPr>
        <w:t xml:space="preserve">Internal </w:t>
      </w:r>
      <w:r w:rsidR="001E036F" w:rsidRPr="007B26B1">
        <w:rPr>
          <w:color w:val="auto"/>
        </w:rPr>
        <w:t>Code of C</w:t>
      </w:r>
      <w:r w:rsidRPr="007B26B1">
        <w:rPr>
          <w:color w:val="auto"/>
        </w:rPr>
        <w:t>onduct</w:t>
      </w:r>
    </w:p>
    <w:p w:rsidR="004810B7" w:rsidRDefault="004810B7" w:rsidP="004A7241">
      <w:pPr>
        <w:pStyle w:val="Vietas1"/>
        <w:tabs>
          <w:tab w:val="clear" w:pos="8280"/>
          <w:tab w:val="num" w:pos="397"/>
        </w:tabs>
        <w:ind w:left="397" w:hanging="397"/>
        <w:rPr>
          <w:b w:val="0"/>
          <w:iCs/>
        </w:rPr>
      </w:pPr>
      <w:r>
        <w:rPr>
          <w:b w:val="0"/>
          <w:iCs/>
        </w:rPr>
        <w:t>Given the planned activity of the Branch, should it adopt an Internal Code of Conduct (</w:t>
      </w:r>
      <w:r>
        <w:rPr>
          <w:b w:val="0"/>
          <w:i/>
          <w:color w:val="C00000"/>
        </w:rPr>
        <w:t>Article 142 of the Regulation implementing Spanish Law 35/2003</w:t>
      </w:r>
      <w:r>
        <w:rPr>
          <w:b w:val="0"/>
          <w:iCs/>
        </w:rPr>
        <w:t>, of 4 November, on collective investment schemes, approved by the sole article of Spanish Royal Decree 1082/2012, of 13 July)?</w:t>
      </w:r>
    </w:p>
    <w:p w:rsidR="001E036F" w:rsidRDefault="001E036F" w:rsidP="00D252AF">
      <w:pPr>
        <w:keepLines/>
        <w:tabs>
          <w:tab w:val="center" w:pos="1800"/>
          <w:tab w:val="left" w:pos="2160"/>
          <w:tab w:val="left" w:pos="2700"/>
        </w:tabs>
        <w:ind w:left="1077"/>
      </w:pPr>
    </w:p>
    <w:p w:rsidR="00D252AF" w:rsidRPr="00C34DDC" w:rsidRDefault="00D252AF" w:rsidP="00D252AF">
      <w:pPr>
        <w:keepLines/>
        <w:tabs>
          <w:tab w:val="center" w:pos="1800"/>
          <w:tab w:val="left" w:pos="2160"/>
          <w:tab w:val="left" w:pos="2700"/>
        </w:tabs>
        <w:ind w:left="1077"/>
        <w:rPr>
          <w:rFonts w:cs="Calibri"/>
        </w:rPr>
      </w:pPr>
      <w:r>
        <w:t>NO</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p>
    <w:p w:rsidR="001E036F" w:rsidRDefault="001E036F" w:rsidP="00D252AF">
      <w:pPr>
        <w:keepLines/>
        <w:tabs>
          <w:tab w:val="center" w:pos="1800"/>
          <w:tab w:val="left" w:pos="2160"/>
          <w:tab w:val="left" w:pos="2700"/>
        </w:tabs>
        <w:ind w:left="1077"/>
      </w:pPr>
    </w:p>
    <w:p w:rsidR="001E036F" w:rsidRDefault="001E036F" w:rsidP="00D252AF">
      <w:pPr>
        <w:keepLines/>
        <w:tabs>
          <w:tab w:val="center" w:pos="1800"/>
          <w:tab w:val="left" w:pos="2160"/>
          <w:tab w:val="left" w:pos="2700"/>
        </w:tabs>
        <w:ind w:left="1077"/>
      </w:pPr>
    </w:p>
    <w:p w:rsidR="001E036F" w:rsidRDefault="001E036F" w:rsidP="00D252AF">
      <w:pPr>
        <w:keepLines/>
        <w:tabs>
          <w:tab w:val="center" w:pos="1800"/>
          <w:tab w:val="left" w:pos="2160"/>
          <w:tab w:val="left" w:pos="2700"/>
        </w:tabs>
        <w:ind w:left="1077"/>
      </w:pPr>
    </w:p>
    <w:p w:rsidR="00D252AF" w:rsidRPr="00D252AF" w:rsidRDefault="00D252AF" w:rsidP="00D252AF">
      <w:pPr>
        <w:keepLines/>
        <w:tabs>
          <w:tab w:val="center" w:pos="1800"/>
          <w:tab w:val="left" w:pos="2160"/>
          <w:tab w:val="left" w:pos="2700"/>
        </w:tabs>
        <w:ind w:left="1077"/>
      </w:pPr>
      <w:r>
        <w:t>YES</w:t>
      </w:r>
      <w: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6F38AF">
        <w:rPr>
          <w:b/>
        </w:rPr>
      </w:r>
      <w:r w:rsidR="006F38AF">
        <w:rPr>
          <w:b/>
        </w:rPr>
        <w:fldChar w:fldCharType="separate"/>
      </w:r>
      <w:r w:rsidRPr="009A0688">
        <w:rPr>
          <w:b/>
        </w:rPr>
        <w:fldChar w:fldCharType="end"/>
      </w:r>
      <w:r>
        <w:rPr>
          <w:b/>
          <w:bCs/>
          <w:sz w:val="18"/>
        </w:rPr>
        <w:tab/>
      </w:r>
      <w:r>
        <w:rPr>
          <w:rFonts w:ascii="Wingdings 3" w:hAnsi="Wingdings 3"/>
          <w:b/>
          <w:color w:val="808080" w:themeColor="background2" w:themeShade="80"/>
          <w:sz w:val="18"/>
        </w:rPr>
        <w:t></w:t>
      </w:r>
      <w:r>
        <w:rPr>
          <w:rFonts w:ascii="Wingdings 3" w:hAnsi="Wingdings 3"/>
          <w:b/>
          <w:bCs/>
          <w:color w:val="FF9900"/>
          <w:sz w:val="18"/>
          <w:szCs w:val="18"/>
        </w:rPr>
        <w:tab/>
      </w:r>
      <w:r>
        <w:rPr>
          <w:sz w:val="24"/>
          <w:szCs w:val="24"/>
        </w:rPr>
        <w:t>Attached is the Internal Code of Conduct (ICC)</w:t>
      </w:r>
    </w:p>
    <w:tbl>
      <w:tblPr>
        <w:tblW w:w="6300" w:type="dxa"/>
        <w:tblInd w:w="2620" w:type="dxa"/>
        <w:tblCellMar>
          <w:left w:w="68" w:type="dxa"/>
          <w:right w:w="68" w:type="dxa"/>
        </w:tblCellMar>
        <w:tblLook w:val="01E0" w:firstRow="1" w:lastRow="1" w:firstColumn="1" w:lastColumn="1" w:noHBand="0" w:noVBand="0"/>
      </w:tblPr>
      <w:tblGrid>
        <w:gridCol w:w="3060"/>
        <w:gridCol w:w="3240"/>
      </w:tblGrid>
      <w:tr w:rsidR="004A7241" w:rsidRPr="00A02640" w:rsidTr="00C523D0">
        <w:tc>
          <w:tcPr>
            <w:tcW w:w="3060" w:type="dxa"/>
            <w:shd w:val="clear" w:color="auto" w:fill="auto"/>
            <w:vAlign w:val="center"/>
          </w:tcPr>
          <w:p w:rsidR="004A7241" w:rsidRPr="00D252AF" w:rsidRDefault="004A7241" w:rsidP="001E036F">
            <w:pPr>
              <w:rPr>
                <w:iCs/>
                <w:szCs w:val="20"/>
              </w:rPr>
            </w:pPr>
            <w:r>
              <w:t>Individual</w:t>
            </w:r>
          </w:p>
        </w:tc>
        <w:tc>
          <w:tcPr>
            <w:tcW w:w="3240" w:type="dxa"/>
            <w:shd w:val="clear" w:color="auto" w:fill="auto"/>
            <w:vAlign w:val="bottom"/>
          </w:tcPr>
          <w:p w:rsidR="004A7241" w:rsidRPr="00A02640" w:rsidRDefault="004A7241" w:rsidP="001E036F">
            <w:pPr>
              <w:jc w:val="left"/>
              <w:rPr>
                <w:i/>
                <w:szCs w:val="20"/>
              </w:rPr>
            </w:pPr>
            <w:r w:rsidRPr="00A02640">
              <w:rPr>
                <w:i/>
                <w:szCs w:val="20"/>
              </w:rPr>
              <w:fldChar w:fldCharType="begin">
                <w:ffData>
                  <w:name w:val="Casilla12"/>
                  <w:enabled/>
                  <w:calcOnExit w:val="0"/>
                  <w:checkBox>
                    <w:sizeAuto/>
                    <w:default w:val="0"/>
                  </w:checkBox>
                </w:ffData>
              </w:fldChar>
            </w:r>
            <w:r w:rsidRPr="00A02640">
              <w:rPr>
                <w:i/>
                <w:szCs w:val="20"/>
              </w:rPr>
              <w:instrText xml:space="preserve"> FORMCHECKBOX </w:instrText>
            </w:r>
            <w:r w:rsidR="006F38AF">
              <w:rPr>
                <w:i/>
                <w:szCs w:val="20"/>
              </w:rPr>
            </w:r>
            <w:r w:rsidR="006F38AF">
              <w:rPr>
                <w:i/>
                <w:szCs w:val="20"/>
              </w:rPr>
              <w:fldChar w:fldCharType="separate"/>
            </w:r>
            <w:r w:rsidRPr="00A02640">
              <w:rPr>
                <w:i/>
                <w:szCs w:val="20"/>
              </w:rPr>
              <w:fldChar w:fldCharType="end"/>
            </w:r>
          </w:p>
        </w:tc>
      </w:tr>
      <w:tr w:rsidR="004A7241" w:rsidRPr="00A02640" w:rsidTr="00C523D0">
        <w:tc>
          <w:tcPr>
            <w:tcW w:w="3060" w:type="dxa"/>
            <w:shd w:val="clear" w:color="auto" w:fill="auto"/>
            <w:vAlign w:val="center"/>
          </w:tcPr>
          <w:p w:rsidR="004A7241" w:rsidRPr="00D252AF" w:rsidRDefault="004A7241" w:rsidP="001E036F">
            <w:pPr>
              <w:rPr>
                <w:iCs/>
                <w:szCs w:val="20"/>
              </w:rPr>
            </w:pPr>
            <w:r>
              <w:t>Group</w:t>
            </w:r>
          </w:p>
        </w:tc>
        <w:tc>
          <w:tcPr>
            <w:tcW w:w="3240" w:type="dxa"/>
            <w:shd w:val="clear" w:color="auto" w:fill="auto"/>
            <w:vAlign w:val="bottom"/>
          </w:tcPr>
          <w:p w:rsidR="004A7241" w:rsidRPr="00A02640" w:rsidRDefault="004A7241" w:rsidP="001E036F">
            <w:pPr>
              <w:jc w:val="left"/>
              <w:rPr>
                <w:i/>
                <w:szCs w:val="20"/>
              </w:rPr>
            </w:pPr>
            <w:r w:rsidRPr="00A02640">
              <w:rPr>
                <w:i/>
                <w:szCs w:val="20"/>
              </w:rPr>
              <w:fldChar w:fldCharType="begin">
                <w:ffData>
                  <w:name w:val="Casilla12"/>
                  <w:enabled/>
                  <w:calcOnExit w:val="0"/>
                  <w:checkBox>
                    <w:sizeAuto/>
                    <w:default w:val="0"/>
                  </w:checkBox>
                </w:ffData>
              </w:fldChar>
            </w:r>
            <w:r w:rsidRPr="00A02640">
              <w:rPr>
                <w:i/>
                <w:szCs w:val="20"/>
              </w:rPr>
              <w:instrText xml:space="preserve"> FORMCHECKBOX </w:instrText>
            </w:r>
            <w:r w:rsidR="006F38AF">
              <w:rPr>
                <w:i/>
                <w:szCs w:val="20"/>
              </w:rPr>
            </w:r>
            <w:r w:rsidR="006F38AF">
              <w:rPr>
                <w:i/>
                <w:szCs w:val="20"/>
              </w:rPr>
              <w:fldChar w:fldCharType="separate"/>
            </w:r>
            <w:r w:rsidRPr="00A02640">
              <w:rPr>
                <w:i/>
                <w:szCs w:val="20"/>
              </w:rPr>
              <w:fldChar w:fldCharType="end"/>
            </w:r>
          </w:p>
        </w:tc>
      </w:tr>
      <w:tr w:rsidR="004A7241" w:rsidRPr="00A02640" w:rsidTr="00C523D0">
        <w:tc>
          <w:tcPr>
            <w:tcW w:w="3060" w:type="dxa"/>
            <w:shd w:val="clear" w:color="auto" w:fill="auto"/>
            <w:vAlign w:val="center"/>
          </w:tcPr>
          <w:p w:rsidR="004A7241" w:rsidRPr="00D252AF" w:rsidRDefault="004A7241" w:rsidP="001E036F">
            <w:pPr>
              <w:rPr>
                <w:iCs/>
                <w:szCs w:val="20"/>
              </w:rPr>
            </w:pPr>
            <w:r>
              <w:t xml:space="preserve">FOGAIN model </w:t>
            </w:r>
            <w:r>
              <w:rPr>
                <w:iCs/>
                <w:color w:val="AD2144" w:themeColor="accent1"/>
                <w:szCs w:val="20"/>
                <w:vertAlign w:val="superscript"/>
              </w:rPr>
              <w:t>(*)</w:t>
            </w:r>
          </w:p>
        </w:tc>
        <w:tc>
          <w:tcPr>
            <w:tcW w:w="3240" w:type="dxa"/>
            <w:shd w:val="clear" w:color="auto" w:fill="auto"/>
            <w:vAlign w:val="bottom"/>
          </w:tcPr>
          <w:p w:rsidR="004A7241" w:rsidRPr="00A02640" w:rsidRDefault="004A7241" w:rsidP="001E036F">
            <w:pPr>
              <w:jc w:val="left"/>
              <w:rPr>
                <w:i/>
                <w:szCs w:val="20"/>
              </w:rPr>
            </w:pPr>
            <w:r w:rsidRPr="00A02640">
              <w:rPr>
                <w:i/>
                <w:szCs w:val="20"/>
              </w:rPr>
              <w:fldChar w:fldCharType="begin">
                <w:ffData>
                  <w:name w:val="Casilla12"/>
                  <w:enabled/>
                  <w:calcOnExit w:val="0"/>
                  <w:checkBox>
                    <w:sizeAuto/>
                    <w:default w:val="0"/>
                  </w:checkBox>
                </w:ffData>
              </w:fldChar>
            </w:r>
            <w:r w:rsidRPr="00A02640">
              <w:rPr>
                <w:i/>
                <w:szCs w:val="20"/>
              </w:rPr>
              <w:instrText xml:space="preserve"> FORMCHECKBOX </w:instrText>
            </w:r>
            <w:r w:rsidR="006F38AF">
              <w:rPr>
                <w:i/>
                <w:szCs w:val="20"/>
              </w:rPr>
            </w:r>
            <w:r w:rsidR="006F38AF">
              <w:rPr>
                <w:i/>
                <w:szCs w:val="20"/>
              </w:rPr>
              <w:fldChar w:fldCharType="separate"/>
            </w:r>
            <w:r w:rsidRPr="00A02640">
              <w:rPr>
                <w:i/>
                <w:szCs w:val="20"/>
              </w:rPr>
              <w:fldChar w:fldCharType="end"/>
            </w:r>
          </w:p>
        </w:tc>
      </w:tr>
    </w:tbl>
    <w:p w:rsidR="004A7241" w:rsidRPr="00A02640" w:rsidRDefault="004A7241" w:rsidP="00C523D0">
      <w:pPr>
        <w:spacing w:before="120"/>
        <w:ind w:left="2552"/>
        <w:rPr>
          <w:i/>
          <w:sz w:val="20"/>
          <w:szCs w:val="20"/>
        </w:rPr>
      </w:pPr>
      <w:r>
        <w:rPr>
          <w:i/>
          <w:color w:val="AD2144" w:themeColor="accent1"/>
          <w:sz w:val="20"/>
          <w:szCs w:val="20"/>
          <w:vertAlign w:val="superscript"/>
        </w:rPr>
        <w:t xml:space="preserve">(*) </w:t>
      </w:r>
      <w:r>
        <w:rPr>
          <w:iCs/>
          <w:sz w:val="20"/>
          <w:szCs w:val="20"/>
        </w:rPr>
        <w:t>In this case, you must only submit a written statement to the CNMV certifying your intention to adhere to the standard form.</w:t>
      </w:r>
    </w:p>
    <w:p w:rsidR="004A7241" w:rsidRPr="008513DF" w:rsidRDefault="004A7241" w:rsidP="00E13098">
      <w:pPr>
        <w:pStyle w:val="Ttulo3"/>
        <w:numPr>
          <w:ilvl w:val="1"/>
          <w:numId w:val="10"/>
        </w:numPr>
        <w:jc w:val="both"/>
      </w:pPr>
      <w:r w:rsidRPr="00E13098">
        <w:rPr>
          <w:color w:val="auto"/>
        </w:rPr>
        <w:t>Client</w:t>
      </w:r>
      <w:r>
        <w:t xml:space="preserve"> </w:t>
      </w:r>
      <w:r w:rsidR="00C523D0" w:rsidRPr="00E13098">
        <w:rPr>
          <w:color w:val="auto"/>
        </w:rPr>
        <w:t>protection</w:t>
      </w:r>
      <w:r w:rsidRPr="00E13098">
        <w:rPr>
          <w:color w:val="auto"/>
        </w:rPr>
        <w:t xml:space="preserve"> regulation</w:t>
      </w:r>
      <w:r w:rsidR="00C523D0" w:rsidRPr="00E13098">
        <w:rPr>
          <w:color w:val="auto"/>
        </w:rPr>
        <w:t>s</w:t>
      </w:r>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4A7241" w:rsidRPr="00CB3C2A" w:rsidTr="0009292D">
        <w:tc>
          <w:tcPr>
            <w:tcW w:w="7020" w:type="dxa"/>
            <w:shd w:val="clear" w:color="auto" w:fill="auto"/>
            <w:vAlign w:val="center"/>
          </w:tcPr>
          <w:p w:rsidR="00DF5F39" w:rsidRDefault="00DF5F39" w:rsidP="00DF5F39">
            <w:pPr>
              <w:pStyle w:val="Vietas1"/>
              <w:numPr>
                <w:ilvl w:val="0"/>
                <w:numId w:val="0"/>
              </w:numPr>
              <w:tabs>
                <w:tab w:val="clear" w:pos="8280"/>
              </w:tabs>
              <w:ind w:left="397"/>
              <w:rPr>
                <w:b w:val="0"/>
                <w:iCs/>
              </w:rPr>
            </w:pPr>
            <w:r>
              <w:rPr>
                <w:b w:val="0"/>
                <w:iCs/>
              </w:rPr>
              <w:t xml:space="preserve">The </w:t>
            </w:r>
            <w:r>
              <w:rPr>
                <w:b w:val="0"/>
                <w:i/>
                <w:color w:val="C00000"/>
              </w:rPr>
              <w:t>Order ECO/734/2004</w:t>
            </w:r>
            <w:r w:rsidRPr="00DF5F39">
              <w:rPr>
                <w:b w:val="0"/>
              </w:rPr>
              <w:t>,</w:t>
            </w:r>
            <w:r>
              <w:rPr>
                <w:b w:val="0"/>
                <w:iCs/>
              </w:rPr>
              <w:t xml:space="preserve"> which gives effect to Act 44/2002</w:t>
            </w:r>
            <w:r w:rsidR="00326B55">
              <w:rPr>
                <w:b w:val="0"/>
                <w:iCs/>
              </w:rPr>
              <w:t>, establishes the need to deal with the complaints and claims of clients, for which purpose the firms must have a customer service department or service and Client Protection Regulations.</w:t>
            </w:r>
          </w:p>
          <w:p w:rsidR="004A7241" w:rsidRPr="000A74F5" w:rsidRDefault="004A7241" w:rsidP="00C523D0">
            <w:pPr>
              <w:pStyle w:val="Vietas1"/>
              <w:tabs>
                <w:tab w:val="clear" w:pos="8280"/>
                <w:tab w:val="num" w:pos="397"/>
              </w:tabs>
              <w:ind w:left="397" w:hanging="397"/>
              <w:rPr>
                <w:b w:val="0"/>
                <w:iCs/>
              </w:rPr>
            </w:pPr>
            <w:r>
              <w:rPr>
                <w:b w:val="0"/>
                <w:iCs/>
              </w:rPr>
              <w:t xml:space="preserve">Applicants undertake to </w:t>
            </w:r>
            <w:r w:rsidR="00C523D0">
              <w:rPr>
                <w:b w:val="0"/>
                <w:iCs/>
              </w:rPr>
              <w:t>enclose</w:t>
            </w:r>
            <w:r>
              <w:rPr>
                <w:b w:val="0"/>
                <w:iCs/>
              </w:rPr>
              <w:t xml:space="preserve">, at the time of submitting their application for registration of the Branch in the administrative register of the CNMV, the Client </w:t>
            </w:r>
            <w:r w:rsidR="00C523D0">
              <w:rPr>
                <w:b w:val="0"/>
                <w:iCs/>
              </w:rPr>
              <w:t>Protection</w:t>
            </w:r>
            <w:r>
              <w:rPr>
                <w:b w:val="0"/>
                <w:iCs/>
              </w:rPr>
              <w:t xml:space="preserve"> Regulation</w:t>
            </w:r>
            <w:r w:rsidR="00C523D0">
              <w:rPr>
                <w:b w:val="0"/>
                <w:iCs/>
              </w:rPr>
              <w:t>s</w:t>
            </w:r>
            <w:r>
              <w:rPr>
                <w:b w:val="0"/>
                <w:iCs/>
              </w:rPr>
              <w:t>.</w:t>
            </w:r>
          </w:p>
        </w:tc>
        <w:tc>
          <w:tcPr>
            <w:tcW w:w="1485" w:type="dxa"/>
            <w:shd w:val="clear" w:color="auto" w:fill="auto"/>
            <w:vAlign w:val="center"/>
          </w:tcPr>
          <w:p w:rsidR="004A0DCD" w:rsidRPr="0053348F" w:rsidRDefault="004A0DCD" w:rsidP="0009292D">
            <w:pPr>
              <w:spacing w:before="120"/>
              <w:jc w:val="center"/>
              <w:rPr>
                <w:b/>
                <w:i/>
                <w:szCs w:val="20"/>
              </w:rPr>
            </w:pPr>
          </w:p>
          <w:p w:rsidR="004A7241" w:rsidRPr="00CB3C2A" w:rsidRDefault="004A7241" w:rsidP="0009292D">
            <w:pPr>
              <w:spacing w:before="120"/>
              <w:jc w:val="center"/>
              <w:rPr>
                <w:b/>
                <w:i/>
                <w:szCs w:val="20"/>
              </w:rPr>
            </w:pPr>
            <w:r w:rsidRPr="00CB3C2A">
              <w:rPr>
                <w:b/>
                <w:i/>
                <w:szCs w:val="20"/>
              </w:rPr>
              <w:fldChar w:fldCharType="begin">
                <w:ffData>
                  <w:name w:val="Casilla12"/>
                  <w:enabled/>
                  <w:calcOnExit w:val="0"/>
                  <w:checkBox>
                    <w:sizeAuto/>
                    <w:default w:val="0"/>
                  </w:checkBox>
                </w:ffData>
              </w:fldChar>
            </w:r>
            <w:r w:rsidRPr="00CB3C2A">
              <w:rPr>
                <w:b/>
                <w:i/>
                <w:szCs w:val="20"/>
              </w:rPr>
              <w:instrText xml:space="preserve"> FORMCHECKBOX </w:instrText>
            </w:r>
            <w:r w:rsidR="006F38AF">
              <w:rPr>
                <w:b/>
                <w:i/>
                <w:szCs w:val="20"/>
              </w:rPr>
            </w:r>
            <w:r w:rsidR="006F38AF">
              <w:rPr>
                <w:b/>
                <w:i/>
                <w:szCs w:val="20"/>
              </w:rPr>
              <w:fldChar w:fldCharType="separate"/>
            </w:r>
            <w:r w:rsidRPr="00CB3C2A">
              <w:rPr>
                <w:b/>
                <w:i/>
                <w:szCs w:val="20"/>
              </w:rPr>
              <w:fldChar w:fldCharType="end"/>
            </w:r>
            <w:r>
              <w:rPr>
                <w:b/>
                <w:i/>
                <w:szCs w:val="20"/>
              </w:rPr>
              <w:tab/>
            </w:r>
          </w:p>
        </w:tc>
      </w:tr>
    </w:tbl>
    <w:p w:rsidR="004A7241" w:rsidRPr="00E13098" w:rsidRDefault="000A74F5" w:rsidP="00E13098">
      <w:pPr>
        <w:pStyle w:val="Ttulo3"/>
        <w:numPr>
          <w:ilvl w:val="1"/>
          <w:numId w:val="10"/>
        </w:numPr>
        <w:jc w:val="both"/>
        <w:rPr>
          <w:color w:val="auto"/>
        </w:rPr>
      </w:pPr>
      <w:r w:rsidRPr="00E13098">
        <w:rPr>
          <w:color w:val="auto"/>
        </w:rPr>
        <w:t>Information on costs and expenses</w:t>
      </w:r>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3E74BD" w:rsidRPr="00F700E8" w:rsidTr="0009292D">
        <w:tc>
          <w:tcPr>
            <w:tcW w:w="7020" w:type="dxa"/>
            <w:shd w:val="clear" w:color="auto" w:fill="auto"/>
            <w:vAlign w:val="center"/>
          </w:tcPr>
          <w:p w:rsidR="00376140" w:rsidRDefault="00376140" w:rsidP="00384FB4">
            <w:pPr>
              <w:pStyle w:val="Vietas1"/>
              <w:numPr>
                <w:ilvl w:val="0"/>
                <w:numId w:val="0"/>
              </w:numPr>
              <w:tabs>
                <w:tab w:val="clear" w:pos="8280"/>
              </w:tabs>
              <w:spacing w:after="0"/>
              <w:ind w:left="397"/>
              <w:rPr>
                <w:b w:val="0"/>
                <w:iCs/>
              </w:rPr>
            </w:pPr>
            <w:r>
              <w:rPr>
                <w:b w:val="0"/>
                <w:iCs/>
              </w:rPr>
              <w:t xml:space="preserve">The </w:t>
            </w:r>
            <w:r>
              <w:rPr>
                <w:b w:val="0"/>
                <w:i/>
                <w:color w:val="C00000"/>
              </w:rPr>
              <w:t>Spanish RD on IFs</w:t>
            </w:r>
            <w:r>
              <w:rPr>
                <w:b w:val="0"/>
                <w:iCs/>
                <w:color w:val="C00000"/>
              </w:rPr>
              <w:t xml:space="preserve"> </w:t>
            </w:r>
            <w:r w:rsidR="008C1574">
              <w:rPr>
                <w:b w:val="0"/>
                <w:iCs/>
                <w:color w:val="C00000"/>
              </w:rPr>
              <w:t>requires</w:t>
            </w:r>
            <w:r w:rsidR="0014038D">
              <w:rPr>
                <w:b w:val="0"/>
                <w:iCs/>
                <w:color w:val="C00000"/>
              </w:rPr>
              <w:t xml:space="preserve"> </w:t>
            </w:r>
            <w:r w:rsidR="0051322E">
              <w:rPr>
                <w:b w:val="0"/>
                <w:iCs/>
              </w:rPr>
              <w:t>firms</w:t>
            </w:r>
            <w:r>
              <w:rPr>
                <w:b w:val="0"/>
                <w:iCs/>
              </w:rPr>
              <w:t xml:space="preserve"> to comply with the reporting obligations on costs and associated charges listed in </w:t>
            </w:r>
            <w:r>
              <w:rPr>
                <w:b w:val="0"/>
                <w:i/>
                <w:color w:val="C00000"/>
              </w:rPr>
              <w:t>Article 50 of Delegated Regulation (EU) 2017/565</w:t>
            </w:r>
            <w:r>
              <w:rPr>
                <w:b w:val="0"/>
                <w:iCs/>
                <w:color w:val="C00000"/>
              </w:rPr>
              <w:t xml:space="preserve"> </w:t>
            </w:r>
            <w:r>
              <w:rPr>
                <w:b w:val="0"/>
                <w:iCs/>
              </w:rPr>
              <w:t xml:space="preserve">and its </w:t>
            </w:r>
            <w:r>
              <w:rPr>
                <w:b w:val="0"/>
                <w:i/>
                <w:color w:val="C00000"/>
              </w:rPr>
              <w:t>Annex II</w:t>
            </w:r>
            <w:r>
              <w:rPr>
                <w:b w:val="0"/>
                <w:iCs/>
              </w:rPr>
              <w:t>.</w:t>
            </w:r>
          </w:p>
          <w:p w:rsidR="003E74BD" w:rsidRPr="000A74F5" w:rsidRDefault="000A74F5" w:rsidP="00384FB4">
            <w:pPr>
              <w:pStyle w:val="Vietas1"/>
              <w:tabs>
                <w:tab w:val="clear" w:pos="8280"/>
                <w:tab w:val="num" w:pos="397"/>
              </w:tabs>
              <w:spacing w:after="0"/>
              <w:ind w:left="397" w:hanging="397"/>
              <w:rPr>
                <w:b w:val="0"/>
                <w:iCs/>
              </w:rPr>
            </w:pPr>
            <w:r>
              <w:rPr>
                <w:b w:val="0"/>
                <w:iCs/>
              </w:rPr>
              <w:t xml:space="preserve">The firm undertakes to ensure that </w:t>
            </w:r>
            <w:r>
              <w:rPr>
                <w:b w:val="0"/>
                <w:iCs/>
                <w:shd w:val="clear" w:color="auto" w:fill="D9D9D9" w:themeFill="background1" w:themeFillShade="D9"/>
              </w:rPr>
              <w:t>(Branch Name</w:t>
            </w:r>
            <w:r>
              <w:rPr>
                <w:b w:val="0"/>
                <w:iCs/>
              </w:rPr>
              <w:t xml:space="preserve">) will comply with the obligations on costs and associated charges set out in </w:t>
            </w:r>
            <w:r>
              <w:rPr>
                <w:b w:val="0"/>
                <w:i/>
                <w:color w:val="C00000"/>
              </w:rPr>
              <w:t>Article 65 of the Spanish RD on IFs</w:t>
            </w:r>
            <w:r>
              <w:rPr>
                <w:b w:val="0"/>
                <w:iCs/>
              </w:rPr>
              <w:t>.</w:t>
            </w:r>
          </w:p>
        </w:tc>
        <w:tc>
          <w:tcPr>
            <w:tcW w:w="1485" w:type="dxa"/>
            <w:shd w:val="clear" w:color="auto" w:fill="auto"/>
            <w:vAlign w:val="center"/>
          </w:tcPr>
          <w:p w:rsidR="00376140" w:rsidRDefault="002570D9" w:rsidP="00384FB4">
            <w:pPr>
              <w:spacing w:before="120" w:after="0"/>
              <w:rPr>
                <w:b/>
                <w:i/>
                <w:szCs w:val="20"/>
              </w:rPr>
            </w:pPr>
            <w:r>
              <w:rPr>
                <w:b/>
                <w:i/>
                <w:szCs w:val="20"/>
              </w:rPr>
              <w:t xml:space="preserve">     </w:t>
            </w:r>
          </w:p>
          <w:p w:rsidR="00376140" w:rsidRPr="0053348F" w:rsidRDefault="00376140" w:rsidP="00384FB4">
            <w:pPr>
              <w:spacing w:before="120" w:after="0"/>
              <w:rPr>
                <w:b/>
                <w:i/>
                <w:szCs w:val="20"/>
              </w:rPr>
            </w:pPr>
          </w:p>
          <w:p w:rsidR="00376140" w:rsidRPr="0053348F" w:rsidRDefault="00376140" w:rsidP="00384FB4">
            <w:pPr>
              <w:spacing w:before="120" w:after="0"/>
              <w:rPr>
                <w:b/>
                <w:i/>
                <w:szCs w:val="20"/>
              </w:rPr>
            </w:pPr>
          </w:p>
          <w:p w:rsidR="00376140" w:rsidRPr="0053348F" w:rsidRDefault="00376140" w:rsidP="00384FB4">
            <w:pPr>
              <w:spacing w:before="120" w:after="0"/>
              <w:rPr>
                <w:b/>
                <w:i/>
                <w:szCs w:val="20"/>
              </w:rPr>
            </w:pPr>
          </w:p>
          <w:p w:rsidR="003E74BD" w:rsidRPr="00F700E8" w:rsidRDefault="002570D9" w:rsidP="00384FB4">
            <w:pPr>
              <w:spacing w:before="120" w:after="0"/>
              <w:rPr>
                <w:b/>
                <w:i/>
                <w:szCs w:val="20"/>
              </w:rPr>
            </w:pPr>
            <w:r>
              <w:rPr>
                <w:b/>
                <w:i/>
                <w:szCs w:val="20"/>
              </w:rPr>
              <w:t xml:space="preserve">  </w:t>
            </w:r>
            <w:r w:rsidR="003E74BD" w:rsidRPr="00F700E8">
              <w:rPr>
                <w:b/>
                <w:i/>
                <w:szCs w:val="20"/>
              </w:rPr>
              <w:fldChar w:fldCharType="begin">
                <w:ffData>
                  <w:name w:val="Casilla12"/>
                  <w:enabled/>
                  <w:calcOnExit w:val="0"/>
                  <w:checkBox>
                    <w:sizeAuto/>
                    <w:default w:val="0"/>
                  </w:checkBox>
                </w:ffData>
              </w:fldChar>
            </w:r>
            <w:r w:rsidR="003E74BD" w:rsidRPr="00F700E8">
              <w:rPr>
                <w:b/>
                <w:i/>
                <w:szCs w:val="20"/>
              </w:rPr>
              <w:instrText xml:space="preserve"> FORMCHECKBOX </w:instrText>
            </w:r>
            <w:r w:rsidR="006F38AF">
              <w:rPr>
                <w:b/>
                <w:i/>
                <w:szCs w:val="20"/>
              </w:rPr>
            </w:r>
            <w:r w:rsidR="006F38AF">
              <w:rPr>
                <w:b/>
                <w:i/>
                <w:szCs w:val="20"/>
              </w:rPr>
              <w:fldChar w:fldCharType="separate"/>
            </w:r>
            <w:r w:rsidR="003E74BD" w:rsidRPr="00F700E8">
              <w:rPr>
                <w:b/>
                <w:i/>
                <w:szCs w:val="20"/>
              </w:rPr>
              <w:fldChar w:fldCharType="end"/>
            </w:r>
          </w:p>
        </w:tc>
      </w:tr>
    </w:tbl>
    <w:p w:rsidR="00F42B0F" w:rsidRPr="00E13098" w:rsidRDefault="00F42B0F" w:rsidP="00E13098">
      <w:pPr>
        <w:pStyle w:val="Ttulo3"/>
        <w:numPr>
          <w:ilvl w:val="1"/>
          <w:numId w:val="10"/>
        </w:numPr>
        <w:jc w:val="both"/>
        <w:rPr>
          <w:color w:val="auto"/>
        </w:rPr>
      </w:pPr>
      <w:r w:rsidRPr="00E13098">
        <w:rPr>
          <w:color w:val="auto"/>
        </w:rPr>
        <w:t>Disclosure of information to clients</w:t>
      </w:r>
    </w:p>
    <w:p w:rsidR="00F42B0F" w:rsidRDefault="00F42B0F" w:rsidP="00F42B0F">
      <w:pPr>
        <w:pStyle w:val="Vietas1"/>
        <w:numPr>
          <w:ilvl w:val="0"/>
          <w:numId w:val="0"/>
        </w:numPr>
        <w:tabs>
          <w:tab w:val="clear" w:pos="8280"/>
        </w:tabs>
        <w:spacing w:before="0" w:after="0"/>
        <w:ind w:left="709"/>
        <w:rPr>
          <w:b w:val="0"/>
          <w:szCs w:val="20"/>
        </w:rPr>
      </w:pPr>
    </w:p>
    <w:p w:rsidR="00F42B0F" w:rsidRPr="00E13098" w:rsidRDefault="00F42B0F" w:rsidP="00E13098">
      <w:pPr>
        <w:pStyle w:val="Ttulo3"/>
        <w:numPr>
          <w:ilvl w:val="2"/>
          <w:numId w:val="10"/>
        </w:numPr>
        <w:spacing w:before="0" w:after="0"/>
        <w:ind w:left="709" w:hanging="709"/>
        <w:jc w:val="both"/>
        <w:rPr>
          <w:color w:val="auto"/>
        </w:rPr>
      </w:pPr>
      <w:r w:rsidRPr="00E13098">
        <w:rPr>
          <w:color w:val="auto"/>
        </w:rPr>
        <w:t>Department or area in charge of preparing and supervising information and classifying clients</w:t>
      </w:r>
    </w:p>
    <w:p w:rsidR="004A7241" w:rsidRPr="008513DF" w:rsidRDefault="004A7241" w:rsidP="00F42B0F">
      <w:pPr>
        <w:pStyle w:val="Vietas1"/>
        <w:tabs>
          <w:tab w:val="clear" w:pos="8280"/>
          <w:tab w:val="num" w:pos="397"/>
        </w:tabs>
        <w:spacing w:after="0"/>
        <w:ind w:left="397" w:hanging="397"/>
        <w:rPr>
          <w:b w:val="0"/>
          <w:szCs w:val="20"/>
        </w:rPr>
      </w:pPr>
      <w:r>
        <w:rPr>
          <w:b w:val="0"/>
        </w:rPr>
        <w:t>In</w:t>
      </w:r>
      <w:r>
        <w:rPr>
          <w:b w:val="0"/>
          <w:szCs w:val="20"/>
        </w:rPr>
        <w:t xml:space="preserve"> accordance with your list of activities, indicate which department(s) or area(s), from those </w:t>
      </w:r>
      <w:r w:rsidRPr="00F42B0F">
        <w:rPr>
          <w:b w:val="0"/>
          <w:iCs/>
        </w:rPr>
        <w:t>listed</w:t>
      </w:r>
      <w:r>
        <w:rPr>
          <w:b w:val="0"/>
          <w:szCs w:val="20"/>
        </w:rPr>
        <w:t xml:space="preserve"> in the Branch's organisational chart, are going to prepare the information for clients, including potential clients</w:t>
      </w:r>
      <w:r>
        <w:rPr>
          <w:b w:val="0"/>
        </w:rPr>
        <w:t>:</w:t>
      </w:r>
    </w:p>
    <w:p w:rsidR="004A7241" w:rsidRPr="008513DF" w:rsidRDefault="004A7241" w:rsidP="004A7241"/>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Tr="0009292D">
        <w:trPr>
          <w:trHeight w:val="1980"/>
        </w:trPr>
        <w:tc>
          <w:tcPr>
            <w:tcW w:w="5000" w:type="pct"/>
          </w:tcPr>
          <w:p w:rsidR="004A7241" w:rsidRPr="0053348F" w:rsidRDefault="004A7241" w:rsidP="0009292D">
            <w:pPr>
              <w:pStyle w:val="TextoTablaRellenarUsuario"/>
            </w:pPr>
          </w:p>
        </w:tc>
      </w:tr>
    </w:tbl>
    <w:p w:rsidR="004A7241" w:rsidRPr="00D16AA3" w:rsidRDefault="004A7241" w:rsidP="004A7241"/>
    <w:p w:rsidR="004A7241" w:rsidRPr="008513DF" w:rsidRDefault="004A7241" w:rsidP="004A7241">
      <w:pPr>
        <w:pStyle w:val="Vietas1"/>
        <w:tabs>
          <w:tab w:val="clear" w:pos="8280"/>
          <w:tab w:val="num" w:pos="709"/>
        </w:tabs>
        <w:ind w:left="709" w:hanging="425"/>
        <w:rPr>
          <w:b w:val="0"/>
          <w:szCs w:val="20"/>
        </w:rPr>
      </w:pPr>
      <w:r>
        <w:rPr>
          <w:b w:val="0"/>
        </w:rPr>
        <w:t>Person</w:t>
      </w:r>
      <w:r>
        <w:rPr>
          <w:b w:val="0"/>
          <w:szCs w:val="20"/>
        </w:rPr>
        <w:t xml:space="preserve"> or department in charge of supervising the adequacy of the information indicated in the previous section and its disclosure to clients</w:t>
      </w:r>
      <w:r>
        <w:rPr>
          <w:b w:val="0"/>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RPr="008513DF" w:rsidTr="0009292D">
        <w:trPr>
          <w:trHeight w:val="1980"/>
        </w:trPr>
        <w:tc>
          <w:tcPr>
            <w:tcW w:w="5000" w:type="pct"/>
          </w:tcPr>
          <w:p w:rsidR="004A7241" w:rsidRPr="0053348F" w:rsidRDefault="004A7241" w:rsidP="0009292D">
            <w:pPr>
              <w:pStyle w:val="TextoTablaRellenarUsuario"/>
            </w:pPr>
          </w:p>
        </w:tc>
      </w:tr>
    </w:tbl>
    <w:p w:rsidR="004A7241" w:rsidRPr="008513DF" w:rsidRDefault="004A7241" w:rsidP="004A7241">
      <w:pPr>
        <w:pStyle w:val="Vietas1"/>
        <w:tabs>
          <w:tab w:val="clear" w:pos="8280"/>
          <w:tab w:val="num" w:pos="709"/>
        </w:tabs>
        <w:ind w:left="709" w:hanging="425"/>
        <w:rPr>
          <w:b w:val="0"/>
          <w:szCs w:val="20"/>
        </w:rPr>
      </w:pPr>
      <w:r>
        <w:rPr>
          <w:b w:val="0"/>
        </w:rPr>
        <w:t>Person</w:t>
      </w:r>
      <w:r>
        <w:rPr>
          <w:b w:val="0"/>
          <w:szCs w:val="20"/>
        </w:rPr>
        <w:t xml:space="preserve"> or department in charge of supervising the classification of clients in accordance with the internal policies and procedures that the Branch has established for this purpose</w:t>
      </w:r>
      <w:r>
        <w:rPr>
          <w:b w:val="0"/>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RPr="008513DF" w:rsidTr="00F42B0F">
        <w:trPr>
          <w:trHeight w:val="1729"/>
        </w:trPr>
        <w:tc>
          <w:tcPr>
            <w:tcW w:w="5000" w:type="pct"/>
          </w:tcPr>
          <w:p w:rsidR="004A7241" w:rsidRPr="0053348F" w:rsidRDefault="004A7241" w:rsidP="0009292D">
            <w:pPr>
              <w:pStyle w:val="TextoTablaRellenarUsuario"/>
            </w:pPr>
          </w:p>
        </w:tc>
      </w:tr>
    </w:tbl>
    <w:p w:rsidR="00384FB4" w:rsidRPr="00F42B0F" w:rsidRDefault="00F42B0F" w:rsidP="00F42B0F">
      <w:pPr>
        <w:pStyle w:val="Vietas1"/>
        <w:tabs>
          <w:tab w:val="clear" w:pos="8280"/>
          <w:tab w:val="num" w:pos="709"/>
        </w:tabs>
        <w:ind w:left="709" w:hanging="425"/>
        <w:rPr>
          <w:b w:val="0"/>
        </w:rPr>
      </w:pPr>
      <w:r w:rsidRPr="00F42B0F">
        <w:rPr>
          <w:b w:val="0"/>
        </w:rPr>
        <w:t>Other requirements for disclosure of information to clients:</w:t>
      </w:r>
    </w:p>
    <w:tbl>
      <w:tblPr>
        <w:tblW w:w="8079"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8079"/>
      </w:tblGrid>
      <w:tr w:rsidR="00384FB4" w:rsidRPr="00CE14B1" w:rsidTr="00817EB1">
        <w:trPr>
          <w:trHeight w:val="5794"/>
        </w:trPr>
        <w:tc>
          <w:tcPr>
            <w:tcW w:w="8079" w:type="dxa"/>
            <w:tcBorders>
              <w:top w:val="single" w:sz="12" w:space="0" w:color="auto"/>
              <w:left w:val="single" w:sz="12" w:space="0" w:color="auto"/>
              <w:bottom w:val="single" w:sz="12" w:space="0" w:color="auto"/>
              <w:right w:val="single" w:sz="12" w:space="0" w:color="auto"/>
            </w:tcBorders>
            <w:shd w:val="clear" w:color="auto" w:fill="auto"/>
          </w:tcPr>
          <w:p w:rsidR="00384FB4" w:rsidRPr="00CE14B1" w:rsidRDefault="00384FB4" w:rsidP="002F1A04">
            <w:pPr>
              <w:pStyle w:val="Prrafodelista"/>
              <w:ind w:left="357"/>
              <w:rPr>
                <w:rFonts w:cstheme="minorHAnsi"/>
                <w:sz w:val="20"/>
                <w:szCs w:val="20"/>
              </w:rPr>
            </w:pPr>
          </w:p>
          <w:p w:rsidR="00384FB4" w:rsidRPr="00CE14B1" w:rsidRDefault="00384FB4" w:rsidP="00817EB1">
            <w:pPr>
              <w:pStyle w:val="Prrafodelista"/>
              <w:numPr>
                <w:ilvl w:val="1"/>
                <w:numId w:val="29"/>
              </w:numPr>
              <w:spacing w:after="160" w:line="259" w:lineRule="auto"/>
              <w:ind w:left="357" w:right="924" w:hanging="284"/>
              <w:rPr>
                <w:rFonts w:cs="Arial"/>
              </w:rPr>
            </w:pPr>
            <w:r>
              <w:t xml:space="preserve">In accordance with </w:t>
            </w:r>
            <w:r>
              <w:rPr>
                <w:i/>
                <w:color w:val="C00000"/>
              </w:rPr>
              <w:t>Articles 3 and 46(3) of Delegated Regulation (EU) 2017/565</w:t>
            </w:r>
            <w:r>
              <w:t>, specify the means that the Branch will use to provide its clients with the information indicated in the previous section:</w:t>
            </w:r>
          </w:p>
          <w:p w:rsidR="00384FB4" w:rsidRPr="00CE14B1" w:rsidRDefault="00384FB4" w:rsidP="00817EB1">
            <w:pPr>
              <w:pStyle w:val="Vietas1"/>
              <w:numPr>
                <w:ilvl w:val="0"/>
                <w:numId w:val="0"/>
              </w:numPr>
              <w:tabs>
                <w:tab w:val="clear" w:pos="8280"/>
                <w:tab w:val="right" w:pos="7728"/>
              </w:tabs>
              <w:spacing w:before="0" w:after="0"/>
              <w:ind w:left="709"/>
              <w:rPr>
                <w:rFonts w:cs="Calibri"/>
                <w:b w:val="0"/>
              </w:rPr>
            </w:pPr>
            <w:r>
              <w:rPr>
                <w:b w:val="0"/>
              </w:rPr>
              <w:t xml:space="preserve">Durable medium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F38AF">
              <w:rPr>
                <w:b w:val="0"/>
              </w:rPr>
            </w:r>
            <w:r w:rsidR="006F38AF">
              <w:rPr>
                <w:b w:val="0"/>
              </w:rPr>
              <w:fldChar w:fldCharType="separate"/>
            </w:r>
            <w:r w:rsidRPr="00CE14B1">
              <w:rPr>
                <w:b w:val="0"/>
              </w:rPr>
              <w:fldChar w:fldCharType="end"/>
            </w:r>
            <w:r>
              <w:rPr>
                <w:b w:val="0"/>
              </w:rPr>
              <w:t xml:space="preserve"> </w:t>
            </w:r>
            <w:r>
              <w:rPr>
                <w:rFonts w:ascii="Wingdings 3" w:hAnsi="Wingdings 3"/>
                <w:b w:val="0"/>
                <w:color w:val="808080" w:themeColor="background2" w:themeShade="80"/>
                <w:sz w:val="18"/>
              </w:rPr>
              <w:t></w:t>
            </w:r>
            <w:r w:rsidR="006529AD">
              <w:rPr>
                <w:b w:val="0"/>
              </w:rPr>
              <w:t>D</w:t>
            </w:r>
            <w:r w:rsidR="0014038D">
              <w:rPr>
                <w:b w:val="0"/>
              </w:rPr>
              <w:t>e</w:t>
            </w:r>
            <w:r>
              <w:rPr>
                <w:b w:val="0"/>
              </w:rPr>
              <w:t xml:space="preserve">tail: </w:t>
            </w:r>
            <w:r>
              <w:rPr>
                <w:rStyle w:val="SombreadoRelleno"/>
                <w:sz w:val="20"/>
                <w:szCs w:val="20"/>
              </w:rPr>
              <w:tab/>
            </w:r>
          </w:p>
          <w:p w:rsidR="00384FB4" w:rsidRPr="00CE14B1" w:rsidRDefault="00384FB4" w:rsidP="00817EB1">
            <w:pPr>
              <w:tabs>
                <w:tab w:val="left" w:pos="3119"/>
              </w:tabs>
              <w:spacing w:after="0"/>
              <w:ind w:left="709" w:right="5743"/>
              <w:rPr>
                <w:sz w:val="16"/>
                <w:szCs w:val="16"/>
              </w:rPr>
            </w:pPr>
            <w:r>
              <w:rPr>
                <w:sz w:val="16"/>
                <w:szCs w:val="16"/>
              </w:rPr>
              <w:t>(</w:t>
            </w:r>
            <w:r>
              <w:rPr>
                <w:i/>
                <w:color w:val="C00000"/>
                <w:sz w:val="16"/>
                <w:szCs w:val="16"/>
              </w:rPr>
              <w:t>Article 4(1) (62)</w:t>
            </w:r>
            <w:r>
              <w:rPr>
                <w:color w:val="C00000"/>
                <w:sz w:val="16"/>
                <w:szCs w:val="16"/>
              </w:rPr>
              <w:t xml:space="preserve"> of </w:t>
            </w:r>
            <w:r>
              <w:rPr>
                <w:i/>
                <w:color w:val="C00000"/>
                <w:sz w:val="16"/>
                <w:szCs w:val="16"/>
              </w:rPr>
              <w:t>Directive 2014/65/EU</w:t>
            </w:r>
            <w:r>
              <w:rPr>
                <w:sz w:val="16"/>
                <w:szCs w:val="16"/>
              </w:rPr>
              <w:t>)</w:t>
            </w:r>
          </w:p>
          <w:p w:rsidR="00384FB4" w:rsidRPr="00CE14B1" w:rsidRDefault="00384FB4" w:rsidP="002F1A04">
            <w:pPr>
              <w:pStyle w:val="Vietas1"/>
              <w:numPr>
                <w:ilvl w:val="0"/>
                <w:numId w:val="0"/>
              </w:numPr>
              <w:spacing w:before="0" w:after="0"/>
              <w:ind w:left="709"/>
              <w:rPr>
                <w:b w:val="0"/>
              </w:rPr>
            </w:pPr>
            <w:r>
              <w:rPr>
                <w:b w:val="0"/>
              </w:rPr>
              <w:t>Website</w:t>
            </w:r>
          </w:p>
          <w:p w:rsidR="00384FB4" w:rsidRPr="00CE14B1" w:rsidRDefault="00384FB4" w:rsidP="00817EB1">
            <w:pPr>
              <w:pStyle w:val="Vietas1"/>
              <w:numPr>
                <w:ilvl w:val="0"/>
                <w:numId w:val="0"/>
              </w:numPr>
              <w:tabs>
                <w:tab w:val="clear" w:pos="8280"/>
                <w:tab w:val="right" w:pos="7728"/>
              </w:tabs>
              <w:spacing w:before="0" w:after="0"/>
              <w:ind w:left="709"/>
              <w:rPr>
                <w:rFonts w:cs="Calibri"/>
                <w:b w:val="0"/>
              </w:rPr>
            </w:pPr>
            <w:r>
              <w:rPr>
                <w:b w:val="0"/>
                <w:szCs w:val="22"/>
              </w:rPr>
              <w:t>(</w:t>
            </w:r>
            <w:r>
              <w:rPr>
                <w:b w:val="0"/>
                <w:sz w:val="18"/>
              </w:rPr>
              <w:t>if it does not constitute a durable medium</w:t>
            </w:r>
            <w:r>
              <w:rPr>
                <w:b w:val="0"/>
                <w:szCs w:val="22"/>
              </w:rPr>
              <w:t>)</w:t>
            </w:r>
            <w:r>
              <w:t xml:space="preserve"> </w:t>
            </w:r>
            <w:r>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F38AF">
              <w:rPr>
                <w:b w:val="0"/>
              </w:rPr>
            </w:r>
            <w:r w:rsidR="006F38AF">
              <w:rPr>
                <w:b w:val="0"/>
              </w:rPr>
              <w:fldChar w:fldCharType="separate"/>
            </w:r>
            <w:r w:rsidRPr="00CE14B1">
              <w:rPr>
                <w:b w:val="0"/>
              </w:rPr>
              <w:fldChar w:fldCharType="end"/>
            </w:r>
            <w:r>
              <w:rPr>
                <w:b w:val="0"/>
              </w:rPr>
              <w:t xml:space="preserve"> </w:t>
            </w:r>
            <w:r>
              <w:rPr>
                <w:rFonts w:ascii="Wingdings 3" w:hAnsi="Wingdings 3"/>
                <w:b w:val="0"/>
                <w:color w:val="808080" w:themeColor="background2" w:themeShade="80"/>
                <w:sz w:val="18"/>
              </w:rPr>
              <w:t></w:t>
            </w:r>
            <w:r w:rsidR="006529AD">
              <w:rPr>
                <w:b w:val="0"/>
              </w:rPr>
              <w:t>D</w:t>
            </w:r>
            <w:r>
              <w:rPr>
                <w:b w:val="0"/>
              </w:rPr>
              <w:t xml:space="preserve">etail: </w:t>
            </w:r>
            <w:r>
              <w:rPr>
                <w:rStyle w:val="SombreadoRelleno"/>
                <w:sz w:val="20"/>
                <w:szCs w:val="20"/>
              </w:rPr>
              <w:tab/>
            </w:r>
          </w:p>
          <w:p w:rsidR="00384FB4" w:rsidRPr="00CE14B1" w:rsidRDefault="00384FB4" w:rsidP="002F1A04">
            <w:pPr>
              <w:pStyle w:val="Prrafodelista"/>
              <w:ind w:left="357"/>
            </w:pPr>
          </w:p>
          <w:p w:rsidR="00384FB4" w:rsidRPr="00CE14B1" w:rsidRDefault="00384FB4" w:rsidP="00817EB1">
            <w:pPr>
              <w:pStyle w:val="Prrafodelista"/>
              <w:numPr>
                <w:ilvl w:val="1"/>
                <w:numId w:val="29"/>
              </w:numPr>
              <w:spacing w:after="160" w:line="259" w:lineRule="auto"/>
              <w:ind w:left="357" w:right="924" w:hanging="284"/>
            </w:pPr>
            <w:r>
              <w:t xml:space="preserve">If the Branch plans to operate through </w:t>
            </w:r>
            <w:r w:rsidR="00F42B0F">
              <w:t>tied agents</w:t>
            </w:r>
            <w:r>
              <w:t>, explain the flow of information to clients that will be followed:</w:t>
            </w:r>
          </w:p>
          <w:p w:rsidR="00384FB4" w:rsidRPr="00CE14B1" w:rsidRDefault="00384FB4" w:rsidP="002F1A04">
            <w:pPr>
              <w:pStyle w:val="Vietas1"/>
              <w:numPr>
                <w:ilvl w:val="0"/>
                <w:numId w:val="0"/>
              </w:numPr>
              <w:spacing w:before="0" w:after="60"/>
              <w:ind w:left="709"/>
              <w:rPr>
                <w:rFonts w:cs="Calibri"/>
                <w:b w:val="0"/>
              </w:rPr>
            </w:pPr>
            <w:r>
              <w:rPr>
                <w:b w:val="0"/>
              </w:rPr>
              <w:t xml:space="preserve">No intention of operating through </w:t>
            </w:r>
            <w:r w:rsidR="00F42B0F">
              <w:rPr>
                <w:b w:val="0"/>
              </w:rPr>
              <w:t>tied agent</w:t>
            </w:r>
            <w:r>
              <w:rPr>
                <w:b w:val="0"/>
              </w:rPr>
              <w:t xml:space="preserve">s                  </w:t>
            </w:r>
            <w:r w:rsidR="00F42B0F">
              <w:rPr>
                <w:b w:val="0"/>
              </w:rPr>
              <w:t xml:space="preserve"> </w:t>
            </w:r>
            <w:r w:rsidR="004C0DD8">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F38AF">
              <w:rPr>
                <w:b w:val="0"/>
              </w:rPr>
            </w:r>
            <w:r w:rsidR="006F38AF">
              <w:rPr>
                <w:b w:val="0"/>
              </w:rPr>
              <w:fldChar w:fldCharType="separate"/>
            </w:r>
            <w:r w:rsidRPr="00CE14B1">
              <w:rPr>
                <w:b w:val="0"/>
              </w:rPr>
              <w:fldChar w:fldCharType="end"/>
            </w:r>
          </w:p>
          <w:p w:rsidR="00384FB4" w:rsidRPr="00CE14B1" w:rsidRDefault="00384FB4" w:rsidP="002F1A04">
            <w:pPr>
              <w:pStyle w:val="Vietas1"/>
              <w:numPr>
                <w:ilvl w:val="0"/>
                <w:numId w:val="0"/>
              </w:numPr>
              <w:spacing w:before="0"/>
              <w:ind w:left="709"/>
              <w:rPr>
                <w:rFonts w:cs="Calibri"/>
                <w:b w:val="0"/>
              </w:rPr>
            </w:pPr>
            <w:r>
              <w:rPr>
                <w:b w:val="0"/>
              </w:rPr>
              <w:t xml:space="preserve">Provide the following information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F38AF">
              <w:rPr>
                <w:b w:val="0"/>
              </w:rPr>
            </w:r>
            <w:r w:rsidR="006F38AF">
              <w:rPr>
                <w:b w:val="0"/>
              </w:rPr>
              <w:fldChar w:fldCharType="separate"/>
            </w:r>
            <w:r w:rsidRPr="00CE14B1">
              <w:rPr>
                <w:b w:val="0"/>
              </w:rPr>
              <w:fldChar w:fldCharType="end"/>
            </w:r>
          </w:p>
          <w:tbl>
            <w:tblPr>
              <w:tblStyle w:val="Tablaconcuadrcula"/>
              <w:tblW w:w="7088" w:type="dxa"/>
              <w:tblInd w:w="635" w:type="dxa"/>
              <w:tblLayout w:type="fixed"/>
              <w:tblLook w:val="04A0" w:firstRow="1" w:lastRow="0" w:firstColumn="1" w:lastColumn="0" w:noHBand="0" w:noVBand="1"/>
            </w:tblPr>
            <w:tblGrid>
              <w:gridCol w:w="7088"/>
            </w:tblGrid>
            <w:tr w:rsidR="00384FB4" w:rsidRPr="00CE14B1" w:rsidTr="00817EB1">
              <w:trPr>
                <w:trHeight w:val="808"/>
              </w:trPr>
              <w:tc>
                <w:tcPr>
                  <w:tcW w:w="7088" w:type="dxa"/>
                </w:tcPr>
                <w:p w:rsidR="00384FB4" w:rsidRPr="00CE14B1" w:rsidRDefault="00384FB4" w:rsidP="002F1A04">
                  <w:pPr>
                    <w:pStyle w:val="Prrafodelista"/>
                    <w:ind w:left="312"/>
                  </w:pPr>
                </w:p>
              </w:tc>
            </w:tr>
          </w:tbl>
          <w:p w:rsidR="00384FB4" w:rsidRPr="00CE14B1" w:rsidRDefault="00384FB4" w:rsidP="00817EB1">
            <w:pPr>
              <w:pStyle w:val="Prrafodelista"/>
              <w:numPr>
                <w:ilvl w:val="1"/>
                <w:numId w:val="29"/>
              </w:numPr>
              <w:spacing w:after="160" w:line="259" w:lineRule="auto"/>
              <w:ind w:left="357" w:right="924" w:hanging="284"/>
            </w:pPr>
            <w:r>
              <w:t xml:space="preserve">Does the Branch intend to provide </w:t>
            </w:r>
            <w:r w:rsidR="00CB3965">
              <w:t xml:space="preserve">the </w:t>
            </w:r>
            <w:r>
              <w:t>service</w:t>
            </w:r>
            <w:r w:rsidR="00975909">
              <w:t xml:space="preserve"> of investment advise</w:t>
            </w:r>
            <w:r>
              <w:t>?</w:t>
            </w:r>
          </w:p>
          <w:p w:rsidR="00384FB4" w:rsidRPr="00CE14B1" w:rsidRDefault="00384FB4" w:rsidP="002F1A04">
            <w:pPr>
              <w:pStyle w:val="Vietas1"/>
              <w:numPr>
                <w:ilvl w:val="0"/>
                <w:numId w:val="0"/>
              </w:numPr>
              <w:spacing w:before="0" w:after="0"/>
              <w:ind w:left="709"/>
              <w:rPr>
                <w:rFonts w:cs="Calibri"/>
                <w:b w:val="0"/>
              </w:rPr>
            </w:pPr>
            <w:r>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F38AF">
              <w:rPr>
                <w:b w:val="0"/>
              </w:rPr>
            </w:r>
            <w:r w:rsidR="006F38AF">
              <w:rPr>
                <w:b w:val="0"/>
              </w:rPr>
              <w:fldChar w:fldCharType="separate"/>
            </w:r>
            <w:r w:rsidRPr="00CE14B1">
              <w:rPr>
                <w:b w:val="0"/>
              </w:rPr>
              <w:fldChar w:fldCharType="end"/>
            </w:r>
          </w:p>
          <w:p w:rsidR="00384FB4" w:rsidRPr="00CE14B1" w:rsidRDefault="00384FB4" w:rsidP="002F1A04">
            <w:pPr>
              <w:pStyle w:val="Vietas1"/>
              <w:numPr>
                <w:ilvl w:val="0"/>
                <w:numId w:val="0"/>
              </w:numPr>
              <w:spacing w:before="0"/>
              <w:ind w:left="709"/>
              <w:rPr>
                <w:rFonts w:cstheme="minorHAnsi"/>
                <w:b w:val="0"/>
              </w:rPr>
            </w:pPr>
            <w:r>
              <w:rPr>
                <w:b w:val="0"/>
              </w:rPr>
              <w:t xml:space="preserve">Yes       </w:t>
            </w:r>
            <w:r>
              <w:rPr>
                <w:b w:val="0"/>
                <w:sz w:val="4"/>
                <w:szCs w:val="4"/>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F38AF">
              <w:rPr>
                <w:b w:val="0"/>
              </w:rPr>
            </w:r>
            <w:r w:rsidR="006F38AF">
              <w:rPr>
                <w:b w:val="0"/>
              </w:rPr>
              <w:fldChar w:fldCharType="separate"/>
            </w:r>
            <w:r w:rsidRPr="00CE14B1">
              <w:rPr>
                <w:b w:val="0"/>
              </w:rPr>
              <w:fldChar w:fldCharType="end"/>
            </w:r>
            <w:r>
              <w:rPr>
                <w:b w:val="0"/>
              </w:rPr>
              <w:t xml:space="preserve"> </w:t>
            </w:r>
            <w:r>
              <w:rPr>
                <w:rFonts w:ascii="Wingdings 3" w:hAnsi="Wingdings 3"/>
                <w:b w:val="0"/>
                <w:color w:val="808080" w:themeColor="background2" w:themeShade="80"/>
                <w:sz w:val="18"/>
              </w:rPr>
              <w:t></w:t>
            </w:r>
            <w:r w:rsidR="004F15E3">
              <w:rPr>
                <w:b w:val="0"/>
              </w:rPr>
              <w:t>D</w:t>
            </w:r>
            <w:r>
              <w:rPr>
                <w:b w:val="0"/>
              </w:rPr>
              <w:t>etail as follows:</w:t>
            </w:r>
          </w:p>
          <w:tbl>
            <w:tblPr>
              <w:tblStyle w:val="Tablaconcuadrcula"/>
              <w:tblW w:w="7088" w:type="dxa"/>
              <w:tblInd w:w="635" w:type="dxa"/>
              <w:tblLayout w:type="fixed"/>
              <w:tblLook w:val="04A0" w:firstRow="1" w:lastRow="0" w:firstColumn="1" w:lastColumn="0" w:noHBand="0" w:noVBand="1"/>
            </w:tblPr>
            <w:tblGrid>
              <w:gridCol w:w="7088"/>
            </w:tblGrid>
            <w:tr w:rsidR="00384FB4" w:rsidRPr="00CE14B1" w:rsidTr="00817EB1">
              <w:trPr>
                <w:trHeight w:val="410"/>
              </w:trPr>
              <w:tc>
                <w:tcPr>
                  <w:tcW w:w="7088" w:type="dxa"/>
                </w:tcPr>
                <w:p w:rsidR="00384FB4" w:rsidRPr="00CE14B1" w:rsidRDefault="00384FB4" w:rsidP="00CA531F">
                  <w:pPr>
                    <w:pStyle w:val="Prrafodelista"/>
                    <w:numPr>
                      <w:ilvl w:val="0"/>
                      <w:numId w:val="28"/>
                    </w:numPr>
                    <w:ind w:left="175" w:hanging="101"/>
                  </w:pPr>
                  <w:r>
                    <w:t xml:space="preserve">Person(s), department or area of the Branch that will be responsible for preparing/reviewing/sending to the clients of the Branch information regarding the investment advisory service (including whether such advice will be considered independent or not and why, as well as the types and nature of the restrictions that apply to each service), in accordance with </w:t>
                  </w:r>
                  <w:r>
                    <w:rPr>
                      <w:i/>
                      <w:color w:val="C00000"/>
                    </w:rPr>
                    <w:t>Articles 52 and 53(3) of Delegated Regulation (EU) 2017/565</w:t>
                  </w:r>
                  <w:r>
                    <w:t>:</w:t>
                  </w:r>
                </w:p>
                <w:p w:rsidR="00384FB4" w:rsidRPr="00CE14B1" w:rsidRDefault="00384FB4" w:rsidP="002F1A04">
                  <w:pPr>
                    <w:pStyle w:val="Vietas1"/>
                    <w:numPr>
                      <w:ilvl w:val="0"/>
                      <w:numId w:val="0"/>
                    </w:numPr>
                    <w:tabs>
                      <w:tab w:val="clear" w:pos="8280"/>
                    </w:tabs>
                    <w:spacing w:before="0"/>
                    <w:ind w:left="709"/>
                  </w:pPr>
                  <w:r>
                    <w:rPr>
                      <w:rStyle w:val="SombreadoRelleno"/>
                      <w:sz w:val="20"/>
                      <w:szCs w:val="20"/>
                    </w:rPr>
                    <w:tab/>
                  </w:r>
                </w:p>
              </w:tc>
            </w:tr>
          </w:tbl>
          <w:p w:rsidR="007A4E8A" w:rsidRDefault="007A4E8A" w:rsidP="007A4E8A">
            <w:pPr>
              <w:pStyle w:val="Prrafodelista"/>
              <w:spacing w:after="160" w:line="259" w:lineRule="auto"/>
              <w:ind w:left="357" w:right="924"/>
            </w:pPr>
          </w:p>
          <w:p w:rsidR="00384FB4" w:rsidRPr="00CE14B1" w:rsidRDefault="00384FB4" w:rsidP="00817EB1">
            <w:pPr>
              <w:pStyle w:val="Prrafodelista"/>
              <w:numPr>
                <w:ilvl w:val="1"/>
                <w:numId w:val="29"/>
              </w:numPr>
              <w:spacing w:after="160" w:line="259" w:lineRule="auto"/>
              <w:ind w:left="357" w:right="924" w:hanging="284"/>
            </w:pPr>
            <w:r>
              <w:t>Does the Branch intend to provide the portfolio management service?</w:t>
            </w:r>
          </w:p>
          <w:p w:rsidR="00384FB4" w:rsidRPr="00CE14B1" w:rsidRDefault="00384FB4" w:rsidP="002F1A04">
            <w:pPr>
              <w:pStyle w:val="Vietas1"/>
              <w:numPr>
                <w:ilvl w:val="0"/>
                <w:numId w:val="0"/>
              </w:numPr>
              <w:spacing w:before="0" w:after="0"/>
              <w:ind w:left="709"/>
              <w:rPr>
                <w:rFonts w:cs="Calibri"/>
                <w:b w:val="0"/>
              </w:rPr>
            </w:pPr>
            <w:r>
              <w:rPr>
                <w:b w:val="0"/>
              </w:rPr>
              <w:t xml:space="preserve">No         </w:t>
            </w:r>
            <w:r w:rsidR="009A5B9C">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F38AF">
              <w:rPr>
                <w:b w:val="0"/>
              </w:rPr>
            </w:r>
            <w:r w:rsidR="006F38AF">
              <w:rPr>
                <w:b w:val="0"/>
              </w:rPr>
              <w:fldChar w:fldCharType="separate"/>
            </w:r>
            <w:r w:rsidRPr="00CE14B1">
              <w:rPr>
                <w:b w:val="0"/>
              </w:rPr>
              <w:fldChar w:fldCharType="end"/>
            </w:r>
          </w:p>
          <w:p w:rsidR="00384FB4" w:rsidRPr="00CE14B1" w:rsidRDefault="00384FB4" w:rsidP="002F1A04">
            <w:pPr>
              <w:pStyle w:val="Vietas1"/>
              <w:numPr>
                <w:ilvl w:val="0"/>
                <w:numId w:val="0"/>
              </w:numPr>
              <w:spacing w:before="0"/>
              <w:ind w:left="709"/>
              <w:rPr>
                <w:rFonts w:cstheme="minorHAnsi"/>
                <w:b w:val="0"/>
              </w:rPr>
            </w:pPr>
            <w:r>
              <w:rPr>
                <w:b w:val="0"/>
              </w:rPr>
              <w:t xml:space="preserve">Yes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F38AF">
              <w:rPr>
                <w:b w:val="0"/>
              </w:rPr>
            </w:r>
            <w:r w:rsidR="006F38AF">
              <w:rPr>
                <w:b w:val="0"/>
              </w:rPr>
              <w:fldChar w:fldCharType="separate"/>
            </w:r>
            <w:r w:rsidRPr="00CE14B1">
              <w:rPr>
                <w:b w:val="0"/>
              </w:rPr>
              <w:fldChar w:fldCharType="end"/>
            </w:r>
            <w:r>
              <w:rPr>
                <w:b w:val="0"/>
              </w:rPr>
              <w:t xml:space="preserve"> </w:t>
            </w:r>
            <w:r>
              <w:rPr>
                <w:rFonts w:ascii="Wingdings 3" w:hAnsi="Wingdings 3"/>
                <w:b w:val="0"/>
                <w:color w:val="808080" w:themeColor="background2" w:themeShade="80"/>
                <w:sz w:val="18"/>
              </w:rPr>
              <w:t></w:t>
            </w:r>
            <w:r w:rsidR="00172EAB">
              <w:rPr>
                <w:b w:val="0"/>
              </w:rPr>
              <w:t>P</w:t>
            </w:r>
            <w:r>
              <w:rPr>
                <w:b w:val="0"/>
              </w:rPr>
              <w:t>rovide the following information:</w:t>
            </w:r>
          </w:p>
          <w:tbl>
            <w:tblPr>
              <w:tblStyle w:val="Tablaconcuadrcula"/>
              <w:tblW w:w="7088" w:type="dxa"/>
              <w:tblInd w:w="635" w:type="dxa"/>
              <w:tblLayout w:type="fixed"/>
              <w:tblLook w:val="04A0" w:firstRow="1" w:lastRow="0" w:firstColumn="1" w:lastColumn="0" w:noHBand="0" w:noVBand="1"/>
            </w:tblPr>
            <w:tblGrid>
              <w:gridCol w:w="7088"/>
            </w:tblGrid>
            <w:tr w:rsidR="00384FB4" w:rsidRPr="00CE14B1" w:rsidTr="00817EB1">
              <w:trPr>
                <w:trHeight w:val="1483"/>
              </w:trPr>
              <w:tc>
                <w:tcPr>
                  <w:tcW w:w="7088" w:type="dxa"/>
                </w:tcPr>
                <w:p w:rsidR="00384FB4" w:rsidRPr="00CE14B1" w:rsidRDefault="00384FB4" w:rsidP="00F42B0F">
                  <w:pPr>
                    <w:pStyle w:val="Prrafodelista"/>
                    <w:numPr>
                      <w:ilvl w:val="0"/>
                      <w:numId w:val="28"/>
                    </w:numPr>
                    <w:ind w:left="175" w:hanging="141"/>
                  </w:pPr>
                  <w:r>
                    <w:t xml:space="preserve">Person(s), department or area of the Branch that will be responsible for preparing/reviewing/sending to its clients the periodic statement in a durable medium of the portfolio management activities carried out on behalf of the client, in the event that another person does not provide such statement, under the terms and conditions provided for in </w:t>
                  </w:r>
                  <w:r>
                    <w:rPr>
                      <w:i/>
                      <w:color w:val="C00000"/>
                    </w:rPr>
                    <w:t>Articles 60 and 62 of Delegated Regulation (EU) 2017/565</w:t>
                  </w:r>
                  <w:r>
                    <w:t>:</w:t>
                  </w:r>
                </w:p>
                <w:p w:rsidR="00384FB4" w:rsidRPr="00CE14B1" w:rsidRDefault="00384FB4" w:rsidP="002F1A04">
                  <w:pPr>
                    <w:pStyle w:val="Vietas1"/>
                    <w:numPr>
                      <w:ilvl w:val="0"/>
                      <w:numId w:val="0"/>
                    </w:numPr>
                    <w:tabs>
                      <w:tab w:val="clear" w:pos="8280"/>
                    </w:tabs>
                    <w:spacing w:before="0"/>
                    <w:ind w:left="709"/>
                    <w:rPr>
                      <w:rFonts w:ascii="Arial" w:hAnsi="Arial" w:cs="Arial"/>
                      <w:sz w:val="20"/>
                      <w:szCs w:val="20"/>
                      <w:shd w:val="clear" w:color="auto" w:fill="E6E6E6"/>
                    </w:rPr>
                  </w:pPr>
                  <w:r>
                    <w:rPr>
                      <w:rStyle w:val="SombreadoRelleno"/>
                      <w:sz w:val="20"/>
                      <w:szCs w:val="20"/>
                    </w:rPr>
                    <w:tab/>
                  </w:r>
                </w:p>
              </w:tc>
            </w:tr>
          </w:tbl>
          <w:p w:rsidR="00384FB4" w:rsidRPr="00CE14B1" w:rsidRDefault="00384FB4" w:rsidP="00817EB1">
            <w:pPr>
              <w:pStyle w:val="Prrafodelista"/>
              <w:numPr>
                <w:ilvl w:val="1"/>
                <w:numId w:val="29"/>
              </w:numPr>
              <w:spacing w:after="160" w:line="259" w:lineRule="auto"/>
              <w:ind w:left="357" w:right="924" w:hanging="284"/>
            </w:pPr>
            <w:r>
              <w:t>Does the Branch intend to execute client orders not related to portfolio management?</w:t>
            </w:r>
          </w:p>
          <w:p w:rsidR="00384FB4" w:rsidRPr="00CE14B1" w:rsidRDefault="00384FB4" w:rsidP="002F1A04">
            <w:pPr>
              <w:pStyle w:val="Vietas1"/>
              <w:numPr>
                <w:ilvl w:val="0"/>
                <w:numId w:val="0"/>
              </w:numPr>
              <w:spacing w:before="0" w:after="0"/>
              <w:ind w:left="709"/>
              <w:rPr>
                <w:rFonts w:cs="Calibri"/>
                <w:b w:val="0"/>
              </w:rPr>
            </w:pPr>
            <w:r>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F38AF">
              <w:rPr>
                <w:b w:val="0"/>
              </w:rPr>
            </w:r>
            <w:r w:rsidR="006F38AF">
              <w:rPr>
                <w:b w:val="0"/>
              </w:rPr>
              <w:fldChar w:fldCharType="separate"/>
            </w:r>
            <w:r w:rsidRPr="00CE14B1">
              <w:rPr>
                <w:b w:val="0"/>
              </w:rPr>
              <w:fldChar w:fldCharType="end"/>
            </w:r>
          </w:p>
          <w:p w:rsidR="00384FB4" w:rsidRPr="00CE14B1" w:rsidRDefault="00384FB4" w:rsidP="002F1A04">
            <w:pPr>
              <w:pStyle w:val="Vietas1"/>
              <w:numPr>
                <w:ilvl w:val="0"/>
                <w:numId w:val="0"/>
              </w:numPr>
              <w:spacing w:before="0"/>
              <w:ind w:left="709"/>
              <w:rPr>
                <w:rFonts w:cstheme="minorHAnsi"/>
                <w:b w:val="0"/>
              </w:rPr>
            </w:pPr>
            <w:r>
              <w:rPr>
                <w:b w:val="0"/>
              </w:rPr>
              <w:t xml:space="preserve">Yes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6F38AF">
              <w:rPr>
                <w:b w:val="0"/>
              </w:rPr>
            </w:r>
            <w:r w:rsidR="006F38AF">
              <w:rPr>
                <w:b w:val="0"/>
              </w:rPr>
              <w:fldChar w:fldCharType="separate"/>
            </w:r>
            <w:r w:rsidRPr="00CE14B1">
              <w:rPr>
                <w:b w:val="0"/>
              </w:rPr>
              <w:fldChar w:fldCharType="end"/>
            </w:r>
            <w:r>
              <w:rPr>
                <w:b w:val="0"/>
              </w:rPr>
              <w:t xml:space="preserve"> </w:t>
            </w:r>
            <w:r>
              <w:rPr>
                <w:rFonts w:ascii="Wingdings 3" w:hAnsi="Wingdings 3"/>
                <w:b w:val="0"/>
                <w:color w:val="808080" w:themeColor="background2" w:themeShade="80"/>
                <w:sz w:val="18"/>
              </w:rPr>
              <w:t></w:t>
            </w:r>
            <w:r w:rsidR="00172EAB">
              <w:rPr>
                <w:b w:val="0"/>
              </w:rPr>
              <w:t>D</w:t>
            </w:r>
            <w:r>
              <w:rPr>
                <w:b w:val="0"/>
              </w:rPr>
              <w:t>etail as follows:</w:t>
            </w:r>
          </w:p>
          <w:tbl>
            <w:tblPr>
              <w:tblStyle w:val="Tablaconcuadrcula"/>
              <w:tblW w:w="7088" w:type="dxa"/>
              <w:tblInd w:w="635" w:type="dxa"/>
              <w:tblLayout w:type="fixed"/>
              <w:tblLook w:val="04A0" w:firstRow="1" w:lastRow="0" w:firstColumn="1" w:lastColumn="0" w:noHBand="0" w:noVBand="1"/>
            </w:tblPr>
            <w:tblGrid>
              <w:gridCol w:w="7088"/>
            </w:tblGrid>
            <w:tr w:rsidR="00384FB4" w:rsidRPr="00CE14B1" w:rsidTr="00817EB1">
              <w:trPr>
                <w:trHeight w:val="1166"/>
              </w:trPr>
              <w:tc>
                <w:tcPr>
                  <w:tcW w:w="7088" w:type="dxa"/>
                </w:tcPr>
                <w:p w:rsidR="00384FB4" w:rsidRPr="00CE14B1" w:rsidRDefault="00384FB4" w:rsidP="00F42B0F">
                  <w:pPr>
                    <w:pStyle w:val="Prrafodelista"/>
                    <w:numPr>
                      <w:ilvl w:val="0"/>
                      <w:numId w:val="28"/>
                    </w:numPr>
                    <w:ind w:left="175" w:hanging="141"/>
                  </w:pPr>
                  <w:r>
                    <w:t xml:space="preserve">Person(s), department or area of the Branch that will be responsible for preparing/reviewing/remitting to its clients, on a durable medium, the essential information concerning the execution of orders, under the terms and conditions provided for in </w:t>
                  </w:r>
                  <w:r>
                    <w:rPr>
                      <w:bCs/>
                      <w:i/>
                      <w:color w:val="C00000"/>
                    </w:rPr>
                    <w:t xml:space="preserve">Articles 59, 61 and 62 </w:t>
                  </w:r>
                  <w:r>
                    <w:rPr>
                      <w:i/>
                      <w:color w:val="C00000"/>
                    </w:rPr>
                    <w:t>of the Delegated Regulation (EU) 2017/565</w:t>
                  </w:r>
                  <w:r>
                    <w:t>:</w:t>
                  </w:r>
                </w:p>
                <w:p w:rsidR="00384FB4" w:rsidRPr="00CE14B1" w:rsidRDefault="00384FB4" w:rsidP="002F1A04">
                  <w:pPr>
                    <w:pStyle w:val="Vietas1"/>
                    <w:numPr>
                      <w:ilvl w:val="0"/>
                      <w:numId w:val="0"/>
                    </w:numPr>
                    <w:tabs>
                      <w:tab w:val="clear" w:pos="8280"/>
                    </w:tabs>
                    <w:spacing w:before="0"/>
                    <w:ind w:left="709"/>
                  </w:pPr>
                  <w:r>
                    <w:rPr>
                      <w:rStyle w:val="SombreadoRelleno"/>
                      <w:sz w:val="20"/>
                      <w:szCs w:val="20"/>
                    </w:rPr>
                    <w:tab/>
                  </w:r>
                </w:p>
              </w:tc>
            </w:tr>
          </w:tbl>
          <w:p w:rsidR="00384FB4" w:rsidRPr="00CE14B1" w:rsidRDefault="00384FB4" w:rsidP="002F1A04">
            <w:pPr>
              <w:pStyle w:val="Prrafodelista"/>
              <w:ind w:left="357"/>
            </w:pPr>
          </w:p>
        </w:tc>
      </w:tr>
    </w:tbl>
    <w:p w:rsidR="00245CEB" w:rsidRPr="00B304B9" w:rsidRDefault="00245CEB" w:rsidP="00B304B9">
      <w:pPr>
        <w:pStyle w:val="Ttulo3"/>
        <w:numPr>
          <w:ilvl w:val="1"/>
          <w:numId w:val="10"/>
        </w:numPr>
        <w:jc w:val="both"/>
        <w:rPr>
          <w:color w:val="auto"/>
        </w:rPr>
      </w:pPr>
      <w:r w:rsidRPr="00B304B9">
        <w:rPr>
          <w:color w:val="auto"/>
        </w:rPr>
        <w:t>Inducements</w:t>
      </w:r>
    </w:p>
    <w:tbl>
      <w:tblPr>
        <w:tblW w:w="813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138"/>
      </w:tblGrid>
      <w:tr w:rsidR="00245CEB" w:rsidRPr="00CE14B1" w:rsidTr="00817EB1">
        <w:trPr>
          <w:trHeight w:val="6013"/>
        </w:trPr>
        <w:tc>
          <w:tcPr>
            <w:tcW w:w="8138" w:type="dxa"/>
            <w:tcBorders>
              <w:top w:val="single" w:sz="12" w:space="0" w:color="auto"/>
              <w:left w:val="single" w:sz="12" w:space="0" w:color="auto"/>
              <w:bottom w:val="single" w:sz="12" w:space="0" w:color="auto"/>
              <w:right w:val="single" w:sz="12" w:space="0" w:color="auto"/>
            </w:tcBorders>
            <w:shd w:val="clear" w:color="auto" w:fill="auto"/>
          </w:tcPr>
          <w:p w:rsidR="00245CEB" w:rsidRPr="00CE14B1" w:rsidRDefault="00245CEB" w:rsidP="00F42B0F">
            <w:pPr>
              <w:pStyle w:val="Prrafodelista"/>
              <w:numPr>
                <w:ilvl w:val="0"/>
                <w:numId w:val="32"/>
              </w:numPr>
              <w:spacing w:before="200" w:after="200" w:line="259" w:lineRule="auto"/>
              <w:ind w:left="560"/>
            </w:pPr>
            <w:r>
              <w:t xml:space="preserve">Does the Branch envisage paying or </w:t>
            </w:r>
            <w:r w:rsidR="007A4E8A">
              <w:t>being paid</w:t>
            </w:r>
            <w:r>
              <w:t xml:space="preserve"> fees or commissions, or providing or receiving any non-</w:t>
            </w:r>
            <w:r w:rsidR="00322664">
              <w:t>monetary</w:t>
            </w:r>
            <w:r>
              <w:t xml:space="preserve"> benefits in connection with the provision of an investment or </w:t>
            </w:r>
            <w:r w:rsidR="00322664">
              <w:t>ancillar</w:t>
            </w:r>
            <w:r>
              <w:t>y service, to</w:t>
            </w:r>
            <w:r w:rsidR="0086750F">
              <w:t xml:space="preserve"> or by</w:t>
            </w:r>
            <w:r>
              <w:t xml:space="preserve"> a third party other than the client or the person acting on behalf of the client?</w:t>
            </w:r>
          </w:p>
          <w:p w:rsidR="00245CEB" w:rsidRPr="00CE14B1" w:rsidRDefault="00245CEB" w:rsidP="005072F1">
            <w:pPr>
              <w:pStyle w:val="Prrafodelista"/>
              <w:ind w:left="596"/>
              <w:rPr>
                <w:rFonts w:cs="Calibri"/>
                <w:b/>
              </w:rPr>
            </w:pPr>
            <w:r>
              <w:t>No</w:t>
            </w:r>
            <w:r>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245CEB" w:rsidRPr="00CE14B1" w:rsidRDefault="00245CEB" w:rsidP="00245CEB">
            <w:pPr>
              <w:pStyle w:val="Prrafodelista"/>
              <w:ind w:left="2119" w:hanging="1523"/>
              <w:rPr>
                <w:rFonts w:cstheme="minorHAnsi"/>
              </w:rPr>
            </w:pPr>
            <w: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b/>
              </w:rPr>
              <w:t xml:space="preserve"> </w:t>
            </w:r>
            <w:r>
              <w:rPr>
                <w:rFonts w:ascii="Wingdings 3" w:hAnsi="Wingdings 3"/>
                <w:b/>
                <w:color w:val="808080" w:themeColor="background2" w:themeShade="80"/>
                <w:sz w:val="18"/>
              </w:rPr>
              <w:t></w:t>
            </w:r>
            <w:r w:rsidR="00EF122E">
              <w:t>D</w:t>
            </w:r>
            <w:r>
              <w:t>etail the investment and a</w:t>
            </w:r>
            <w:r w:rsidR="0086750F">
              <w:t>ncillary</w:t>
            </w:r>
            <w:r>
              <w:t xml:space="preserve"> services involved:</w:t>
            </w:r>
          </w:p>
          <w:tbl>
            <w:tblPr>
              <w:tblStyle w:val="Tablaconcuadrcula"/>
              <w:tblW w:w="0" w:type="auto"/>
              <w:tblInd w:w="635" w:type="dxa"/>
              <w:tblLook w:val="04A0" w:firstRow="1" w:lastRow="0" w:firstColumn="1" w:lastColumn="0" w:noHBand="0" w:noVBand="1"/>
            </w:tblPr>
            <w:tblGrid>
              <w:gridCol w:w="7357"/>
            </w:tblGrid>
            <w:tr w:rsidR="00245CEB" w:rsidRPr="00CE14B1" w:rsidTr="005072F1">
              <w:trPr>
                <w:trHeight w:val="796"/>
              </w:trPr>
              <w:tc>
                <w:tcPr>
                  <w:tcW w:w="8364" w:type="dxa"/>
                </w:tcPr>
                <w:p w:rsidR="00245CEB" w:rsidRPr="00CE14B1" w:rsidRDefault="00245CEB" w:rsidP="005072F1">
                  <w:pPr>
                    <w:pStyle w:val="Prrafodelista"/>
                    <w:ind w:left="0"/>
                    <w:rPr>
                      <w:rFonts w:cs="Arial"/>
                    </w:rPr>
                  </w:pPr>
                </w:p>
              </w:tc>
            </w:tr>
          </w:tbl>
          <w:p w:rsidR="00245CEB" w:rsidRPr="00CE14B1" w:rsidRDefault="00245CEB" w:rsidP="00F42B0F">
            <w:pPr>
              <w:pStyle w:val="Prrafodelista"/>
              <w:numPr>
                <w:ilvl w:val="0"/>
                <w:numId w:val="32"/>
              </w:numPr>
              <w:spacing w:after="160" w:line="259" w:lineRule="auto"/>
              <w:ind w:left="560"/>
              <w:rPr>
                <w:rFonts w:cs="Calibri"/>
              </w:rPr>
            </w:pPr>
            <w:r>
              <w:t xml:space="preserve">Indicate the person(s), department or area of the Branch that will be responsible for ensuring that the inducements to be paid or received by the Branch will at all times comply with the terms and conditions set forth in </w:t>
            </w:r>
            <w:r w:rsidRPr="007A46BD">
              <w:rPr>
                <w:i/>
                <w:color w:val="C00000"/>
              </w:rPr>
              <w:t xml:space="preserve">Article </w:t>
            </w:r>
            <w:r>
              <w:rPr>
                <w:i/>
                <w:color w:val="C00000"/>
              </w:rPr>
              <w:t xml:space="preserve">220 quinquies of the TRLMV </w:t>
            </w:r>
            <w:r>
              <w:t xml:space="preserve">and with the requirements laid down in </w:t>
            </w:r>
            <w:r>
              <w:rPr>
                <w:i/>
                <w:color w:val="C00000"/>
              </w:rPr>
              <w:t>Article 62(2) to (5) of the Spanish RD on IFs</w:t>
            </w:r>
            <w:r>
              <w:t>:</w:t>
            </w:r>
          </w:p>
          <w:p w:rsidR="00245CEB" w:rsidRPr="00CE14B1" w:rsidRDefault="00245CEB" w:rsidP="005072F1">
            <w:pPr>
              <w:pStyle w:val="Vietas1"/>
              <w:numPr>
                <w:ilvl w:val="0"/>
                <w:numId w:val="0"/>
              </w:numPr>
              <w:tabs>
                <w:tab w:val="clear" w:pos="8280"/>
              </w:tabs>
              <w:spacing w:before="0" w:after="0"/>
              <w:ind w:left="709"/>
              <w:rPr>
                <w:rStyle w:val="SombreadoRelleno"/>
                <w:sz w:val="20"/>
                <w:szCs w:val="20"/>
              </w:rPr>
            </w:pPr>
            <w:r>
              <w:rPr>
                <w:rStyle w:val="SombreadoRelleno"/>
                <w:sz w:val="20"/>
                <w:szCs w:val="20"/>
              </w:rPr>
              <w:tab/>
            </w:r>
          </w:p>
          <w:p w:rsidR="00245CEB" w:rsidRPr="00CE14B1" w:rsidRDefault="00245CEB" w:rsidP="00F42B0F">
            <w:pPr>
              <w:pStyle w:val="Prrafodelista"/>
              <w:numPr>
                <w:ilvl w:val="0"/>
                <w:numId w:val="32"/>
              </w:numPr>
              <w:spacing w:after="160" w:line="259" w:lineRule="auto"/>
              <w:ind w:left="560"/>
              <w:rPr>
                <w:rFonts w:cs="Arial"/>
                <w:sz w:val="18"/>
              </w:rPr>
            </w:pPr>
            <w:r>
              <w:t xml:space="preserve">Does the Branch plan to provide the </w:t>
            </w:r>
            <w:r w:rsidR="007A46BD">
              <w:t>investment advice</w:t>
            </w:r>
            <w:r>
              <w:t xml:space="preserve"> service on an independent basis or the portfolio management service (</w:t>
            </w:r>
            <w:r>
              <w:rPr>
                <w:i/>
                <w:color w:val="C00000"/>
              </w:rPr>
              <w:t>Article 220 ter and quater of the TRLMV and Article 63 of the Spanish RD on IFs</w:t>
            </w:r>
            <w:r>
              <w:t>)?</w:t>
            </w:r>
          </w:p>
          <w:p w:rsidR="00245CEB" w:rsidRPr="00CE14B1" w:rsidRDefault="00245CEB" w:rsidP="005072F1">
            <w:pPr>
              <w:pStyle w:val="Prrafodelista"/>
              <w:ind w:left="596"/>
              <w:rPr>
                <w:rFonts w:cs="Calibri"/>
                <w:b/>
              </w:rPr>
            </w:pPr>
            <w:r>
              <w:t>No</w:t>
            </w:r>
            <w:r>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245CEB" w:rsidRPr="00CE14B1" w:rsidRDefault="00245CEB" w:rsidP="005072F1">
            <w:pPr>
              <w:pStyle w:val="Prrafodelista"/>
              <w:ind w:left="596"/>
              <w:rPr>
                <w:rFonts w:cstheme="minorHAnsi"/>
              </w:rPr>
            </w:pPr>
            <w: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Wingdings 3" w:hAnsi="Wingdings 3"/>
                <w:b/>
                <w:color w:val="808080" w:themeColor="background2" w:themeShade="80"/>
                <w:sz w:val="18"/>
              </w:rPr>
              <w:t></w:t>
            </w:r>
            <w:r>
              <w:t>Provide the following information:</w:t>
            </w:r>
          </w:p>
          <w:tbl>
            <w:tblPr>
              <w:tblStyle w:val="Tablaconcuadrcula"/>
              <w:tblW w:w="0" w:type="auto"/>
              <w:tblInd w:w="635" w:type="dxa"/>
              <w:tblLook w:val="04A0" w:firstRow="1" w:lastRow="0" w:firstColumn="1" w:lastColumn="0" w:noHBand="0" w:noVBand="1"/>
            </w:tblPr>
            <w:tblGrid>
              <w:gridCol w:w="7357"/>
            </w:tblGrid>
            <w:tr w:rsidR="00245CEB" w:rsidRPr="00CE14B1" w:rsidTr="005072F1">
              <w:trPr>
                <w:trHeight w:val="654"/>
              </w:trPr>
              <w:tc>
                <w:tcPr>
                  <w:tcW w:w="8364" w:type="dxa"/>
                </w:tcPr>
                <w:p w:rsidR="00245CEB" w:rsidRPr="00576527" w:rsidRDefault="00245CEB" w:rsidP="005072F1">
                  <w:pPr>
                    <w:pStyle w:val="Prrafodelista"/>
                    <w:ind w:left="318"/>
                    <w:rPr>
                      <w:rFonts w:cs="Arial"/>
                    </w:rPr>
                  </w:pPr>
                </w:p>
                <w:p w:rsidR="00245CEB" w:rsidRPr="00CE14B1" w:rsidRDefault="00245CEB" w:rsidP="00F42B0F">
                  <w:pPr>
                    <w:pStyle w:val="Prrafodelista"/>
                    <w:numPr>
                      <w:ilvl w:val="0"/>
                      <w:numId w:val="30"/>
                    </w:numPr>
                    <w:spacing w:after="0"/>
                    <w:ind w:left="318" w:hanging="176"/>
                    <w:rPr>
                      <w:rFonts w:cs="Arial"/>
                    </w:rPr>
                  </w:pPr>
                  <w:r>
                    <w:t>Person(s), department or area of the Branch responsible for reviewing that the Branch has established and applies a policy ensuring that</w:t>
                  </w:r>
                  <w:r w:rsidR="007A46BD">
                    <w:t xml:space="preserve"> any</w:t>
                  </w:r>
                  <w:r>
                    <w:t xml:space="preserve"> fees, commissions or monetary benefits paid or provided by </w:t>
                  </w:r>
                  <w:r w:rsidR="007A46BD">
                    <w:t xml:space="preserve">any </w:t>
                  </w:r>
                  <w:r>
                    <w:t xml:space="preserve">third parties or persons acting on behalf of third parties in connection with the provision of independent investment advice and the portfolio management service are allocated and </w:t>
                  </w:r>
                  <w:r w:rsidR="007A46BD">
                    <w:t>transferred to</w:t>
                  </w:r>
                  <w:r>
                    <w:t xml:space="preserve"> each relevant client:</w:t>
                  </w:r>
                </w:p>
                <w:p w:rsidR="00245CEB" w:rsidRDefault="00245CEB" w:rsidP="005072F1">
                  <w:pPr>
                    <w:pStyle w:val="Vietas1"/>
                    <w:numPr>
                      <w:ilvl w:val="0"/>
                      <w:numId w:val="0"/>
                    </w:numPr>
                    <w:tabs>
                      <w:tab w:val="clear" w:pos="8280"/>
                    </w:tabs>
                    <w:spacing w:before="0" w:after="0"/>
                    <w:ind w:left="709"/>
                    <w:rPr>
                      <w:rStyle w:val="SombreadoRelleno"/>
                      <w:sz w:val="20"/>
                      <w:szCs w:val="20"/>
                    </w:rPr>
                  </w:pPr>
                  <w:r>
                    <w:rPr>
                      <w:rStyle w:val="SombreadoRelleno"/>
                      <w:sz w:val="20"/>
                      <w:szCs w:val="20"/>
                    </w:rPr>
                    <w:tab/>
                  </w:r>
                </w:p>
                <w:p w:rsidR="00245CEB" w:rsidRPr="00CE14B1" w:rsidRDefault="00245CEB" w:rsidP="00F42B0F">
                  <w:pPr>
                    <w:pStyle w:val="Prrafodelista"/>
                    <w:numPr>
                      <w:ilvl w:val="0"/>
                      <w:numId w:val="30"/>
                    </w:numPr>
                    <w:spacing w:after="0"/>
                    <w:ind w:left="318" w:hanging="176"/>
                  </w:pPr>
                  <w:r>
                    <w:t>Person(s), department or area of the Branch responsible for informing clients of fees, commissions or monetary benefits transferred to them (e.g. through the periodic information statements that they are required to provide):</w:t>
                  </w:r>
                </w:p>
                <w:p w:rsidR="00245CEB" w:rsidRPr="00CE14B1" w:rsidRDefault="00245CEB" w:rsidP="005072F1">
                  <w:pPr>
                    <w:pStyle w:val="Vietas1"/>
                    <w:numPr>
                      <w:ilvl w:val="0"/>
                      <w:numId w:val="0"/>
                    </w:numPr>
                    <w:tabs>
                      <w:tab w:val="clear" w:pos="8280"/>
                    </w:tabs>
                    <w:spacing w:before="0" w:after="0"/>
                    <w:ind w:left="709"/>
                    <w:rPr>
                      <w:rStyle w:val="SombreadoRelleno"/>
                      <w:sz w:val="20"/>
                      <w:szCs w:val="20"/>
                    </w:rPr>
                  </w:pPr>
                  <w:r>
                    <w:rPr>
                      <w:rStyle w:val="SombreadoRelleno"/>
                      <w:sz w:val="20"/>
                      <w:szCs w:val="20"/>
                    </w:rPr>
                    <w:tab/>
                  </w:r>
                </w:p>
                <w:p w:rsidR="00245CEB" w:rsidRPr="00CE14B1" w:rsidRDefault="00245CEB" w:rsidP="00F42B0F">
                  <w:pPr>
                    <w:pStyle w:val="Prrafodelista"/>
                    <w:numPr>
                      <w:ilvl w:val="0"/>
                      <w:numId w:val="30"/>
                    </w:numPr>
                    <w:spacing w:after="0"/>
                    <w:ind w:left="318" w:hanging="176"/>
                    <w:rPr>
                      <w:rFonts w:cs="Arial"/>
                    </w:rPr>
                  </w:pPr>
                  <w:r>
                    <w:t xml:space="preserve">Person(s), department or area of the Branch in charge of verifying that the Branch does not accept non-monetary benefits that cannot be considered minor in accordance with the provisions of </w:t>
                  </w:r>
                  <w:r>
                    <w:rPr>
                      <w:i/>
                      <w:color w:val="C00000"/>
                    </w:rPr>
                    <w:t>Article 63(3) of the Spanish RD on IFs</w:t>
                  </w:r>
                  <w:r>
                    <w:t>:</w:t>
                  </w:r>
                </w:p>
                <w:p w:rsidR="00245CEB" w:rsidRPr="00CE14B1" w:rsidRDefault="00245CEB" w:rsidP="005072F1">
                  <w:pPr>
                    <w:pStyle w:val="Vietas1"/>
                    <w:numPr>
                      <w:ilvl w:val="0"/>
                      <w:numId w:val="0"/>
                    </w:numPr>
                    <w:tabs>
                      <w:tab w:val="clear" w:pos="8280"/>
                    </w:tabs>
                    <w:spacing w:before="0" w:after="0"/>
                    <w:ind w:left="709"/>
                    <w:rPr>
                      <w:rFonts w:cs="Arial"/>
                    </w:rPr>
                  </w:pPr>
                  <w:r>
                    <w:rPr>
                      <w:rStyle w:val="SombreadoRelleno"/>
                      <w:sz w:val="20"/>
                      <w:szCs w:val="20"/>
                    </w:rPr>
                    <w:tab/>
                  </w:r>
                </w:p>
              </w:tc>
            </w:tr>
          </w:tbl>
          <w:p w:rsidR="00245CEB" w:rsidRPr="00CE14B1" w:rsidRDefault="00245CEB" w:rsidP="00F42B0F">
            <w:pPr>
              <w:pStyle w:val="Prrafodelista"/>
              <w:numPr>
                <w:ilvl w:val="0"/>
                <w:numId w:val="32"/>
              </w:numPr>
              <w:spacing w:after="160" w:line="259" w:lineRule="auto"/>
              <w:ind w:left="560"/>
              <w:rPr>
                <w:rFonts w:cs="Arial"/>
              </w:rPr>
            </w:pPr>
            <w:r>
              <w:t xml:space="preserve">Does the Branch plan to receive </w:t>
            </w:r>
            <w:r w:rsidR="00022FF3">
              <w:t>research</w:t>
            </w:r>
            <w:r>
              <w:t xml:space="preserve"> from third parties in accordance with the provisions of </w:t>
            </w:r>
            <w:r>
              <w:rPr>
                <w:i/>
                <w:color w:val="C00000"/>
              </w:rPr>
              <w:t>Article 64 of the Spanish RD on IFs</w:t>
            </w:r>
            <w:r>
              <w:t>?</w:t>
            </w:r>
          </w:p>
          <w:p w:rsidR="00245CEB" w:rsidRPr="00CE14B1" w:rsidRDefault="00245CEB" w:rsidP="005072F1">
            <w:pPr>
              <w:pStyle w:val="Prrafodelista"/>
              <w:ind w:left="596"/>
              <w:rPr>
                <w:rFonts w:cs="Calibri"/>
                <w:b/>
              </w:rPr>
            </w:pPr>
            <w:r>
              <w:t>No</w:t>
            </w:r>
            <w:r>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245CEB" w:rsidRPr="00CE14B1" w:rsidRDefault="00245CEB" w:rsidP="005072F1">
            <w:pPr>
              <w:pStyle w:val="Prrafodelista"/>
              <w:ind w:left="596"/>
              <w:rPr>
                <w:rFonts w:cstheme="minorHAnsi"/>
              </w:rPr>
            </w:pPr>
            <w: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b/>
              </w:rPr>
              <w:t xml:space="preserve"> </w:t>
            </w:r>
            <w:r>
              <w:rPr>
                <w:rFonts w:ascii="Wingdings 3" w:hAnsi="Wingdings 3"/>
                <w:b/>
                <w:color w:val="808080" w:themeColor="background2" w:themeShade="80"/>
                <w:sz w:val="18"/>
              </w:rPr>
              <w:t></w:t>
            </w:r>
            <w:r>
              <w:t xml:space="preserve">Provide the following information: </w:t>
            </w:r>
          </w:p>
          <w:tbl>
            <w:tblPr>
              <w:tblStyle w:val="Tablaconcuadrcula"/>
              <w:tblW w:w="0" w:type="auto"/>
              <w:tblInd w:w="635" w:type="dxa"/>
              <w:tblLook w:val="04A0" w:firstRow="1" w:lastRow="0" w:firstColumn="1" w:lastColumn="0" w:noHBand="0" w:noVBand="1"/>
            </w:tblPr>
            <w:tblGrid>
              <w:gridCol w:w="7357"/>
            </w:tblGrid>
            <w:tr w:rsidR="00245CEB" w:rsidRPr="00CE14B1" w:rsidTr="005072F1">
              <w:trPr>
                <w:trHeight w:val="654"/>
              </w:trPr>
              <w:tc>
                <w:tcPr>
                  <w:tcW w:w="8364" w:type="dxa"/>
                </w:tcPr>
                <w:p w:rsidR="00245CEB" w:rsidRPr="00CE14B1" w:rsidRDefault="00245CEB" w:rsidP="00F42B0F">
                  <w:pPr>
                    <w:pStyle w:val="Prrafodelista"/>
                    <w:numPr>
                      <w:ilvl w:val="0"/>
                      <w:numId w:val="31"/>
                    </w:numPr>
                    <w:spacing w:after="0"/>
                    <w:ind w:left="318" w:hanging="184"/>
                    <w:rPr>
                      <w:rFonts w:cs="Arial"/>
                    </w:rPr>
                  </w:pPr>
                  <w:r>
                    <w:t xml:space="preserve">List the investment and </w:t>
                  </w:r>
                  <w:r w:rsidR="00271BCC">
                    <w:t xml:space="preserve">ancillary </w:t>
                  </w:r>
                  <w:r>
                    <w:t>services involved:</w:t>
                  </w:r>
                </w:p>
                <w:p w:rsidR="00245CEB" w:rsidRPr="00CE14B1" w:rsidRDefault="00245CEB" w:rsidP="005072F1">
                  <w:pPr>
                    <w:pStyle w:val="Vietas1"/>
                    <w:numPr>
                      <w:ilvl w:val="0"/>
                      <w:numId w:val="0"/>
                    </w:numPr>
                    <w:tabs>
                      <w:tab w:val="clear" w:pos="8280"/>
                    </w:tabs>
                    <w:spacing w:before="0" w:after="0"/>
                    <w:ind w:left="709"/>
                    <w:rPr>
                      <w:rStyle w:val="SombreadoRelleno"/>
                      <w:sz w:val="20"/>
                      <w:szCs w:val="20"/>
                    </w:rPr>
                  </w:pPr>
                  <w:r>
                    <w:rPr>
                      <w:rStyle w:val="SombreadoRelleno"/>
                      <w:sz w:val="20"/>
                      <w:szCs w:val="20"/>
                    </w:rPr>
                    <w:tab/>
                  </w:r>
                </w:p>
                <w:p w:rsidR="00245CEB" w:rsidRPr="00CE14B1" w:rsidRDefault="00245CEB" w:rsidP="00F42B0F">
                  <w:pPr>
                    <w:pStyle w:val="Prrafodelista"/>
                    <w:numPr>
                      <w:ilvl w:val="0"/>
                      <w:numId w:val="31"/>
                    </w:numPr>
                    <w:spacing w:after="0"/>
                    <w:ind w:left="318" w:hanging="184"/>
                    <w:rPr>
                      <w:rFonts w:cs="Arial"/>
                    </w:rPr>
                  </w:pPr>
                  <w:r>
                    <w:t xml:space="preserve">Person(s), department or area of the Branch in charge of verifying that such </w:t>
                  </w:r>
                  <w:r w:rsidR="00022FF3">
                    <w:t>research</w:t>
                  </w:r>
                  <w:r>
                    <w:t xml:space="preserve"> provided by third parties cannot be considered as an inducement </w:t>
                  </w:r>
                  <w:r w:rsidR="00CA14CB">
                    <w:t>as it is</w:t>
                  </w:r>
                  <w:r>
                    <w:t xml:space="preserve"> receiv</w:t>
                  </w:r>
                  <w:r w:rsidR="00CA14CB">
                    <w:t>ed</w:t>
                  </w:r>
                  <w:r>
                    <w:t xml:space="preserve"> in exchange for any of the elements detailed in </w:t>
                  </w:r>
                  <w:r>
                    <w:rPr>
                      <w:i/>
                      <w:color w:val="C00000"/>
                    </w:rPr>
                    <w:t>Article 64(1) of the Spanish RD on IFs</w:t>
                  </w:r>
                  <w:r>
                    <w:t xml:space="preserve">: </w:t>
                  </w:r>
                </w:p>
                <w:p w:rsidR="00245CEB" w:rsidRPr="00CE14B1" w:rsidRDefault="00245CEB" w:rsidP="005072F1">
                  <w:pPr>
                    <w:pStyle w:val="Vietas1"/>
                    <w:numPr>
                      <w:ilvl w:val="0"/>
                      <w:numId w:val="0"/>
                    </w:numPr>
                    <w:tabs>
                      <w:tab w:val="clear" w:pos="8280"/>
                    </w:tabs>
                    <w:spacing w:before="0" w:after="0"/>
                    <w:ind w:left="709"/>
                    <w:rPr>
                      <w:rStyle w:val="SombreadoRelleno"/>
                      <w:sz w:val="20"/>
                      <w:szCs w:val="20"/>
                    </w:rPr>
                  </w:pPr>
                  <w:r>
                    <w:rPr>
                      <w:rStyle w:val="SombreadoRelleno"/>
                      <w:sz w:val="20"/>
                      <w:szCs w:val="20"/>
                    </w:rPr>
                    <w:tab/>
                  </w:r>
                </w:p>
                <w:p w:rsidR="00245CEB" w:rsidRPr="00CE14B1" w:rsidRDefault="00245CEB" w:rsidP="00F42B0F">
                  <w:pPr>
                    <w:pStyle w:val="Prrafodelista"/>
                    <w:numPr>
                      <w:ilvl w:val="0"/>
                      <w:numId w:val="31"/>
                    </w:numPr>
                    <w:spacing w:after="0"/>
                    <w:ind w:left="318" w:hanging="184"/>
                    <w:rPr>
                      <w:rFonts w:cs="Arial"/>
                    </w:rPr>
                  </w:pPr>
                  <w:r>
                    <w:t>Person(s), department or area of the Branch in charge of complying with the Branch's reporting obligations to clients and</w:t>
                  </w:r>
                  <w:r w:rsidR="0019177F">
                    <w:t xml:space="preserve"> to</w:t>
                  </w:r>
                  <w:r>
                    <w:t xml:space="preserve"> the CNMV</w:t>
                  </w:r>
                  <w:r w:rsidR="0019177F">
                    <w:t>,</w:t>
                  </w:r>
                  <w:r>
                    <w:t xml:space="preserve"> established in </w:t>
                  </w:r>
                  <w:r>
                    <w:rPr>
                      <w:i/>
                      <w:color w:val="C00000"/>
                    </w:rPr>
                    <w:t>sections 2</w:t>
                  </w:r>
                  <w:r>
                    <w:t xml:space="preserve"> (applicable if the </w:t>
                  </w:r>
                  <w:r w:rsidR="0019177F">
                    <w:t>Branch</w:t>
                  </w:r>
                  <w:r>
                    <w:t xml:space="preserve"> manages </w:t>
                  </w:r>
                  <w:r w:rsidR="0019177F">
                    <w:t>a research</w:t>
                  </w:r>
                  <w:r>
                    <w:t xml:space="preserve"> payment account) and </w:t>
                  </w:r>
                  <w:r>
                    <w:rPr>
                      <w:i/>
                      <w:color w:val="C00000"/>
                    </w:rPr>
                    <w:t>3</w:t>
                  </w:r>
                  <w:r>
                    <w:t xml:space="preserve"> (referring to any operational mechanism related to the collection of the </w:t>
                  </w:r>
                  <w:r w:rsidR="0019177F">
                    <w:t>research</w:t>
                  </w:r>
                  <w:r>
                    <w:t xml:space="preserve"> charge applied to clients, when this is not charged separately, but together with a </w:t>
                  </w:r>
                  <w:r w:rsidR="0019177F">
                    <w:t xml:space="preserve">transaction </w:t>
                  </w:r>
                  <w:r>
                    <w:t xml:space="preserve">commission) </w:t>
                  </w:r>
                  <w:r>
                    <w:rPr>
                      <w:i/>
                      <w:color w:val="C00000"/>
                    </w:rPr>
                    <w:t>of Article 64 of the Spanish RD on IFs</w:t>
                  </w:r>
                  <w:r>
                    <w:t>:</w:t>
                  </w:r>
                </w:p>
                <w:p w:rsidR="00245CEB" w:rsidRPr="00CE14B1" w:rsidRDefault="00245CEB" w:rsidP="005072F1">
                  <w:pPr>
                    <w:pStyle w:val="Vietas1"/>
                    <w:numPr>
                      <w:ilvl w:val="0"/>
                      <w:numId w:val="0"/>
                    </w:numPr>
                    <w:tabs>
                      <w:tab w:val="clear" w:pos="8280"/>
                    </w:tabs>
                    <w:spacing w:before="0" w:after="0"/>
                    <w:ind w:left="709"/>
                    <w:rPr>
                      <w:rFonts w:cs="Arial"/>
                    </w:rPr>
                  </w:pPr>
                  <w:r>
                    <w:rPr>
                      <w:rStyle w:val="SombreadoRelleno"/>
                      <w:sz w:val="20"/>
                      <w:szCs w:val="20"/>
                    </w:rPr>
                    <w:tab/>
                  </w:r>
                </w:p>
              </w:tc>
            </w:tr>
          </w:tbl>
          <w:p w:rsidR="00245CEB" w:rsidRPr="00CE14B1" w:rsidRDefault="00245CEB" w:rsidP="005072F1">
            <w:pPr>
              <w:tabs>
                <w:tab w:val="num" w:pos="782"/>
              </w:tabs>
              <w:ind w:left="1985"/>
              <w:rPr>
                <w:rFonts w:cs="Arial"/>
                <w:sz w:val="18"/>
              </w:rPr>
            </w:pPr>
          </w:p>
        </w:tc>
      </w:tr>
    </w:tbl>
    <w:p w:rsidR="002F6AC3" w:rsidRPr="00B304B9" w:rsidRDefault="002F6AC3" w:rsidP="00B304B9">
      <w:pPr>
        <w:pStyle w:val="Ttulo3"/>
        <w:numPr>
          <w:ilvl w:val="1"/>
          <w:numId w:val="10"/>
        </w:numPr>
        <w:jc w:val="both"/>
        <w:rPr>
          <w:color w:val="auto"/>
        </w:rPr>
      </w:pPr>
      <w:r w:rsidRPr="00B304B9">
        <w:rPr>
          <w:color w:val="auto"/>
        </w:rPr>
        <w:t xml:space="preserve">Policies </w:t>
      </w:r>
      <w:r w:rsidRPr="00B304B9">
        <w:rPr>
          <w:bCs w:val="0"/>
          <w:iCs w:val="0"/>
          <w:color w:val="auto"/>
        </w:rPr>
        <w:t>and systems</w:t>
      </w:r>
    </w:p>
    <w:p w:rsidR="002F6AC3" w:rsidRPr="00CE14B1" w:rsidRDefault="002F6AC3" w:rsidP="002F6AC3">
      <w:pPr>
        <w:pStyle w:val="Vietas1"/>
        <w:tabs>
          <w:tab w:val="clear" w:pos="8280"/>
          <w:tab w:val="num" w:pos="426"/>
        </w:tabs>
        <w:ind w:left="426" w:hanging="425"/>
        <w:rPr>
          <w:rFonts w:cs="Calibri"/>
          <w:b w:val="0"/>
        </w:rPr>
      </w:pPr>
      <w:r>
        <w:rPr>
          <w:b w:val="0"/>
          <w:bCs/>
        </w:rPr>
        <w:t xml:space="preserve">Indicate which </w:t>
      </w:r>
      <w:r>
        <w:rPr>
          <w:b w:val="0"/>
        </w:rPr>
        <w:t xml:space="preserve">person(s) or department or area will be responsible for approving, implementing and monitoring the policies/systems laid down in </w:t>
      </w:r>
      <w:r>
        <w:rPr>
          <w:b w:val="0"/>
          <w:i/>
          <w:color w:val="C00000"/>
        </w:rPr>
        <w:t>Section 3 of Chapter II and Sections 1, 3, 5 and 6 of Chapter III</w:t>
      </w:r>
      <w:r>
        <w:rPr>
          <w:b w:val="0"/>
        </w:rPr>
        <w:t xml:space="preserve"> </w:t>
      </w:r>
      <w:r>
        <w:rPr>
          <w:b w:val="0"/>
          <w:i/>
          <w:color w:val="C00000"/>
        </w:rPr>
        <w:t>of Delegated Regulation (EU) 2017/565</w:t>
      </w:r>
      <w:r w:rsidR="00DE2FE3" w:rsidRPr="00DE2FE3">
        <w:rPr>
          <w:b w:val="0"/>
        </w:rPr>
        <w:t>,</w:t>
      </w:r>
      <w:r w:rsidRPr="00DE2FE3">
        <w:rPr>
          <w:b w:val="0"/>
        </w:rPr>
        <w:t xml:space="preserve"> </w:t>
      </w:r>
      <w:r>
        <w:rPr>
          <w:b w:val="0"/>
        </w:rPr>
        <w:t xml:space="preserve">related to: (i) the </w:t>
      </w:r>
      <w:r>
        <w:rPr>
          <w:b w:val="0"/>
          <w:i/>
        </w:rPr>
        <w:t>categorisation of clients</w:t>
      </w:r>
      <w:r>
        <w:rPr>
          <w:b w:val="0"/>
        </w:rPr>
        <w:t xml:space="preserve"> (</w:t>
      </w:r>
      <w:r>
        <w:rPr>
          <w:b w:val="0"/>
          <w:i/>
          <w:color w:val="C00000"/>
        </w:rPr>
        <w:t>Articles 203 to 207 of the TRLMV</w:t>
      </w:r>
      <w:r>
        <w:rPr>
          <w:b w:val="0"/>
        </w:rPr>
        <w:t xml:space="preserve"> and</w:t>
      </w:r>
      <w:r>
        <w:rPr>
          <w:b w:val="0"/>
          <w:i/>
        </w:rPr>
        <w:t xml:space="preserve"> </w:t>
      </w:r>
      <w:r>
        <w:rPr>
          <w:b w:val="0"/>
          <w:i/>
          <w:color w:val="C00000"/>
        </w:rPr>
        <w:t>58 to 60 of the Spanish RD on IFs</w:t>
      </w:r>
      <w:r>
        <w:rPr>
          <w:b w:val="0"/>
          <w:i/>
        </w:rPr>
        <w:t>)</w:t>
      </w:r>
      <w:r>
        <w:rPr>
          <w:b w:val="0"/>
        </w:rPr>
        <w:t xml:space="preserve">; (ii) the </w:t>
      </w:r>
      <w:r>
        <w:rPr>
          <w:b w:val="0"/>
          <w:i/>
        </w:rPr>
        <w:t xml:space="preserve">assessment of the suitability and/or </w:t>
      </w:r>
      <w:r w:rsidR="001211CD">
        <w:rPr>
          <w:b w:val="0"/>
          <w:i/>
        </w:rPr>
        <w:t>appropriate</w:t>
      </w:r>
      <w:r w:rsidR="000B0E37">
        <w:rPr>
          <w:b w:val="0"/>
          <w:i/>
        </w:rPr>
        <w:t xml:space="preserve">ness </w:t>
      </w:r>
      <w:r>
        <w:rPr>
          <w:b w:val="0"/>
        </w:rPr>
        <w:t xml:space="preserve">of </w:t>
      </w:r>
      <w:r>
        <w:rPr>
          <w:b w:val="0"/>
          <w:i/>
        </w:rPr>
        <w:t>clients</w:t>
      </w:r>
      <w:r>
        <w:rPr>
          <w:b w:val="0"/>
        </w:rPr>
        <w:t xml:space="preserve"> (</w:t>
      </w:r>
      <w:r>
        <w:rPr>
          <w:b w:val="0"/>
          <w:i/>
          <w:color w:val="C00000"/>
        </w:rPr>
        <w:t>Articles 212 to 217 of the TRLMV and 80 to 81 of the Spanish RD on IFs</w:t>
      </w:r>
      <w:r>
        <w:rPr>
          <w:b w:val="0"/>
        </w:rPr>
        <w:t xml:space="preserve">); (iii) </w:t>
      </w:r>
      <w:r>
        <w:rPr>
          <w:b w:val="0"/>
          <w:i/>
        </w:rPr>
        <w:t>management of conflicts of interest</w:t>
      </w:r>
      <w:r>
        <w:rPr>
          <w:b w:val="0"/>
        </w:rPr>
        <w:t xml:space="preserve"> (</w:t>
      </w:r>
      <w:r>
        <w:rPr>
          <w:b w:val="0"/>
          <w:i/>
          <w:color w:val="C00000"/>
        </w:rPr>
        <w:t>Articles 208 bis</w:t>
      </w:r>
      <w:r>
        <w:rPr>
          <w:b w:val="0"/>
        </w:rPr>
        <w:t xml:space="preserve"> of the </w:t>
      </w:r>
      <w:r>
        <w:rPr>
          <w:b w:val="0"/>
          <w:i/>
          <w:color w:val="C00000"/>
        </w:rPr>
        <w:t>TRLMV and 61 of the Spanish RD on IFs</w:t>
      </w:r>
      <w:r>
        <w:rPr>
          <w:b w:val="0"/>
        </w:rPr>
        <w:t xml:space="preserve">); (iv) </w:t>
      </w:r>
      <w:r>
        <w:rPr>
          <w:b w:val="0"/>
          <w:i/>
        </w:rPr>
        <w:t>best execution</w:t>
      </w:r>
      <w:r>
        <w:rPr>
          <w:b w:val="0"/>
        </w:rPr>
        <w:t xml:space="preserve"> - </w:t>
      </w:r>
      <w:r>
        <w:rPr>
          <w:b w:val="0"/>
          <w:i/>
          <w:color w:val="C00000"/>
        </w:rPr>
        <w:t xml:space="preserve">Articles 21 to 224 of the TRLMV and 79 of the Spanish RD on IFs </w:t>
      </w:r>
      <w:r>
        <w:rPr>
          <w:b w:val="0"/>
        </w:rPr>
        <w:t xml:space="preserve">- (including best execution criteria, the Branch's duty to act in the best interests of its clients when providing portfolio management and reception and transmission of orders services, as well as the execution policy); (v) </w:t>
      </w:r>
      <w:r>
        <w:rPr>
          <w:b w:val="0"/>
          <w:i/>
        </w:rPr>
        <w:t xml:space="preserve">processing of client orders - </w:t>
      </w:r>
      <w:r>
        <w:rPr>
          <w:b w:val="0"/>
          <w:i/>
          <w:color w:val="C00000"/>
        </w:rPr>
        <w:t xml:space="preserve">Article 211(1)(b) of the TRLMV </w:t>
      </w:r>
      <w:r>
        <w:rPr>
          <w:b w:val="0"/>
        </w:rPr>
        <w:t>- (including the establishment of general principles, the system, if any, of aggregation and allocation of orders, rules relating to the prompt, fair and expeditious execution of client orders and the publication of unexecuted client orders at limited prices in the case of shares traded on a trading venue):</w:t>
      </w:r>
    </w:p>
    <w:tbl>
      <w:tblPr>
        <w:tblW w:w="8420" w:type="dxa"/>
        <w:tblInd w:w="212"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Layout w:type="fixed"/>
        <w:tblCellMar>
          <w:left w:w="70" w:type="dxa"/>
          <w:right w:w="70" w:type="dxa"/>
        </w:tblCellMar>
        <w:tblLook w:val="0000" w:firstRow="0" w:lastRow="0" w:firstColumn="0" w:lastColumn="0" w:noHBand="0" w:noVBand="0"/>
      </w:tblPr>
      <w:tblGrid>
        <w:gridCol w:w="2410"/>
        <w:gridCol w:w="709"/>
        <w:gridCol w:w="850"/>
        <w:gridCol w:w="1474"/>
        <w:gridCol w:w="1560"/>
        <w:gridCol w:w="1417"/>
      </w:tblGrid>
      <w:tr w:rsidR="002F6AC3" w:rsidRPr="00CE14B1" w:rsidTr="005072F1">
        <w:trPr>
          <w:cantSplit/>
          <w:trHeight w:val="345"/>
          <w:tblHeader/>
        </w:trPr>
        <w:tc>
          <w:tcPr>
            <w:tcW w:w="2410" w:type="dxa"/>
            <w:vMerge w:val="restart"/>
            <w:tcBorders>
              <w:right w:val="single" w:sz="2" w:space="0" w:color="auto"/>
            </w:tcBorders>
            <w:vAlign w:val="center"/>
          </w:tcPr>
          <w:p w:rsidR="002F6AC3" w:rsidRPr="00CE14B1" w:rsidRDefault="002F6AC3" w:rsidP="005072F1">
            <w:pPr>
              <w:pStyle w:val="Sangradetextonormal"/>
              <w:ind w:left="0"/>
              <w:jc w:val="left"/>
              <w:rPr>
                <w:rFonts w:ascii="Calibri" w:hAnsi="Calibri" w:cs="Calibri"/>
                <w:szCs w:val="22"/>
              </w:rPr>
            </w:pPr>
            <w:r>
              <w:rPr>
                <w:rFonts w:ascii="Calibri" w:hAnsi="Calibri"/>
                <w:bCs/>
                <w:szCs w:val="22"/>
              </w:rPr>
              <w:t>Policy/System</w:t>
            </w:r>
          </w:p>
        </w:tc>
        <w:tc>
          <w:tcPr>
            <w:tcW w:w="1559" w:type="dxa"/>
            <w:gridSpan w:val="2"/>
            <w:tcBorders>
              <w:right w:val="single" w:sz="4" w:space="0" w:color="auto"/>
            </w:tcBorders>
          </w:tcPr>
          <w:p w:rsidR="002F6AC3" w:rsidRPr="00CE14B1" w:rsidRDefault="002F6AC3" w:rsidP="005072F1">
            <w:pPr>
              <w:pStyle w:val="Sangradetextonormal"/>
              <w:ind w:left="0"/>
              <w:jc w:val="center"/>
              <w:rPr>
                <w:rFonts w:ascii="Calibri" w:hAnsi="Calibri" w:cs="Calibri"/>
                <w:bCs/>
                <w:szCs w:val="22"/>
              </w:rPr>
            </w:pPr>
            <w:r>
              <w:rPr>
                <w:rFonts w:ascii="Calibri" w:hAnsi="Calibri"/>
                <w:bCs/>
                <w:szCs w:val="22"/>
              </w:rPr>
              <w:t>It applies to the Branch</w:t>
            </w:r>
          </w:p>
        </w:tc>
        <w:tc>
          <w:tcPr>
            <w:tcW w:w="4451" w:type="dxa"/>
            <w:gridSpan w:val="3"/>
            <w:vAlign w:val="center"/>
          </w:tcPr>
          <w:p w:rsidR="002F6AC3" w:rsidRPr="00056418" w:rsidRDefault="002F6AC3" w:rsidP="005072F1">
            <w:pPr>
              <w:pStyle w:val="Sangradetextonormal"/>
              <w:ind w:left="0"/>
              <w:jc w:val="center"/>
              <w:rPr>
                <w:rFonts w:ascii="Calibri" w:hAnsi="Calibri" w:cstheme="minorHAnsi"/>
                <w:bCs/>
                <w:szCs w:val="22"/>
              </w:rPr>
            </w:pPr>
            <w:r>
              <w:rPr>
                <w:rFonts w:ascii="Calibri" w:hAnsi="Calibri"/>
              </w:rPr>
              <w:t>Person(s) or department or area that will be in charge of</w:t>
            </w:r>
            <w:r>
              <w:rPr>
                <w:rFonts w:ascii="Calibri" w:hAnsi="Calibri"/>
                <w:bCs/>
                <w:szCs w:val="22"/>
              </w:rPr>
              <w:t>:</w:t>
            </w:r>
          </w:p>
        </w:tc>
      </w:tr>
      <w:tr w:rsidR="002F6AC3" w:rsidRPr="00CE14B1" w:rsidTr="002F6AC3">
        <w:trPr>
          <w:cantSplit/>
          <w:trHeight w:val="345"/>
          <w:tblHeader/>
        </w:trPr>
        <w:tc>
          <w:tcPr>
            <w:tcW w:w="2410" w:type="dxa"/>
            <w:vMerge/>
            <w:tcBorders>
              <w:right w:val="single" w:sz="2" w:space="0" w:color="auto"/>
            </w:tcBorders>
            <w:vAlign w:val="center"/>
          </w:tcPr>
          <w:p w:rsidR="002F6AC3" w:rsidRPr="0053348F" w:rsidRDefault="002F6AC3" w:rsidP="005072F1">
            <w:pPr>
              <w:pStyle w:val="Sangradetextonormal"/>
              <w:ind w:left="0"/>
              <w:jc w:val="left"/>
              <w:rPr>
                <w:rFonts w:ascii="Calibri" w:hAnsi="Calibri" w:cs="Calibri"/>
                <w:bCs/>
                <w:szCs w:val="22"/>
              </w:rPr>
            </w:pPr>
          </w:p>
        </w:tc>
        <w:tc>
          <w:tcPr>
            <w:tcW w:w="709" w:type="dxa"/>
            <w:vAlign w:val="center"/>
          </w:tcPr>
          <w:p w:rsidR="002F6AC3" w:rsidRPr="00CE14B1" w:rsidRDefault="002F6AC3" w:rsidP="005072F1">
            <w:pPr>
              <w:pStyle w:val="Sangradetextonormal"/>
              <w:ind w:left="708" w:hanging="708"/>
              <w:jc w:val="center"/>
              <w:rPr>
                <w:rFonts w:ascii="Calibri" w:hAnsi="Calibri" w:cs="Calibri"/>
                <w:bCs/>
                <w:szCs w:val="22"/>
              </w:rPr>
            </w:pPr>
            <w:r>
              <w:rPr>
                <w:rFonts w:ascii="Calibri" w:hAnsi="Calibri"/>
                <w:bCs/>
                <w:szCs w:val="22"/>
              </w:rPr>
              <w:t>No</w:t>
            </w:r>
          </w:p>
        </w:tc>
        <w:tc>
          <w:tcPr>
            <w:tcW w:w="850" w:type="dxa"/>
            <w:tcBorders>
              <w:right w:val="single" w:sz="4" w:space="0" w:color="auto"/>
            </w:tcBorders>
            <w:vAlign w:val="center"/>
          </w:tcPr>
          <w:p w:rsidR="002F6AC3" w:rsidRPr="00CE14B1" w:rsidRDefault="002F6AC3" w:rsidP="005072F1">
            <w:pPr>
              <w:pStyle w:val="Sangradetextonormal"/>
              <w:ind w:left="708" w:hanging="708"/>
              <w:jc w:val="center"/>
              <w:rPr>
                <w:rFonts w:ascii="Calibri" w:hAnsi="Calibri" w:cs="Calibri"/>
                <w:bCs/>
                <w:szCs w:val="22"/>
              </w:rPr>
            </w:pPr>
            <w:r>
              <w:rPr>
                <w:rFonts w:ascii="Calibri" w:hAnsi="Calibri"/>
                <w:bCs/>
                <w:szCs w:val="22"/>
              </w:rPr>
              <w:t>Yes</w:t>
            </w:r>
          </w:p>
        </w:tc>
        <w:tc>
          <w:tcPr>
            <w:tcW w:w="1474" w:type="dxa"/>
            <w:tcBorders>
              <w:right w:val="single" w:sz="4" w:space="0" w:color="auto"/>
            </w:tcBorders>
          </w:tcPr>
          <w:p w:rsidR="002F6AC3" w:rsidRPr="002F6AC3" w:rsidRDefault="002F6AC3" w:rsidP="005072F1">
            <w:pPr>
              <w:pStyle w:val="Sangradetextonormal"/>
              <w:ind w:left="0"/>
              <w:jc w:val="left"/>
              <w:rPr>
                <w:rFonts w:ascii="Calibri" w:hAnsi="Calibri" w:cs="Calibri"/>
                <w:bCs/>
                <w:sz w:val="20"/>
              </w:rPr>
            </w:pPr>
            <w:r>
              <w:rPr>
                <w:rFonts w:ascii="Calibri" w:hAnsi="Calibri"/>
                <w:bCs/>
                <w:sz w:val="20"/>
              </w:rPr>
              <w:t>Approving the policy/system</w:t>
            </w:r>
          </w:p>
        </w:tc>
        <w:tc>
          <w:tcPr>
            <w:tcW w:w="1560" w:type="dxa"/>
            <w:tcBorders>
              <w:left w:val="single" w:sz="4" w:space="0" w:color="auto"/>
              <w:right w:val="single" w:sz="2" w:space="0" w:color="auto"/>
            </w:tcBorders>
            <w:vAlign w:val="center"/>
          </w:tcPr>
          <w:p w:rsidR="002F6AC3" w:rsidRPr="002F6AC3" w:rsidRDefault="002F6AC3" w:rsidP="005072F1">
            <w:pPr>
              <w:pStyle w:val="Sangradetextonormal"/>
              <w:ind w:left="72"/>
              <w:jc w:val="left"/>
              <w:rPr>
                <w:rFonts w:ascii="Calibri" w:hAnsi="Calibri" w:cs="Calibri"/>
                <w:bCs/>
                <w:strike/>
                <w:sz w:val="20"/>
              </w:rPr>
            </w:pPr>
            <w:r>
              <w:rPr>
                <w:rFonts w:ascii="Calibri" w:hAnsi="Calibri"/>
                <w:bCs/>
                <w:sz w:val="20"/>
              </w:rPr>
              <w:t>Implementing the policy/system</w:t>
            </w:r>
          </w:p>
        </w:tc>
        <w:tc>
          <w:tcPr>
            <w:tcW w:w="1417" w:type="dxa"/>
            <w:tcBorders>
              <w:left w:val="single" w:sz="2" w:space="0" w:color="auto"/>
            </w:tcBorders>
            <w:shd w:val="clear" w:color="auto" w:fill="auto"/>
            <w:vAlign w:val="center"/>
          </w:tcPr>
          <w:p w:rsidR="002F6AC3" w:rsidRPr="002F6AC3" w:rsidRDefault="002F6AC3" w:rsidP="005072F1">
            <w:pPr>
              <w:pStyle w:val="Sangradetextonormal"/>
              <w:ind w:left="72" w:hanging="72"/>
              <w:jc w:val="left"/>
              <w:rPr>
                <w:rFonts w:ascii="Calibri" w:hAnsi="Calibri" w:cs="Calibri"/>
                <w:bCs/>
                <w:sz w:val="20"/>
              </w:rPr>
            </w:pPr>
            <w:r>
              <w:rPr>
                <w:rFonts w:ascii="Calibri" w:hAnsi="Calibri"/>
                <w:bCs/>
                <w:sz w:val="20"/>
              </w:rPr>
              <w:t xml:space="preserve"> Monitoring the policy/system</w:t>
            </w:r>
          </w:p>
        </w:tc>
      </w:tr>
      <w:tr w:rsidR="002F6AC3" w:rsidRPr="00CE14B1" w:rsidTr="002F6AC3">
        <w:trPr>
          <w:cantSplit/>
          <w:trHeight w:val="284"/>
        </w:trPr>
        <w:tc>
          <w:tcPr>
            <w:tcW w:w="2410" w:type="dxa"/>
            <w:tcBorders>
              <w:bottom w:val="dotted" w:sz="4" w:space="0" w:color="auto"/>
              <w:right w:val="single" w:sz="2" w:space="0" w:color="auto"/>
            </w:tcBorders>
            <w:vAlign w:val="center"/>
          </w:tcPr>
          <w:p w:rsidR="002F6AC3" w:rsidRPr="00CE14B1" w:rsidRDefault="002F6AC3" w:rsidP="005072F1">
            <w:pPr>
              <w:pStyle w:val="Sangradetextonormal"/>
              <w:ind w:left="0"/>
              <w:jc w:val="left"/>
              <w:rPr>
                <w:rFonts w:ascii="Calibri" w:hAnsi="Calibri" w:cs="Calibri"/>
                <w:color w:val="000000"/>
                <w:sz w:val="20"/>
              </w:rPr>
            </w:pPr>
            <w:r>
              <w:rPr>
                <w:rFonts w:ascii="Calibri" w:hAnsi="Calibri"/>
                <w:color w:val="000000"/>
                <w:sz w:val="20"/>
              </w:rPr>
              <w:t>Client categorisation</w:t>
            </w:r>
          </w:p>
        </w:tc>
        <w:tc>
          <w:tcPr>
            <w:tcW w:w="709" w:type="dxa"/>
            <w:tcBorders>
              <w:bottom w:val="dotted" w:sz="4" w:space="0" w:color="auto"/>
            </w:tcBorders>
            <w:vAlign w:val="center"/>
          </w:tcPr>
          <w:p w:rsidR="002F6AC3" w:rsidRPr="00CE14B1" w:rsidRDefault="002F6AC3" w:rsidP="005072F1">
            <w:pPr>
              <w:pStyle w:val="Sangradetextonormal"/>
              <w:ind w:left="0"/>
              <w:jc w:val="center"/>
              <w:rPr>
                <w:rFonts w:ascii="Calibri" w:hAnsi="Calibri" w:cs="Calibri"/>
                <w:color w:val="000000"/>
                <w:sz w:val="20"/>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tc>
        <w:tc>
          <w:tcPr>
            <w:tcW w:w="850" w:type="dxa"/>
            <w:tcBorders>
              <w:bottom w:val="dotted" w:sz="4" w:space="0" w:color="auto"/>
              <w:right w:val="single" w:sz="4" w:space="0" w:color="auto"/>
            </w:tcBorders>
            <w:vAlign w:val="center"/>
          </w:tcPr>
          <w:p w:rsidR="002F6AC3" w:rsidRPr="00CE14B1" w:rsidRDefault="002F6AC3" w:rsidP="005072F1">
            <w:pPr>
              <w:pStyle w:val="Sangradetextonormal"/>
              <w:ind w:left="0"/>
              <w:jc w:val="center"/>
              <w:rPr>
                <w:rFonts w:ascii="Calibri" w:hAnsi="Calibri" w:cs="Calibri"/>
                <w:color w:val="000000"/>
                <w:sz w:val="20"/>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tc>
        <w:tc>
          <w:tcPr>
            <w:tcW w:w="1474" w:type="dxa"/>
            <w:tcBorders>
              <w:bottom w:val="dotted" w:sz="4" w:space="0" w:color="auto"/>
              <w:right w:val="single" w:sz="4" w:space="0" w:color="auto"/>
            </w:tcBorders>
          </w:tcPr>
          <w:p w:rsidR="002F6AC3" w:rsidRPr="00CE14B1" w:rsidRDefault="002F6AC3" w:rsidP="005072F1">
            <w:pPr>
              <w:pStyle w:val="Sangradetextonormal"/>
              <w:ind w:left="0"/>
              <w:jc w:val="left"/>
              <w:rPr>
                <w:rFonts w:ascii="Calibri" w:hAnsi="Calibri" w:cs="Calibri"/>
                <w:color w:val="000000"/>
                <w:sz w:val="20"/>
                <w:lang w:val="es-ES"/>
              </w:rPr>
            </w:pPr>
          </w:p>
        </w:tc>
        <w:tc>
          <w:tcPr>
            <w:tcW w:w="1560" w:type="dxa"/>
            <w:tcBorders>
              <w:left w:val="single" w:sz="4" w:space="0" w:color="auto"/>
              <w:bottom w:val="dotted" w:sz="4" w:space="0" w:color="auto"/>
              <w:right w:val="single" w:sz="2" w:space="0" w:color="auto"/>
            </w:tcBorders>
            <w:vAlign w:val="center"/>
          </w:tcPr>
          <w:p w:rsidR="002F6AC3" w:rsidRPr="00CE14B1" w:rsidRDefault="002F6AC3" w:rsidP="005072F1">
            <w:pPr>
              <w:pStyle w:val="Sangradetextonormal"/>
              <w:ind w:left="0"/>
              <w:jc w:val="left"/>
              <w:rPr>
                <w:rFonts w:ascii="Calibri" w:hAnsi="Calibri" w:cs="Calibri"/>
                <w:color w:val="000000"/>
                <w:sz w:val="20"/>
                <w:lang w:val="es-ES"/>
              </w:rPr>
            </w:pPr>
          </w:p>
        </w:tc>
        <w:tc>
          <w:tcPr>
            <w:tcW w:w="1417" w:type="dxa"/>
            <w:tcBorders>
              <w:left w:val="single" w:sz="2" w:space="0" w:color="auto"/>
              <w:bottom w:val="dotted" w:sz="4" w:space="0" w:color="auto"/>
              <w:right w:val="single" w:sz="12" w:space="0" w:color="auto"/>
            </w:tcBorders>
            <w:vAlign w:val="center"/>
          </w:tcPr>
          <w:p w:rsidR="002F6AC3" w:rsidRPr="00CE14B1" w:rsidRDefault="002F6AC3" w:rsidP="005072F1">
            <w:pPr>
              <w:pStyle w:val="Sangradetextonormal"/>
              <w:ind w:left="0"/>
              <w:jc w:val="left"/>
              <w:rPr>
                <w:rFonts w:ascii="Calibri" w:hAnsi="Calibri" w:cs="Calibri"/>
                <w:color w:val="000000"/>
                <w:sz w:val="20"/>
                <w:lang w:val="es-ES"/>
              </w:rPr>
            </w:pPr>
          </w:p>
        </w:tc>
      </w:tr>
      <w:tr w:rsidR="002F6AC3" w:rsidRPr="00CE14B1" w:rsidTr="002F6AC3">
        <w:trPr>
          <w:cantSplit/>
          <w:trHeight w:val="284"/>
        </w:trPr>
        <w:tc>
          <w:tcPr>
            <w:tcW w:w="2410" w:type="dxa"/>
            <w:tcBorders>
              <w:top w:val="dotted" w:sz="4" w:space="0" w:color="auto"/>
              <w:bottom w:val="dotted" w:sz="4" w:space="0" w:color="auto"/>
              <w:right w:val="single" w:sz="2" w:space="0" w:color="auto"/>
            </w:tcBorders>
            <w:vAlign w:val="center"/>
          </w:tcPr>
          <w:p w:rsidR="002F6AC3" w:rsidRPr="00CE14B1" w:rsidRDefault="002F6AC3" w:rsidP="005072F1">
            <w:pPr>
              <w:pStyle w:val="Sangradetextonormal"/>
              <w:ind w:left="0"/>
              <w:jc w:val="left"/>
              <w:rPr>
                <w:rFonts w:ascii="Calibri" w:hAnsi="Calibri" w:cs="Calibri"/>
                <w:color w:val="000000"/>
                <w:sz w:val="20"/>
              </w:rPr>
            </w:pPr>
            <w:r>
              <w:rPr>
                <w:rFonts w:ascii="Calibri" w:hAnsi="Calibri"/>
                <w:color w:val="000000"/>
                <w:sz w:val="20"/>
              </w:rPr>
              <w:t>Client suitability assessment</w:t>
            </w:r>
          </w:p>
        </w:tc>
        <w:tc>
          <w:tcPr>
            <w:tcW w:w="709" w:type="dxa"/>
            <w:tcBorders>
              <w:top w:val="dotted" w:sz="4" w:space="0" w:color="auto"/>
              <w:bottom w:val="dotted" w:sz="4" w:space="0" w:color="auto"/>
            </w:tcBorders>
            <w:vAlign w:val="center"/>
          </w:tcPr>
          <w:p w:rsidR="002F6AC3" w:rsidRPr="00CE14B1" w:rsidRDefault="002F6AC3" w:rsidP="005072F1">
            <w:pPr>
              <w:pStyle w:val="Sangradetextonormal"/>
              <w:ind w:left="0"/>
              <w:jc w:val="center"/>
              <w:rPr>
                <w:rFonts w:ascii="Calibri" w:hAnsi="Calibri" w:cs="Calibri"/>
                <w:color w:val="000000"/>
                <w:sz w:val="18"/>
                <w:szCs w:val="18"/>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tc>
        <w:tc>
          <w:tcPr>
            <w:tcW w:w="850" w:type="dxa"/>
            <w:tcBorders>
              <w:top w:val="dotted" w:sz="4" w:space="0" w:color="auto"/>
              <w:bottom w:val="dotted" w:sz="4" w:space="0" w:color="auto"/>
              <w:right w:val="single" w:sz="4" w:space="0" w:color="auto"/>
            </w:tcBorders>
            <w:vAlign w:val="center"/>
          </w:tcPr>
          <w:p w:rsidR="002F6AC3" w:rsidRPr="00CE14B1" w:rsidRDefault="002F6AC3" w:rsidP="005072F1">
            <w:pPr>
              <w:pStyle w:val="Sangradetextonormal"/>
              <w:ind w:left="0"/>
              <w:jc w:val="center"/>
              <w:rPr>
                <w:rFonts w:ascii="Calibri" w:hAnsi="Calibri" w:cs="Calibri"/>
                <w:color w:val="000000"/>
                <w:sz w:val="18"/>
                <w:szCs w:val="18"/>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tc>
        <w:tc>
          <w:tcPr>
            <w:tcW w:w="1474" w:type="dxa"/>
            <w:tcBorders>
              <w:top w:val="dotted" w:sz="4" w:space="0" w:color="auto"/>
              <w:bottom w:val="dotted" w:sz="4" w:space="0" w:color="auto"/>
              <w:right w:val="single" w:sz="4" w:space="0" w:color="auto"/>
            </w:tcBorders>
          </w:tcPr>
          <w:p w:rsidR="002F6AC3" w:rsidRPr="00CE14B1" w:rsidRDefault="002F6AC3" w:rsidP="005072F1">
            <w:pPr>
              <w:pStyle w:val="Sangradetextonormal"/>
              <w:ind w:left="0"/>
              <w:jc w:val="left"/>
              <w:rPr>
                <w:rFonts w:ascii="Calibri" w:hAnsi="Calibri" w:cs="Calibri"/>
                <w:color w:val="000000"/>
                <w:sz w:val="18"/>
                <w:szCs w:val="18"/>
                <w:lang w:val="es-ES"/>
              </w:rPr>
            </w:pPr>
          </w:p>
        </w:tc>
        <w:tc>
          <w:tcPr>
            <w:tcW w:w="1560" w:type="dxa"/>
            <w:tcBorders>
              <w:top w:val="dotted" w:sz="4" w:space="0" w:color="auto"/>
              <w:left w:val="single" w:sz="4" w:space="0" w:color="auto"/>
              <w:bottom w:val="dotted" w:sz="4" w:space="0" w:color="auto"/>
              <w:right w:val="single" w:sz="2" w:space="0" w:color="auto"/>
            </w:tcBorders>
            <w:vAlign w:val="center"/>
          </w:tcPr>
          <w:p w:rsidR="002F6AC3" w:rsidRPr="00CE14B1" w:rsidRDefault="002F6AC3" w:rsidP="005072F1">
            <w:pPr>
              <w:pStyle w:val="Sangradetextonormal"/>
              <w:ind w:left="0"/>
              <w:jc w:val="left"/>
              <w:rPr>
                <w:rFonts w:ascii="Calibri" w:hAnsi="Calibri" w:cs="Calibri"/>
                <w:color w:val="000000"/>
                <w:sz w:val="18"/>
                <w:szCs w:val="18"/>
                <w:lang w:val="es-ES"/>
              </w:rPr>
            </w:pPr>
          </w:p>
        </w:tc>
        <w:tc>
          <w:tcPr>
            <w:tcW w:w="1417" w:type="dxa"/>
            <w:tcBorders>
              <w:top w:val="dotted" w:sz="4" w:space="0" w:color="auto"/>
              <w:left w:val="single" w:sz="2" w:space="0" w:color="auto"/>
              <w:bottom w:val="dotted" w:sz="4" w:space="0" w:color="auto"/>
              <w:right w:val="single" w:sz="12" w:space="0" w:color="auto"/>
            </w:tcBorders>
            <w:vAlign w:val="center"/>
          </w:tcPr>
          <w:p w:rsidR="002F6AC3" w:rsidRPr="00CE14B1" w:rsidRDefault="002F6AC3" w:rsidP="005072F1">
            <w:pPr>
              <w:pStyle w:val="Sangradetextonormal"/>
              <w:ind w:left="0"/>
              <w:jc w:val="left"/>
              <w:rPr>
                <w:rFonts w:ascii="Calibri" w:hAnsi="Calibri" w:cs="Calibri"/>
                <w:color w:val="000000"/>
                <w:sz w:val="18"/>
                <w:szCs w:val="18"/>
                <w:lang w:val="es-ES"/>
              </w:rPr>
            </w:pPr>
          </w:p>
        </w:tc>
      </w:tr>
      <w:tr w:rsidR="002F6AC3" w:rsidRPr="00CE14B1" w:rsidTr="002F6AC3">
        <w:trPr>
          <w:cantSplit/>
          <w:trHeight w:val="284"/>
        </w:trPr>
        <w:tc>
          <w:tcPr>
            <w:tcW w:w="2410" w:type="dxa"/>
            <w:tcBorders>
              <w:top w:val="dotted" w:sz="4" w:space="0" w:color="auto"/>
              <w:bottom w:val="dotted" w:sz="4" w:space="0" w:color="auto"/>
              <w:right w:val="single" w:sz="2" w:space="0" w:color="auto"/>
            </w:tcBorders>
            <w:vAlign w:val="center"/>
          </w:tcPr>
          <w:p w:rsidR="002F6AC3" w:rsidRPr="00CE14B1" w:rsidRDefault="002F6AC3" w:rsidP="001211CD">
            <w:pPr>
              <w:pStyle w:val="Sangradetextonormal"/>
              <w:ind w:left="0"/>
              <w:jc w:val="left"/>
              <w:rPr>
                <w:rFonts w:ascii="Calibri" w:hAnsi="Calibri" w:cs="Calibri"/>
                <w:color w:val="000000"/>
                <w:sz w:val="20"/>
              </w:rPr>
            </w:pPr>
            <w:r>
              <w:rPr>
                <w:rFonts w:ascii="Calibri" w:hAnsi="Calibri"/>
                <w:color w:val="000000"/>
                <w:sz w:val="20"/>
              </w:rPr>
              <w:t xml:space="preserve">Client </w:t>
            </w:r>
            <w:r w:rsidR="001211CD">
              <w:rPr>
                <w:rFonts w:ascii="Calibri" w:hAnsi="Calibri"/>
                <w:color w:val="000000"/>
                <w:sz w:val="20"/>
              </w:rPr>
              <w:t>appropriateness</w:t>
            </w:r>
            <w:r w:rsidR="00880731">
              <w:rPr>
                <w:rFonts w:ascii="Calibri" w:hAnsi="Calibri"/>
                <w:color w:val="000000"/>
                <w:sz w:val="20"/>
              </w:rPr>
              <w:t xml:space="preserve"> </w:t>
            </w:r>
            <w:r>
              <w:rPr>
                <w:rFonts w:ascii="Calibri" w:hAnsi="Calibri"/>
                <w:color w:val="000000"/>
                <w:sz w:val="20"/>
              </w:rPr>
              <w:t>assessment</w:t>
            </w:r>
          </w:p>
        </w:tc>
        <w:tc>
          <w:tcPr>
            <w:tcW w:w="709" w:type="dxa"/>
            <w:tcBorders>
              <w:top w:val="dotted" w:sz="4" w:space="0" w:color="auto"/>
              <w:bottom w:val="dotted" w:sz="4" w:space="0" w:color="auto"/>
            </w:tcBorders>
            <w:vAlign w:val="center"/>
          </w:tcPr>
          <w:p w:rsidR="002F6AC3" w:rsidRPr="00CE14B1" w:rsidRDefault="002F6AC3" w:rsidP="005072F1">
            <w:pPr>
              <w:pStyle w:val="Sangradetextonormal"/>
              <w:ind w:left="0"/>
              <w:jc w:val="center"/>
              <w:rPr>
                <w:rFonts w:ascii="Calibri" w:hAnsi="Calibri" w:cs="Calibri"/>
                <w:color w:val="000000"/>
                <w:sz w:val="18"/>
                <w:szCs w:val="18"/>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tc>
        <w:tc>
          <w:tcPr>
            <w:tcW w:w="850" w:type="dxa"/>
            <w:tcBorders>
              <w:top w:val="dotted" w:sz="4" w:space="0" w:color="auto"/>
              <w:bottom w:val="dotted" w:sz="4" w:space="0" w:color="auto"/>
              <w:right w:val="single" w:sz="4" w:space="0" w:color="auto"/>
            </w:tcBorders>
            <w:vAlign w:val="center"/>
          </w:tcPr>
          <w:p w:rsidR="002F6AC3" w:rsidRPr="00CE14B1" w:rsidRDefault="002F6AC3" w:rsidP="005072F1">
            <w:pPr>
              <w:pStyle w:val="Sangradetextonormal"/>
              <w:ind w:left="0"/>
              <w:jc w:val="center"/>
              <w:rPr>
                <w:rFonts w:ascii="Calibri" w:hAnsi="Calibri" w:cs="Calibri"/>
                <w:color w:val="000000"/>
                <w:sz w:val="18"/>
                <w:szCs w:val="18"/>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tc>
        <w:tc>
          <w:tcPr>
            <w:tcW w:w="1474" w:type="dxa"/>
            <w:tcBorders>
              <w:top w:val="dotted" w:sz="4" w:space="0" w:color="auto"/>
              <w:bottom w:val="dotted" w:sz="4" w:space="0" w:color="auto"/>
              <w:right w:val="single" w:sz="4" w:space="0" w:color="auto"/>
            </w:tcBorders>
          </w:tcPr>
          <w:p w:rsidR="002F6AC3" w:rsidRPr="00CE14B1" w:rsidRDefault="002F6AC3" w:rsidP="005072F1">
            <w:pPr>
              <w:pStyle w:val="Sangradetextonormal"/>
              <w:ind w:left="0"/>
              <w:jc w:val="left"/>
              <w:rPr>
                <w:rFonts w:ascii="Calibri" w:hAnsi="Calibri" w:cs="Calibri"/>
                <w:color w:val="000000"/>
                <w:sz w:val="18"/>
                <w:szCs w:val="18"/>
                <w:lang w:val="es-ES"/>
              </w:rPr>
            </w:pPr>
          </w:p>
        </w:tc>
        <w:tc>
          <w:tcPr>
            <w:tcW w:w="1560" w:type="dxa"/>
            <w:tcBorders>
              <w:top w:val="dotted" w:sz="4" w:space="0" w:color="auto"/>
              <w:left w:val="single" w:sz="4" w:space="0" w:color="auto"/>
              <w:bottom w:val="dotted" w:sz="4" w:space="0" w:color="auto"/>
              <w:right w:val="single" w:sz="2" w:space="0" w:color="auto"/>
            </w:tcBorders>
            <w:vAlign w:val="center"/>
          </w:tcPr>
          <w:p w:rsidR="002F6AC3" w:rsidRPr="00CE14B1" w:rsidRDefault="002F6AC3" w:rsidP="005072F1">
            <w:pPr>
              <w:pStyle w:val="Sangradetextonormal"/>
              <w:ind w:left="0"/>
              <w:jc w:val="left"/>
              <w:rPr>
                <w:rFonts w:ascii="Calibri" w:hAnsi="Calibri" w:cs="Calibri"/>
                <w:color w:val="000000"/>
                <w:sz w:val="18"/>
                <w:szCs w:val="18"/>
                <w:lang w:val="es-ES"/>
              </w:rPr>
            </w:pPr>
          </w:p>
        </w:tc>
        <w:tc>
          <w:tcPr>
            <w:tcW w:w="1417" w:type="dxa"/>
            <w:tcBorders>
              <w:top w:val="dotted" w:sz="4" w:space="0" w:color="auto"/>
              <w:left w:val="single" w:sz="2" w:space="0" w:color="auto"/>
              <w:bottom w:val="dotted" w:sz="4" w:space="0" w:color="auto"/>
              <w:right w:val="single" w:sz="12" w:space="0" w:color="auto"/>
            </w:tcBorders>
            <w:vAlign w:val="center"/>
          </w:tcPr>
          <w:p w:rsidR="002F6AC3" w:rsidRPr="00CE14B1" w:rsidRDefault="002F6AC3" w:rsidP="005072F1">
            <w:pPr>
              <w:pStyle w:val="Sangradetextonormal"/>
              <w:ind w:left="0"/>
              <w:jc w:val="left"/>
              <w:rPr>
                <w:rFonts w:ascii="Calibri" w:hAnsi="Calibri" w:cs="Calibri"/>
                <w:color w:val="000000"/>
                <w:sz w:val="18"/>
                <w:szCs w:val="18"/>
                <w:lang w:val="es-ES"/>
              </w:rPr>
            </w:pPr>
          </w:p>
        </w:tc>
      </w:tr>
      <w:tr w:rsidR="002F6AC3" w:rsidRPr="00CE14B1" w:rsidTr="002F6AC3">
        <w:trPr>
          <w:cantSplit/>
          <w:trHeight w:val="284"/>
        </w:trPr>
        <w:tc>
          <w:tcPr>
            <w:tcW w:w="2410" w:type="dxa"/>
            <w:tcBorders>
              <w:top w:val="dotted" w:sz="4" w:space="0" w:color="auto"/>
              <w:bottom w:val="dotted" w:sz="4" w:space="0" w:color="auto"/>
              <w:right w:val="single" w:sz="2" w:space="0" w:color="auto"/>
            </w:tcBorders>
            <w:vAlign w:val="center"/>
          </w:tcPr>
          <w:p w:rsidR="002F6AC3" w:rsidRPr="00CE14B1" w:rsidRDefault="002F6AC3" w:rsidP="005072F1">
            <w:pPr>
              <w:pStyle w:val="Sangradetextonormal"/>
              <w:ind w:left="0"/>
              <w:jc w:val="left"/>
              <w:rPr>
                <w:rFonts w:ascii="Calibri" w:hAnsi="Calibri" w:cs="Calibri"/>
                <w:color w:val="000000"/>
                <w:sz w:val="20"/>
              </w:rPr>
            </w:pPr>
            <w:r>
              <w:rPr>
                <w:rFonts w:ascii="Calibri" w:hAnsi="Calibri"/>
                <w:color w:val="000000"/>
                <w:sz w:val="20"/>
              </w:rPr>
              <w:t>Management of conflicts of interest</w:t>
            </w:r>
          </w:p>
        </w:tc>
        <w:tc>
          <w:tcPr>
            <w:tcW w:w="709" w:type="dxa"/>
            <w:tcBorders>
              <w:top w:val="dotted" w:sz="4" w:space="0" w:color="auto"/>
              <w:bottom w:val="dotted" w:sz="4" w:space="0" w:color="auto"/>
            </w:tcBorders>
            <w:vAlign w:val="center"/>
          </w:tcPr>
          <w:p w:rsidR="002F6AC3" w:rsidRPr="00CE14B1" w:rsidRDefault="002F6AC3" w:rsidP="005072F1">
            <w:pPr>
              <w:pStyle w:val="Sangradetextonormal"/>
              <w:ind w:left="0"/>
              <w:jc w:val="center"/>
              <w:rPr>
                <w:rFonts w:ascii="Calibri" w:hAnsi="Calibri" w:cs="Calibri"/>
                <w:color w:val="000000"/>
                <w:sz w:val="18"/>
                <w:szCs w:val="18"/>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tc>
        <w:tc>
          <w:tcPr>
            <w:tcW w:w="850" w:type="dxa"/>
            <w:tcBorders>
              <w:top w:val="dotted" w:sz="4" w:space="0" w:color="auto"/>
              <w:bottom w:val="dotted" w:sz="4" w:space="0" w:color="auto"/>
              <w:right w:val="single" w:sz="4" w:space="0" w:color="auto"/>
            </w:tcBorders>
            <w:vAlign w:val="center"/>
          </w:tcPr>
          <w:p w:rsidR="002F6AC3" w:rsidRPr="00CE14B1" w:rsidRDefault="002F6AC3" w:rsidP="005072F1">
            <w:pPr>
              <w:pStyle w:val="Sangradetextonormal"/>
              <w:ind w:left="0"/>
              <w:jc w:val="center"/>
              <w:rPr>
                <w:rFonts w:ascii="Calibri" w:hAnsi="Calibri" w:cs="Calibri"/>
                <w:color w:val="000000"/>
                <w:sz w:val="18"/>
                <w:szCs w:val="18"/>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tc>
        <w:tc>
          <w:tcPr>
            <w:tcW w:w="1474" w:type="dxa"/>
            <w:tcBorders>
              <w:top w:val="dotted" w:sz="4" w:space="0" w:color="auto"/>
              <w:bottom w:val="dotted" w:sz="4" w:space="0" w:color="auto"/>
              <w:right w:val="single" w:sz="4" w:space="0" w:color="auto"/>
            </w:tcBorders>
          </w:tcPr>
          <w:p w:rsidR="002F6AC3" w:rsidRPr="00CE14B1" w:rsidRDefault="002F6AC3" w:rsidP="005072F1">
            <w:pPr>
              <w:pStyle w:val="Sangradetextonormal"/>
              <w:ind w:left="0"/>
              <w:jc w:val="left"/>
              <w:rPr>
                <w:rFonts w:ascii="Calibri" w:hAnsi="Calibri" w:cs="Calibri"/>
                <w:color w:val="000000"/>
                <w:sz w:val="18"/>
                <w:szCs w:val="18"/>
                <w:lang w:val="es-ES"/>
              </w:rPr>
            </w:pPr>
          </w:p>
        </w:tc>
        <w:tc>
          <w:tcPr>
            <w:tcW w:w="1560" w:type="dxa"/>
            <w:tcBorders>
              <w:top w:val="dotted" w:sz="4" w:space="0" w:color="auto"/>
              <w:left w:val="single" w:sz="4" w:space="0" w:color="auto"/>
              <w:bottom w:val="dotted" w:sz="4" w:space="0" w:color="auto"/>
              <w:right w:val="single" w:sz="2" w:space="0" w:color="auto"/>
            </w:tcBorders>
            <w:vAlign w:val="center"/>
          </w:tcPr>
          <w:p w:rsidR="002F6AC3" w:rsidRPr="00CE14B1" w:rsidRDefault="002F6AC3" w:rsidP="005072F1">
            <w:pPr>
              <w:pStyle w:val="Sangradetextonormal"/>
              <w:ind w:left="0"/>
              <w:jc w:val="left"/>
              <w:rPr>
                <w:rFonts w:ascii="Calibri" w:hAnsi="Calibri" w:cs="Calibri"/>
                <w:color w:val="000000"/>
                <w:sz w:val="18"/>
                <w:szCs w:val="18"/>
                <w:lang w:val="es-ES"/>
              </w:rPr>
            </w:pPr>
          </w:p>
        </w:tc>
        <w:tc>
          <w:tcPr>
            <w:tcW w:w="1417" w:type="dxa"/>
            <w:tcBorders>
              <w:top w:val="dotted" w:sz="4" w:space="0" w:color="auto"/>
              <w:left w:val="single" w:sz="2" w:space="0" w:color="auto"/>
              <w:bottom w:val="dotted" w:sz="4" w:space="0" w:color="auto"/>
              <w:right w:val="single" w:sz="12" w:space="0" w:color="auto"/>
            </w:tcBorders>
            <w:vAlign w:val="center"/>
          </w:tcPr>
          <w:p w:rsidR="002F6AC3" w:rsidRPr="00CE14B1" w:rsidRDefault="002F6AC3" w:rsidP="005072F1">
            <w:pPr>
              <w:pStyle w:val="Sangradetextonormal"/>
              <w:ind w:left="0"/>
              <w:jc w:val="left"/>
              <w:rPr>
                <w:rFonts w:ascii="Calibri" w:hAnsi="Calibri" w:cs="Calibri"/>
                <w:color w:val="000000"/>
                <w:sz w:val="18"/>
                <w:szCs w:val="18"/>
                <w:lang w:val="es-ES"/>
              </w:rPr>
            </w:pPr>
          </w:p>
        </w:tc>
      </w:tr>
      <w:tr w:rsidR="002F6AC3" w:rsidRPr="00CE14B1" w:rsidTr="002F6AC3">
        <w:trPr>
          <w:cantSplit/>
          <w:trHeight w:val="284"/>
        </w:trPr>
        <w:tc>
          <w:tcPr>
            <w:tcW w:w="2410" w:type="dxa"/>
            <w:tcBorders>
              <w:top w:val="dotted" w:sz="4" w:space="0" w:color="auto"/>
              <w:bottom w:val="dotted" w:sz="4" w:space="0" w:color="auto"/>
              <w:right w:val="single" w:sz="2" w:space="0" w:color="auto"/>
            </w:tcBorders>
            <w:vAlign w:val="center"/>
          </w:tcPr>
          <w:p w:rsidR="002F6AC3" w:rsidRPr="00CE14B1" w:rsidRDefault="002F6AC3" w:rsidP="005072F1">
            <w:pPr>
              <w:pStyle w:val="Sangradetextonormal"/>
              <w:ind w:left="0"/>
              <w:jc w:val="left"/>
              <w:rPr>
                <w:rFonts w:ascii="Calibri" w:hAnsi="Calibri" w:cs="Calibri"/>
                <w:color w:val="000000"/>
                <w:sz w:val="20"/>
              </w:rPr>
            </w:pPr>
            <w:r>
              <w:rPr>
                <w:rFonts w:ascii="Calibri" w:hAnsi="Calibri"/>
                <w:color w:val="000000"/>
                <w:sz w:val="20"/>
              </w:rPr>
              <w:t>Best execution</w:t>
            </w:r>
          </w:p>
        </w:tc>
        <w:tc>
          <w:tcPr>
            <w:tcW w:w="709" w:type="dxa"/>
            <w:tcBorders>
              <w:top w:val="dotted" w:sz="4" w:space="0" w:color="auto"/>
              <w:bottom w:val="dotted" w:sz="4" w:space="0" w:color="auto"/>
            </w:tcBorders>
            <w:vAlign w:val="center"/>
          </w:tcPr>
          <w:p w:rsidR="002F6AC3" w:rsidRPr="00CE14B1" w:rsidRDefault="002F6AC3" w:rsidP="005072F1">
            <w:pPr>
              <w:pStyle w:val="Sangradetextonormal"/>
              <w:ind w:left="0"/>
              <w:jc w:val="center"/>
              <w:rPr>
                <w:rFonts w:ascii="Calibri" w:hAnsi="Calibri" w:cs="Calibri"/>
                <w:color w:val="000000"/>
                <w:sz w:val="18"/>
                <w:szCs w:val="18"/>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tc>
        <w:tc>
          <w:tcPr>
            <w:tcW w:w="850" w:type="dxa"/>
            <w:tcBorders>
              <w:top w:val="dotted" w:sz="4" w:space="0" w:color="auto"/>
              <w:bottom w:val="dotted" w:sz="4" w:space="0" w:color="auto"/>
              <w:right w:val="single" w:sz="4" w:space="0" w:color="auto"/>
            </w:tcBorders>
            <w:vAlign w:val="center"/>
          </w:tcPr>
          <w:p w:rsidR="002F6AC3" w:rsidRPr="00CE14B1" w:rsidRDefault="002F6AC3" w:rsidP="005072F1">
            <w:pPr>
              <w:pStyle w:val="Sangradetextonormal"/>
              <w:ind w:left="0"/>
              <w:jc w:val="center"/>
              <w:rPr>
                <w:rFonts w:ascii="Calibri" w:hAnsi="Calibri" w:cs="Calibri"/>
                <w:color w:val="000000"/>
                <w:sz w:val="18"/>
                <w:szCs w:val="18"/>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tc>
        <w:tc>
          <w:tcPr>
            <w:tcW w:w="1474" w:type="dxa"/>
            <w:tcBorders>
              <w:top w:val="dotted" w:sz="4" w:space="0" w:color="auto"/>
              <w:bottom w:val="dotted" w:sz="4" w:space="0" w:color="auto"/>
              <w:right w:val="single" w:sz="4" w:space="0" w:color="auto"/>
            </w:tcBorders>
          </w:tcPr>
          <w:p w:rsidR="002F6AC3" w:rsidRPr="00CE14B1" w:rsidRDefault="002F6AC3" w:rsidP="005072F1">
            <w:pPr>
              <w:pStyle w:val="Sangradetextonormal"/>
              <w:ind w:left="0"/>
              <w:jc w:val="left"/>
              <w:rPr>
                <w:rFonts w:ascii="Calibri" w:hAnsi="Calibri" w:cs="Calibri"/>
                <w:color w:val="000000"/>
                <w:sz w:val="18"/>
                <w:szCs w:val="18"/>
                <w:lang w:val="es-ES"/>
              </w:rPr>
            </w:pPr>
          </w:p>
        </w:tc>
        <w:tc>
          <w:tcPr>
            <w:tcW w:w="1560" w:type="dxa"/>
            <w:tcBorders>
              <w:top w:val="dotted" w:sz="4" w:space="0" w:color="auto"/>
              <w:left w:val="single" w:sz="4" w:space="0" w:color="auto"/>
              <w:bottom w:val="dotted" w:sz="4" w:space="0" w:color="auto"/>
              <w:right w:val="single" w:sz="2" w:space="0" w:color="auto"/>
            </w:tcBorders>
            <w:vAlign w:val="center"/>
          </w:tcPr>
          <w:p w:rsidR="002F6AC3" w:rsidRPr="00CE14B1" w:rsidRDefault="002F6AC3" w:rsidP="005072F1">
            <w:pPr>
              <w:pStyle w:val="Sangradetextonormal"/>
              <w:ind w:left="0"/>
              <w:jc w:val="left"/>
              <w:rPr>
                <w:rFonts w:ascii="Calibri" w:hAnsi="Calibri" w:cs="Calibri"/>
                <w:color w:val="000000"/>
                <w:sz w:val="18"/>
                <w:szCs w:val="18"/>
                <w:lang w:val="es-ES"/>
              </w:rPr>
            </w:pPr>
          </w:p>
        </w:tc>
        <w:tc>
          <w:tcPr>
            <w:tcW w:w="1417" w:type="dxa"/>
            <w:tcBorders>
              <w:top w:val="dotted" w:sz="4" w:space="0" w:color="auto"/>
              <w:left w:val="single" w:sz="2" w:space="0" w:color="auto"/>
              <w:bottom w:val="dotted" w:sz="4" w:space="0" w:color="auto"/>
              <w:right w:val="single" w:sz="12" w:space="0" w:color="auto"/>
            </w:tcBorders>
            <w:vAlign w:val="center"/>
          </w:tcPr>
          <w:p w:rsidR="002F6AC3" w:rsidRPr="00CE14B1" w:rsidRDefault="002F6AC3" w:rsidP="005072F1">
            <w:pPr>
              <w:pStyle w:val="Sangradetextonormal"/>
              <w:ind w:left="0"/>
              <w:jc w:val="left"/>
              <w:rPr>
                <w:rFonts w:ascii="Calibri" w:hAnsi="Calibri" w:cs="Calibri"/>
                <w:color w:val="000000"/>
                <w:sz w:val="18"/>
                <w:szCs w:val="18"/>
                <w:lang w:val="es-ES"/>
              </w:rPr>
            </w:pPr>
          </w:p>
        </w:tc>
      </w:tr>
      <w:tr w:rsidR="002F6AC3" w:rsidRPr="00CE14B1" w:rsidTr="002F6AC3">
        <w:trPr>
          <w:cantSplit/>
          <w:trHeight w:val="284"/>
        </w:trPr>
        <w:tc>
          <w:tcPr>
            <w:tcW w:w="2410" w:type="dxa"/>
            <w:tcBorders>
              <w:top w:val="dotted" w:sz="4" w:space="0" w:color="auto"/>
              <w:bottom w:val="single" w:sz="12" w:space="0" w:color="auto"/>
              <w:right w:val="single" w:sz="2" w:space="0" w:color="auto"/>
            </w:tcBorders>
            <w:vAlign w:val="center"/>
          </w:tcPr>
          <w:p w:rsidR="002F6AC3" w:rsidRPr="00CE14B1" w:rsidRDefault="002F6AC3" w:rsidP="00F91079">
            <w:pPr>
              <w:pStyle w:val="Sangradetextonormal"/>
              <w:ind w:left="0"/>
              <w:jc w:val="left"/>
              <w:rPr>
                <w:rFonts w:ascii="Calibri" w:hAnsi="Calibri" w:cs="Calibri"/>
                <w:color w:val="000000"/>
                <w:sz w:val="20"/>
              </w:rPr>
            </w:pPr>
            <w:r>
              <w:rPr>
                <w:rFonts w:ascii="Calibri" w:hAnsi="Calibri"/>
                <w:color w:val="000000"/>
                <w:sz w:val="20"/>
              </w:rPr>
              <w:t xml:space="preserve">Client order </w:t>
            </w:r>
            <w:r w:rsidR="00F91079">
              <w:rPr>
                <w:rFonts w:ascii="Calibri" w:hAnsi="Calibri"/>
                <w:color w:val="000000"/>
                <w:sz w:val="20"/>
              </w:rPr>
              <w:t>handling</w:t>
            </w:r>
          </w:p>
        </w:tc>
        <w:tc>
          <w:tcPr>
            <w:tcW w:w="709" w:type="dxa"/>
            <w:tcBorders>
              <w:top w:val="dotted" w:sz="4" w:space="0" w:color="auto"/>
              <w:bottom w:val="single" w:sz="12" w:space="0" w:color="auto"/>
            </w:tcBorders>
            <w:vAlign w:val="center"/>
          </w:tcPr>
          <w:p w:rsidR="002F6AC3" w:rsidRPr="00CE14B1" w:rsidRDefault="002F6AC3" w:rsidP="005072F1">
            <w:pPr>
              <w:pStyle w:val="Sangradetextonormal"/>
              <w:ind w:left="0"/>
              <w:jc w:val="center"/>
              <w:rPr>
                <w:rFonts w:ascii="Calibri" w:hAnsi="Calibri" w:cs="Calibri"/>
                <w:color w:val="000000"/>
                <w:sz w:val="18"/>
                <w:szCs w:val="18"/>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tc>
        <w:tc>
          <w:tcPr>
            <w:tcW w:w="850" w:type="dxa"/>
            <w:tcBorders>
              <w:top w:val="dotted" w:sz="4" w:space="0" w:color="auto"/>
              <w:bottom w:val="single" w:sz="12" w:space="0" w:color="auto"/>
              <w:right w:val="single" w:sz="4" w:space="0" w:color="auto"/>
            </w:tcBorders>
            <w:vAlign w:val="center"/>
          </w:tcPr>
          <w:p w:rsidR="002F6AC3" w:rsidRPr="00CE14B1" w:rsidRDefault="002F6AC3" w:rsidP="005072F1">
            <w:pPr>
              <w:pStyle w:val="Sangradetextonormal"/>
              <w:ind w:left="0"/>
              <w:jc w:val="center"/>
              <w:rPr>
                <w:rFonts w:ascii="Calibri" w:hAnsi="Calibri" w:cs="Calibri"/>
                <w:color w:val="000000"/>
                <w:sz w:val="18"/>
                <w:szCs w:val="18"/>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tc>
        <w:tc>
          <w:tcPr>
            <w:tcW w:w="1474" w:type="dxa"/>
            <w:tcBorders>
              <w:top w:val="dotted" w:sz="4" w:space="0" w:color="auto"/>
              <w:bottom w:val="single" w:sz="12" w:space="0" w:color="auto"/>
              <w:right w:val="single" w:sz="4" w:space="0" w:color="auto"/>
            </w:tcBorders>
          </w:tcPr>
          <w:p w:rsidR="002F6AC3" w:rsidRPr="00CE14B1" w:rsidRDefault="002F6AC3" w:rsidP="005072F1">
            <w:pPr>
              <w:pStyle w:val="Sangradetextonormal"/>
              <w:ind w:left="0"/>
              <w:jc w:val="left"/>
              <w:rPr>
                <w:rFonts w:ascii="Calibri" w:hAnsi="Calibri" w:cs="Calibri"/>
                <w:color w:val="000000"/>
                <w:sz w:val="18"/>
                <w:szCs w:val="18"/>
                <w:lang w:val="es-ES"/>
              </w:rPr>
            </w:pPr>
          </w:p>
        </w:tc>
        <w:tc>
          <w:tcPr>
            <w:tcW w:w="1560" w:type="dxa"/>
            <w:tcBorders>
              <w:top w:val="dotted" w:sz="4" w:space="0" w:color="auto"/>
              <w:left w:val="single" w:sz="4" w:space="0" w:color="auto"/>
              <w:bottom w:val="single" w:sz="12" w:space="0" w:color="auto"/>
              <w:right w:val="single" w:sz="2" w:space="0" w:color="auto"/>
            </w:tcBorders>
            <w:vAlign w:val="center"/>
          </w:tcPr>
          <w:p w:rsidR="002F6AC3" w:rsidRPr="00CE14B1" w:rsidRDefault="002F6AC3" w:rsidP="005072F1">
            <w:pPr>
              <w:pStyle w:val="Sangradetextonormal"/>
              <w:ind w:left="0"/>
              <w:jc w:val="left"/>
              <w:rPr>
                <w:rFonts w:ascii="Calibri" w:hAnsi="Calibri" w:cs="Calibri"/>
                <w:color w:val="000000"/>
                <w:sz w:val="18"/>
                <w:szCs w:val="18"/>
                <w:lang w:val="es-ES"/>
              </w:rPr>
            </w:pPr>
          </w:p>
        </w:tc>
        <w:tc>
          <w:tcPr>
            <w:tcW w:w="1417" w:type="dxa"/>
            <w:tcBorders>
              <w:top w:val="dotted" w:sz="4" w:space="0" w:color="auto"/>
              <w:left w:val="single" w:sz="2" w:space="0" w:color="auto"/>
              <w:bottom w:val="single" w:sz="12" w:space="0" w:color="auto"/>
              <w:right w:val="single" w:sz="12" w:space="0" w:color="auto"/>
            </w:tcBorders>
            <w:vAlign w:val="center"/>
          </w:tcPr>
          <w:p w:rsidR="002F6AC3" w:rsidRPr="00CE14B1" w:rsidRDefault="002F6AC3" w:rsidP="005072F1">
            <w:pPr>
              <w:pStyle w:val="Sangradetextonormal"/>
              <w:ind w:left="0"/>
              <w:jc w:val="left"/>
              <w:rPr>
                <w:rFonts w:ascii="Calibri" w:hAnsi="Calibri" w:cs="Calibri"/>
                <w:color w:val="000000"/>
                <w:sz w:val="18"/>
                <w:szCs w:val="18"/>
                <w:lang w:val="es-ES"/>
              </w:rPr>
            </w:pPr>
          </w:p>
        </w:tc>
      </w:tr>
    </w:tbl>
    <w:p w:rsidR="004A7241" w:rsidRPr="003F36DE" w:rsidRDefault="004A7241" w:rsidP="00B304B9">
      <w:pPr>
        <w:pStyle w:val="Ttulo3"/>
        <w:numPr>
          <w:ilvl w:val="1"/>
          <w:numId w:val="10"/>
        </w:numPr>
        <w:spacing w:after="0"/>
        <w:jc w:val="both"/>
        <w:rPr>
          <w:color w:val="auto"/>
        </w:rPr>
      </w:pPr>
      <w:r w:rsidRPr="003F36DE">
        <w:rPr>
          <w:color w:val="auto"/>
        </w:rPr>
        <w:t>Marketing</w:t>
      </w:r>
      <w:r w:rsidR="00833BDA" w:rsidRPr="003F36DE">
        <w:rPr>
          <w:rStyle w:val="Refdenotaalpie"/>
          <w:color w:val="auto"/>
        </w:rPr>
        <w:footnoteReference w:id="11"/>
      </w:r>
    </w:p>
    <w:p w:rsidR="00B304B9" w:rsidRDefault="00B304B9" w:rsidP="00B304B9">
      <w:pPr>
        <w:pStyle w:val="Vietas1"/>
        <w:numPr>
          <w:ilvl w:val="0"/>
          <w:numId w:val="0"/>
        </w:numPr>
        <w:tabs>
          <w:tab w:val="clear" w:pos="8280"/>
        </w:tabs>
        <w:spacing w:after="0"/>
        <w:ind w:left="709"/>
        <w:rPr>
          <w:b w:val="0"/>
          <w:szCs w:val="20"/>
        </w:rPr>
      </w:pPr>
    </w:p>
    <w:p w:rsidR="00B304B9" w:rsidRPr="00B304B9" w:rsidRDefault="00B304B9" w:rsidP="00B304B9">
      <w:pPr>
        <w:pStyle w:val="Ttulo3"/>
        <w:numPr>
          <w:ilvl w:val="2"/>
          <w:numId w:val="10"/>
        </w:numPr>
        <w:spacing w:before="0"/>
        <w:ind w:left="709" w:hanging="709"/>
        <w:rPr>
          <w:color w:val="auto"/>
        </w:rPr>
      </w:pPr>
      <w:r w:rsidRPr="00B304B9">
        <w:rPr>
          <w:color w:val="auto"/>
        </w:rPr>
        <w:t>Marketing channels</w:t>
      </w:r>
    </w:p>
    <w:p w:rsidR="004A7241" w:rsidRPr="00B81E5F" w:rsidRDefault="004A7241" w:rsidP="004A7241">
      <w:pPr>
        <w:pStyle w:val="Vietas1"/>
        <w:tabs>
          <w:tab w:val="clear" w:pos="8280"/>
          <w:tab w:val="num" w:pos="709"/>
        </w:tabs>
        <w:ind w:left="709" w:hanging="425"/>
        <w:rPr>
          <w:b w:val="0"/>
          <w:szCs w:val="20"/>
        </w:rPr>
      </w:pPr>
      <w:r>
        <w:rPr>
          <w:b w:val="0"/>
          <w:szCs w:val="20"/>
        </w:rPr>
        <w:t>Indicate the marketing channels that the Branch plans to use:</w:t>
      </w:r>
    </w:p>
    <w:tbl>
      <w:tblPr>
        <w:tblW w:w="8505" w:type="dxa"/>
        <w:tblInd w:w="68" w:type="dxa"/>
        <w:tblCellMar>
          <w:left w:w="68" w:type="dxa"/>
          <w:right w:w="68" w:type="dxa"/>
        </w:tblCellMar>
        <w:tblLook w:val="01E0" w:firstRow="1" w:lastRow="1" w:firstColumn="1" w:lastColumn="1" w:noHBand="0" w:noVBand="0"/>
      </w:tblPr>
      <w:tblGrid>
        <w:gridCol w:w="720"/>
        <w:gridCol w:w="3060"/>
        <w:gridCol w:w="2340"/>
        <w:gridCol w:w="2385"/>
      </w:tblGrid>
      <w:tr w:rsidR="004A7241" w:rsidRPr="000C339C" w:rsidTr="0009292D">
        <w:tc>
          <w:tcPr>
            <w:tcW w:w="720" w:type="dxa"/>
            <w:shd w:val="clear" w:color="auto" w:fill="auto"/>
            <w:vAlign w:val="center"/>
          </w:tcPr>
          <w:p w:rsidR="004A7241" w:rsidRPr="0053348F" w:rsidRDefault="004A7241" w:rsidP="0009292D">
            <w:pPr>
              <w:rPr>
                <w:szCs w:val="20"/>
              </w:rPr>
            </w:pPr>
          </w:p>
        </w:tc>
        <w:tc>
          <w:tcPr>
            <w:tcW w:w="3060" w:type="dxa"/>
            <w:shd w:val="clear" w:color="auto" w:fill="auto"/>
            <w:vAlign w:val="center"/>
          </w:tcPr>
          <w:p w:rsidR="004A7241" w:rsidRPr="0053348F" w:rsidRDefault="004A7241" w:rsidP="0009292D">
            <w:pPr>
              <w:rPr>
                <w:szCs w:val="20"/>
              </w:rPr>
            </w:pPr>
          </w:p>
        </w:tc>
        <w:tc>
          <w:tcPr>
            <w:tcW w:w="2340" w:type="dxa"/>
            <w:shd w:val="clear" w:color="auto" w:fill="auto"/>
            <w:vAlign w:val="center"/>
          </w:tcPr>
          <w:p w:rsidR="004A7241" w:rsidRPr="0053348F" w:rsidRDefault="004A7241" w:rsidP="0009292D">
            <w:pPr>
              <w:rPr>
                <w:szCs w:val="20"/>
              </w:rPr>
            </w:pPr>
          </w:p>
        </w:tc>
        <w:tc>
          <w:tcPr>
            <w:tcW w:w="2385" w:type="dxa"/>
            <w:shd w:val="clear" w:color="auto" w:fill="auto"/>
            <w:vAlign w:val="center"/>
          </w:tcPr>
          <w:p w:rsidR="004A7241" w:rsidRPr="000C339C" w:rsidRDefault="004A7241" w:rsidP="0009292D">
            <w:pPr>
              <w:jc w:val="center"/>
              <w:rPr>
                <w:szCs w:val="20"/>
              </w:rPr>
            </w:pPr>
            <w:r>
              <w:t>YES</w:t>
            </w:r>
            <w:r>
              <w:tab/>
              <w:t>NO</w:t>
            </w:r>
          </w:p>
        </w:tc>
      </w:tr>
      <w:tr w:rsidR="004A7241" w:rsidRPr="000C339C" w:rsidTr="0009292D">
        <w:tc>
          <w:tcPr>
            <w:tcW w:w="720" w:type="dxa"/>
            <w:shd w:val="clear" w:color="auto" w:fill="auto"/>
            <w:vAlign w:val="center"/>
          </w:tcPr>
          <w:p w:rsidR="004A7241" w:rsidRPr="000C339C" w:rsidRDefault="004A7241" w:rsidP="001E502F">
            <w:pPr>
              <w:spacing w:after="0"/>
              <w:rPr>
                <w:szCs w:val="20"/>
                <w:lang w:val="es-ES_tradnl"/>
              </w:rPr>
            </w:pPr>
          </w:p>
        </w:tc>
        <w:tc>
          <w:tcPr>
            <w:tcW w:w="3060" w:type="dxa"/>
            <w:shd w:val="clear" w:color="auto" w:fill="auto"/>
            <w:vAlign w:val="center"/>
          </w:tcPr>
          <w:p w:rsidR="004A7241" w:rsidRPr="000C339C" w:rsidRDefault="004A7241" w:rsidP="001E502F">
            <w:pPr>
              <w:spacing w:after="0"/>
              <w:rPr>
                <w:szCs w:val="20"/>
              </w:rPr>
            </w:pPr>
            <w:r>
              <w:rPr>
                <w:sz w:val="18"/>
              </w:rPr>
              <w:t>In person</w:t>
            </w:r>
          </w:p>
        </w:tc>
        <w:tc>
          <w:tcPr>
            <w:tcW w:w="2340" w:type="dxa"/>
            <w:shd w:val="clear" w:color="auto" w:fill="auto"/>
            <w:vAlign w:val="center"/>
          </w:tcPr>
          <w:p w:rsidR="004A7241" w:rsidRPr="000C339C" w:rsidRDefault="004A7241" w:rsidP="001E502F">
            <w:pPr>
              <w:spacing w:after="0"/>
              <w:rPr>
                <w:szCs w:val="20"/>
                <w:lang w:val="es-ES_tradnl"/>
              </w:rPr>
            </w:pPr>
          </w:p>
        </w:tc>
        <w:tc>
          <w:tcPr>
            <w:tcW w:w="2385" w:type="dxa"/>
            <w:shd w:val="clear" w:color="auto" w:fill="auto"/>
            <w:vAlign w:val="center"/>
          </w:tcPr>
          <w:p w:rsidR="004A7241" w:rsidRPr="000C339C" w:rsidRDefault="004A7241" w:rsidP="001E502F">
            <w:pPr>
              <w:spacing w:after="0" w:line="240" w:lineRule="auto"/>
              <w:jc w:val="center"/>
              <w:rPr>
                <w:szCs w:val="20"/>
              </w:rPr>
            </w:pPr>
            <w:r w:rsidRPr="000C339C">
              <w:rPr>
                <w:szCs w:val="20"/>
              </w:rPr>
              <w:fldChar w:fldCharType="begin">
                <w:ffData>
                  <w:name w:val="Casilla12"/>
                  <w:enabled/>
                  <w:calcOnExit w:val="0"/>
                  <w:checkBox>
                    <w:sizeAuto/>
                    <w:default w:val="0"/>
                  </w:checkBox>
                </w:ffData>
              </w:fldChar>
            </w:r>
            <w:r w:rsidRPr="000C339C">
              <w:rPr>
                <w:szCs w:val="20"/>
              </w:rPr>
              <w:instrText xml:space="preserve"> FORMCHECKBOX </w:instrText>
            </w:r>
            <w:r w:rsidR="006F38AF">
              <w:rPr>
                <w:szCs w:val="20"/>
              </w:rPr>
            </w:r>
            <w:r w:rsidR="006F38AF">
              <w:rPr>
                <w:szCs w:val="20"/>
              </w:rPr>
              <w:fldChar w:fldCharType="separate"/>
            </w:r>
            <w:r w:rsidRPr="000C339C">
              <w:rPr>
                <w:szCs w:val="20"/>
              </w:rPr>
              <w:fldChar w:fldCharType="end"/>
            </w:r>
            <w:r>
              <w:tab/>
            </w:r>
            <w:r w:rsidRPr="000C339C">
              <w:rPr>
                <w:szCs w:val="20"/>
              </w:rPr>
              <w:fldChar w:fldCharType="begin">
                <w:ffData>
                  <w:name w:val="Casilla13"/>
                  <w:enabled/>
                  <w:calcOnExit w:val="0"/>
                  <w:checkBox>
                    <w:sizeAuto/>
                    <w:default w:val="0"/>
                  </w:checkBox>
                </w:ffData>
              </w:fldChar>
            </w:r>
            <w:r w:rsidRPr="000C339C">
              <w:rPr>
                <w:szCs w:val="20"/>
              </w:rPr>
              <w:instrText xml:space="preserve"> FORMCHECKBOX </w:instrText>
            </w:r>
            <w:r w:rsidR="006F38AF">
              <w:rPr>
                <w:szCs w:val="20"/>
              </w:rPr>
            </w:r>
            <w:r w:rsidR="006F38AF">
              <w:rPr>
                <w:szCs w:val="20"/>
              </w:rPr>
              <w:fldChar w:fldCharType="separate"/>
            </w:r>
            <w:r w:rsidRPr="000C339C">
              <w:rPr>
                <w:szCs w:val="20"/>
              </w:rPr>
              <w:fldChar w:fldCharType="end"/>
            </w:r>
          </w:p>
        </w:tc>
      </w:tr>
      <w:tr w:rsidR="004A7241" w:rsidRPr="000C339C" w:rsidTr="0009292D">
        <w:tc>
          <w:tcPr>
            <w:tcW w:w="720" w:type="dxa"/>
            <w:shd w:val="clear" w:color="auto" w:fill="auto"/>
            <w:vAlign w:val="center"/>
          </w:tcPr>
          <w:p w:rsidR="004A7241" w:rsidRPr="000C339C" w:rsidRDefault="004A7241" w:rsidP="001E502F">
            <w:pPr>
              <w:spacing w:after="0"/>
              <w:rPr>
                <w:sz w:val="18"/>
                <w:szCs w:val="20"/>
                <w:lang w:val="es-ES_tradnl"/>
              </w:rPr>
            </w:pPr>
          </w:p>
        </w:tc>
        <w:tc>
          <w:tcPr>
            <w:tcW w:w="3060" w:type="dxa"/>
            <w:shd w:val="clear" w:color="auto" w:fill="auto"/>
            <w:vAlign w:val="center"/>
          </w:tcPr>
          <w:p w:rsidR="004A7241" w:rsidRPr="000C339C" w:rsidRDefault="004A7241" w:rsidP="001E502F">
            <w:pPr>
              <w:spacing w:after="0"/>
              <w:rPr>
                <w:sz w:val="18"/>
              </w:rPr>
            </w:pPr>
            <w:r>
              <w:rPr>
                <w:sz w:val="18"/>
              </w:rPr>
              <w:t>Telephone</w:t>
            </w:r>
          </w:p>
        </w:tc>
        <w:tc>
          <w:tcPr>
            <w:tcW w:w="2340" w:type="dxa"/>
            <w:shd w:val="clear" w:color="auto" w:fill="auto"/>
            <w:vAlign w:val="center"/>
          </w:tcPr>
          <w:p w:rsidR="004A7241" w:rsidRPr="000C339C" w:rsidRDefault="004A7241" w:rsidP="001E502F">
            <w:pPr>
              <w:spacing w:after="0"/>
              <w:rPr>
                <w:sz w:val="18"/>
                <w:szCs w:val="20"/>
                <w:lang w:val="es-ES_tradnl"/>
              </w:rPr>
            </w:pPr>
          </w:p>
        </w:tc>
        <w:tc>
          <w:tcPr>
            <w:tcW w:w="2385" w:type="dxa"/>
            <w:shd w:val="clear" w:color="auto" w:fill="auto"/>
            <w:vAlign w:val="center"/>
          </w:tcPr>
          <w:p w:rsidR="004A7241" w:rsidRPr="000C339C" w:rsidRDefault="004A7241" w:rsidP="001E502F">
            <w:pPr>
              <w:spacing w:after="0" w:line="240" w:lineRule="auto"/>
              <w:jc w:val="center"/>
              <w:rPr>
                <w:sz w:val="18"/>
                <w:szCs w:val="20"/>
              </w:rPr>
            </w:pPr>
            <w:r w:rsidRPr="000C339C">
              <w:rPr>
                <w:szCs w:val="20"/>
              </w:rPr>
              <w:fldChar w:fldCharType="begin">
                <w:ffData>
                  <w:name w:val="Casilla12"/>
                  <w:enabled/>
                  <w:calcOnExit w:val="0"/>
                  <w:checkBox>
                    <w:sizeAuto/>
                    <w:default w:val="0"/>
                  </w:checkBox>
                </w:ffData>
              </w:fldChar>
            </w:r>
            <w:r w:rsidRPr="000C339C">
              <w:rPr>
                <w:szCs w:val="20"/>
              </w:rPr>
              <w:instrText xml:space="preserve"> FORMCHECKBOX </w:instrText>
            </w:r>
            <w:r w:rsidR="006F38AF">
              <w:rPr>
                <w:szCs w:val="20"/>
              </w:rPr>
            </w:r>
            <w:r w:rsidR="006F38AF">
              <w:rPr>
                <w:szCs w:val="20"/>
              </w:rPr>
              <w:fldChar w:fldCharType="separate"/>
            </w:r>
            <w:r w:rsidRPr="000C339C">
              <w:rPr>
                <w:szCs w:val="20"/>
              </w:rPr>
              <w:fldChar w:fldCharType="end"/>
            </w:r>
            <w:r>
              <w:tab/>
            </w:r>
            <w:r w:rsidRPr="000C339C">
              <w:rPr>
                <w:szCs w:val="20"/>
              </w:rPr>
              <w:fldChar w:fldCharType="begin">
                <w:ffData>
                  <w:name w:val="Casilla13"/>
                  <w:enabled/>
                  <w:calcOnExit w:val="0"/>
                  <w:checkBox>
                    <w:sizeAuto/>
                    <w:default w:val="0"/>
                  </w:checkBox>
                </w:ffData>
              </w:fldChar>
            </w:r>
            <w:r w:rsidRPr="000C339C">
              <w:rPr>
                <w:szCs w:val="20"/>
              </w:rPr>
              <w:instrText xml:space="preserve"> FORMCHECKBOX </w:instrText>
            </w:r>
            <w:r w:rsidR="006F38AF">
              <w:rPr>
                <w:szCs w:val="20"/>
              </w:rPr>
            </w:r>
            <w:r w:rsidR="006F38AF">
              <w:rPr>
                <w:szCs w:val="20"/>
              </w:rPr>
              <w:fldChar w:fldCharType="separate"/>
            </w:r>
            <w:r w:rsidRPr="000C339C">
              <w:rPr>
                <w:szCs w:val="20"/>
              </w:rPr>
              <w:fldChar w:fldCharType="end"/>
            </w:r>
          </w:p>
        </w:tc>
      </w:tr>
      <w:tr w:rsidR="004A7241" w:rsidRPr="000C339C" w:rsidTr="0009292D">
        <w:tc>
          <w:tcPr>
            <w:tcW w:w="720" w:type="dxa"/>
            <w:shd w:val="clear" w:color="auto" w:fill="auto"/>
            <w:vAlign w:val="center"/>
          </w:tcPr>
          <w:p w:rsidR="004A7241" w:rsidRPr="000C339C" w:rsidRDefault="004A7241" w:rsidP="001E502F">
            <w:pPr>
              <w:spacing w:after="0"/>
              <w:rPr>
                <w:sz w:val="18"/>
                <w:szCs w:val="20"/>
                <w:lang w:val="es-ES_tradnl"/>
              </w:rPr>
            </w:pPr>
          </w:p>
        </w:tc>
        <w:tc>
          <w:tcPr>
            <w:tcW w:w="3060" w:type="dxa"/>
            <w:shd w:val="clear" w:color="auto" w:fill="auto"/>
            <w:vAlign w:val="center"/>
          </w:tcPr>
          <w:p w:rsidR="004A7241" w:rsidRPr="000C339C" w:rsidRDefault="004A7241" w:rsidP="001E502F">
            <w:pPr>
              <w:spacing w:after="0"/>
              <w:rPr>
                <w:sz w:val="18"/>
              </w:rPr>
            </w:pPr>
            <w:r>
              <w:rPr>
                <w:sz w:val="18"/>
              </w:rPr>
              <w:t>Internet (email; App; website)</w:t>
            </w:r>
          </w:p>
        </w:tc>
        <w:tc>
          <w:tcPr>
            <w:tcW w:w="2340" w:type="dxa"/>
            <w:shd w:val="clear" w:color="auto" w:fill="auto"/>
            <w:vAlign w:val="center"/>
          </w:tcPr>
          <w:p w:rsidR="004A7241" w:rsidRPr="000C339C" w:rsidRDefault="004A7241" w:rsidP="001E502F">
            <w:pPr>
              <w:spacing w:after="0"/>
              <w:rPr>
                <w:sz w:val="18"/>
                <w:szCs w:val="20"/>
                <w:lang w:val="es-ES_tradnl"/>
              </w:rPr>
            </w:pPr>
          </w:p>
        </w:tc>
        <w:tc>
          <w:tcPr>
            <w:tcW w:w="2385" w:type="dxa"/>
            <w:shd w:val="clear" w:color="auto" w:fill="auto"/>
            <w:vAlign w:val="center"/>
          </w:tcPr>
          <w:p w:rsidR="004A7241" w:rsidRPr="000C339C" w:rsidRDefault="004A7241" w:rsidP="001E502F">
            <w:pPr>
              <w:spacing w:after="0" w:line="240" w:lineRule="auto"/>
              <w:jc w:val="center"/>
              <w:rPr>
                <w:sz w:val="18"/>
                <w:szCs w:val="20"/>
              </w:rPr>
            </w:pPr>
            <w:r w:rsidRPr="000C339C">
              <w:rPr>
                <w:szCs w:val="20"/>
              </w:rPr>
              <w:fldChar w:fldCharType="begin">
                <w:ffData>
                  <w:name w:val="Casilla12"/>
                  <w:enabled/>
                  <w:calcOnExit w:val="0"/>
                  <w:checkBox>
                    <w:sizeAuto/>
                    <w:default w:val="0"/>
                  </w:checkBox>
                </w:ffData>
              </w:fldChar>
            </w:r>
            <w:r w:rsidRPr="000C339C">
              <w:rPr>
                <w:szCs w:val="20"/>
              </w:rPr>
              <w:instrText xml:space="preserve"> FORMCHECKBOX </w:instrText>
            </w:r>
            <w:r w:rsidR="006F38AF">
              <w:rPr>
                <w:szCs w:val="20"/>
              </w:rPr>
            </w:r>
            <w:r w:rsidR="006F38AF">
              <w:rPr>
                <w:szCs w:val="20"/>
              </w:rPr>
              <w:fldChar w:fldCharType="separate"/>
            </w:r>
            <w:r w:rsidRPr="000C339C">
              <w:rPr>
                <w:szCs w:val="20"/>
              </w:rPr>
              <w:fldChar w:fldCharType="end"/>
            </w:r>
            <w:r>
              <w:tab/>
            </w:r>
            <w:r w:rsidRPr="000C339C">
              <w:rPr>
                <w:szCs w:val="20"/>
              </w:rPr>
              <w:fldChar w:fldCharType="begin">
                <w:ffData>
                  <w:name w:val="Casilla13"/>
                  <w:enabled/>
                  <w:calcOnExit w:val="0"/>
                  <w:checkBox>
                    <w:sizeAuto/>
                    <w:default w:val="0"/>
                  </w:checkBox>
                </w:ffData>
              </w:fldChar>
            </w:r>
            <w:r w:rsidRPr="000C339C">
              <w:rPr>
                <w:szCs w:val="20"/>
              </w:rPr>
              <w:instrText xml:space="preserve"> FORMCHECKBOX </w:instrText>
            </w:r>
            <w:r w:rsidR="006F38AF">
              <w:rPr>
                <w:szCs w:val="20"/>
              </w:rPr>
            </w:r>
            <w:r w:rsidR="006F38AF">
              <w:rPr>
                <w:szCs w:val="20"/>
              </w:rPr>
              <w:fldChar w:fldCharType="separate"/>
            </w:r>
            <w:r w:rsidRPr="000C339C">
              <w:rPr>
                <w:szCs w:val="20"/>
              </w:rPr>
              <w:fldChar w:fldCharType="end"/>
            </w:r>
          </w:p>
        </w:tc>
      </w:tr>
      <w:tr w:rsidR="004A7241" w:rsidRPr="000C339C" w:rsidTr="0009292D">
        <w:tc>
          <w:tcPr>
            <w:tcW w:w="720" w:type="dxa"/>
            <w:shd w:val="clear" w:color="auto" w:fill="auto"/>
            <w:vAlign w:val="center"/>
          </w:tcPr>
          <w:p w:rsidR="004A7241" w:rsidRPr="000C339C" w:rsidRDefault="004A7241" w:rsidP="001E502F">
            <w:pPr>
              <w:spacing w:after="0"/>
              <w:rPr>
                <w:sz w:val="18"/>
                <w:szCs w:val="20"/>
                <w:lang w:val="es-ES_tradnl"/>
              </w:rPr>
            </w:pPr>
          </w:p>
        </w:tc>
        <w:tc>
          <w:tcPr>
            <w:tcW w:w="3060" w:type="dxa"/>
            <w:shd w:val="clear" w:color="auto" w:fill="auto"/>
            <w:vAlign w:val="center"/>
          </w:tcPr>
          <w:p w:rsidR="004A7241" w:rsidRPr="000C339C" w:rsidRDefault="004A7241" w:rsidP="001E502F">
            <w:pPr>
              <w:spacing w:after="0"/>
              <w:rPr>
                <w:sz w:val="18"/>
              </w:rPr>
            </w:pPr>
            <w:r>
              <w:rPr>
                <w:sz w:val="18"/>
              </w:rPr>
              <w:t>Other</w:t>
            </w:r>
            <w:r>
              <w:rPr>
                <w:rStyle w:val="CaracterRojo"/>
                <w:sz w:val="18"/>
                <w:vertAlign w:val="superscript"/>
              </w:rPr>
              <w:t>(*)</w:t>
            </w:r>
            <w:r>
              <w:rPr>
                <w:sz w:val="18"/>
              </w:rPr>
              <w:tab/>
            </w:r>
          </w:p>
        </w:tc>
        <w:tc>
          <w:tcPr>
            <w:tcW w:w="2340" w:type="dxa"/>
            <w:shd w:val="clear" w:color="auto" w:fill="auto"/>
            <w:vAlign w:val="center"/>
          </w:tcPr>
          <w:p w:rsidR="004A7241" w:rsidRPr="000C339C" w:rsidRDefault="004A7241" w:rsidP="001E502F">
            <w:pPr>
              <w:spacing w:after="0"/>
              <w:rPr>
                <w:sz w:val="18"/>
                <w:szCs w:val="20"/>
                <w:lang w:val="es-ES_tradnl"/>
              </w:rPr>
            </w:pPr>
          </w:p>
        </w:tc>
        <w:tc>
          <w:tcPr>
            <w:tcW w:w="2385" w:type="dxa"/>
            <w:shd w:val="clear" w:color="auto" w:fill="auto"/>
            <w:vAlign w:val="center"/>
          </w:tcPr>
          <w:p w:rsidR="004A7241" w:rsidRPr="000C339C" w:rsidRDefault="004A7241" w:rsidP="001E502F">
            <w:pPr>
              <w:spacing w:after="0" w:line="240" w:lineRule="auto"/>
              <w:jc w:val="center"/>
              <w:rPr>
                <w:sz w:val="18"/>
                <w:szCs w:val="20"/>
              </w:rPr>
            </w:pPr>
            <w:r w:rsidRPr="000C339C">
              <w:rPr>
                <w:szCs w:val="20"/>
              </w:rPr>
              <w:fldChar w:fldCharType="begin">
                <w:ffData>
                  <w:name w:val="Casilla12"/>
                  <w:enabled/>
                  <w:calcOnExit w:val="0"/>
                  <w:checkBox>
                    <w:sizeAuto/>
                    <w:default w:val="0"/>
                  </w:checkBox>
                </w:ffData>
              </w:fldChar>
            </w:r>
            <w:r w:rsidRPr="000C339C">
              <w:rPr>
                <w:szCs w:val="20"/>
              </w:rPr>
              <w:instrText xml:space="preserve"> FORMCHECKBOX </w:instrText>
            </w:r>
            <w:r w:rsidR="006F38AF">
              <w:rPr>
                <w:szCs w:val="20"/>
              </w:rPr>
            </w:r>
            <w:r w:rsidR="006F38AF">
              <w:rPr>
                <w:szCs w:val="20"/>
              </w:rPr>
              <w:fldChar w:fldCharType="separate"/>
            </w:r>
            <w:r w:rsidRPr="000C339C">
              <w:rPr>
                <w:szCs w:val="20"/>
              </w:rPr>
              <w:fldChar w:fldCharType="end"/>
            </w:r>
            <w:r>
              <w:tab/>
            </w:r>
            <w:r w:rsidRPr="000C339C">
              <w:rPr>
                <w:szCs w:val="20"/>
              </w:rPr>
              <w:fldChar w:fldCharType="begin">
                <w:ffData>
                  <w:name w:val="Casilla13"/>
                  <w:enabled/>
                  <w:calcOnExit w:val="0"/>
                  <w:checkBox>
                    <w:sizeAuto/>
                    <w:default w:val="0"/>
                  </w:checkBox>
                </w:ffData>
              </w:fldChar>
            </w:r>
            <w:r w:rsidRPr="000C339C">
              <w:rPr>
                <w:szCs w:val="20"/>
              </w:rPr>
              <w:instrText xml:space="preserve"> FORMCHECKBOX </w:instrText>
            </w:r>
            <w:r w:rsidR="006F38AF">
              <w:rPr>
                <w:szCs w:val="20"/>
              </w:rPr>
            </w:r>
            <w:r w:rsidR="006F38AF">
              <w:rPr>
                <w:szCs w:val="20"/>
              </w:rPr>
              <w:fldChar w:fldCharType="separate"/>
            </w:r>
            <w:r w:rsidRPr="000C339C">
              <w:rPr>
                <w:szCs w:val="20"/>
              </w:rPr>
              <w:fldChar w:fldCharType="end"/>
            </w:r>
          </w:p>
        </w:tc>
      </w:tr>
    </w:tbl>
    <w:p w:rsidR="00576ABF" w:rsidRDefault="00576ABF" w:rsidP="001E502F">
      <w:pPr>
        <w:spacing w:after="0"/>
        <w:ind w:left="709"/>
        <w:rPr>
          <w:rStyle w:val="CaracterRojo"/>
          <w:sz w:val="18"/>
          <w:szCs w:val="18"/>
          <w:vertAlign w:val="superscript"/>
        </w:rPr>
      </w:pPr>
    </w:p>
    <w:p w:rsidR="004A7241" w:rsidRPr="00B81E5F" w:rsidRDefault="004A7241" w:rsidP="001E502F">
      <w:pPr>
        <w:spacing w:after="0"/>
        <w:ind w:left="709"/>
        <w:rPr>
          <w:sz w:val="18"/>
          <w:szCs w:val="18"/>
        </w:rPr>
      </w:pPr>
      <w:r>
        <w:rPr>
          <w:rStyle w:val="CaracterRojo"/>
          <w:sz w:val="18"/>
          <w:szCs w:val="18"/>
          <w:vertAlign w:val="superscript"/>
        </w:rPr>
        <w:t>(*)</w:t>
      </w:r>
      <w:r>
        <w:rPr>
          <w:sz w:val="18"/>
          <w:szCs w:val="18"/>
          <w:vertAlign w:val="superscript"/>
        </w:rPr>
        <w:t xml:space="preserve"> </w:t>
      </w:r>
      <w:r>
        <w:rPr>
          <w:sz w:val="18"/>
          <w:szCs w:val="18"/>
        </w:rPr>
        <w:t>If so, which ones?</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Tr="0009292D">
        <w:trPr>
          <w:trHeight w:val="1980"/>
        </w:trPr>
        <w:tc>
          <w:tcPr>
            <w:tcW w:w="5000" w:type="pct"/>
          </w:tcPr>
          <w:p w:rsidR="004A7241" w:rsidRPr="00F16710" w:rsidRDefault="004A7241" w:rsidP="0009292D">
            <w:pPr>
              <w:pStyle w:val="TextoTablaRellenarUsuario"/>
              <w:rPr>
                <w:lang w:val="es-ES"/>
              </w:rPr>
            </w:pPr>
          </w:p>
        </w:tc>
      </w:tr>
    </w:tbl>
    <w:p w:rsidR="004A7241" w:rsidRPr="00071DD2" w:rsidRDefault="004A7241" w:rsidP="004A7241">
      <w:pPr>
        <w:rPr>
          <w:lang w:val="es-ES_tradnl"/>
        </w:rPr>
      </w:pPr>
    </w:p>
    <w:p w:rsidR="004A7241" w:rsidRPr="00B304B9" w:rsidRDefault="004A7241" w:rsidP="00B304B9">
      <w:pPr>
        <w:pStyle w:val="Ttulo3"/>
        <w:numPr>
          <w:ilvl w:val="2"/>
          <w:numId w:val="10"/>
        </w:numPr>
        <w:spacing w:before="0"/>
        <w:ind w:left="709" w:hanging="709"/>
        <w:rPr>
          <w:color w:val="auto"/>
        </w:rPr>
      </w:pPr>
      <w:r w:rsidRPr="00B304B9">
        <w:rPr>
          <w:color w:val="auto"/>
        </w:rPr>
        <w:t>Client identification</w:t>
      </w:r>
    </w:p>
    <w:p w:rsidR="004A7241" w:rsidRPr="00B81E5F" w:rsidRDefault="004A7241" w:rsidP="004A7241">
      <w:pPr>
        <w:pStyle w:val="Vietas1"/>
        <w:tabs>
          <w:tab w:val="clear" w:pos="8280"/>
          <w:tab w:val="num" w:pos="709"/>
        </w:tabs>
        <w:ind w:left="709" w:hanging="425"/>
        <w:rPr>
          <w:b w:val="0"/>
          <w:szCs w:val="20"/>
        </w:rPr>
      </w:pPr>
      <w:r>
        <w:rPr>
          <w:b w:val="0"/>
          <w:szCs w:val="20"/>
        </w:rPr>
        <w:t>In the event that it is planned to receive orders by remote means (telephone, internet, etc.) briefly describe, for each reception channel, the procedures and systems used to ensure client identification:</w:t>
      </w:r>
    </w:p>
    <w:p w:rsidR="004A7241" w:rsidRPr="0053348F" w:rsidRDefault="004A7241" w:rsidP="004A7241"/>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Tr="0009292D">
        <w:trPr>
          <w:trHeight w:val="1980"/>
        </w:trPr>
        <w:tc>
          <w:tcPr>
            <w:tcW w:w="5000" w:type="pct"/>
          </w:tcPr>
          <w:p w:rsidR="004A7241" w:rsidRPr="0053348F" w:rsidRDefault="004A7241" w:rsidP="0009292D">
            <w:pPr>
              <w:pStyle w:val="TextoTablaRellenarUsuario"/>
            </w:pPr>
          </w:p>
        </w:tc>
      </w:tr>
    </w:tbl>
    <w:p w:rsidR="004A7241" w:rsidRPr="0053348F" w:rsidRDefault="004A7241" w:rsidP="004A7241"/>
    <w:p w:rsidR="004A7241" w:rsidRPr="00B304B9" w:rsidRDefault="004A7241" w:rsidP="00B304B9">
      <w:pPr>
        <w:pStyle w:val="Ttulo3"/>
        <w:numPr>
          <w:ilvl w:val="2"/>
          <w:numId w:val="10"/>
        </w:numPr>
        <w:spacing w:before="0"/>
        <w:ind w:left="709" w:hanging="709"/>
        <w:rPr>
          <w:color w:val="auto"/>
        </w:rPr>
      </w:pPr>
      <w:r w:rsidRPr="00B304B9">
        <w:rPr>
          <w:color w:val="auto"/>
        </w:rPr>
        <w:t>Prior information for clients</w:t>
      </w:r>
    </w:p>
    <w:p w:rsidR="004A7241" w:rsidRPr="00D970AB" w:rsidRDefault="004A7241" w:rsidP="004A7241">
      <w:pPr>
        <w:pStyle w:val="Vietas1"/>
        <w:tabs>
          <w:tab w:val="clear" w:pos="8280"/>
          <w:tab w:val="num" w:pos="709"/>
        </w:tabs>
        <w:ind w:left="709" w:hanging="425"/>
        <w:rPr>
          <w:b w:val="0"/>
          <w:szCs w:val="20"/>
        </w:rPr>
      </w:pPr>
      <w:r>
        <w:rPr>
          <w:b w:val="0"/>
          <w:szCs w:val="20"/>
        </w:rPr>
        <w:t>In the event that it is planned to receive orders by remote means (telephone, internet, etc.), briefly describe the procedures and systems used to ensure the effective delivery, or making available to clients, of the legally required information prior to the provision of the service in question:</w:t>
      </w:r>
    </w:p>
    <w:p w:rsidR="004A7241" w:rsidRPr="0053348F" w:rsidRDefault="004A7241" w:rsidP="004A7241"/>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Tr="00E75809">
        <w:trPr>
          <w:trHeight w:val="1589"/>
        </w:trPr>
        <w:tc>
          <w:tcPr>
            <w:tcW w:w="5000" w:type="pct"/>
          </w:tcPr>
          <w:p w:rsidR="004A7241" w:rsidRPr="0053348F" w:rsidRDefault="004A7241" w:rsidP="0009292D">
            <w:pPr>
              <w:pStyle w:val="TextoTablaRellenarUsuario"/>
            </w:pPr>
          </w:p>
        </w:tc>
      </w:tr>
    </w:tbl>
    <w:p w:rsidR="004A7241" w:rsidRPr="00B304B9" w:rsidRDefault="004A7241" w:rsidP="00B304B9">
      <w:pPr>
        <w:pStyle w:val="Ttulo3"/>
        <w:numPr>
          <w:ilvl w:val="2"/>
          <w:numId w:val="10"/>
        </w:numPr>
        <w:ind w:left="1004" w:hanging="1004"/>
        <w:jc w:val="both"/>
        <w:rPr>
          <w:color w:val="auto"/>
        </w:rPr>
      </w:pPr>
      <w:r w:rsidRPr="00B304B9">
        <w:rPr>
          <w:color w:val="auto"/>
        </w:rPr>
        <w:t>Knowledge of investment products and training plan for sales staff</w:t>
      </w:r>
    </w:p>
    <w:p w:rsidR="004A7241" w:rsidRDefault="004A7241" w:rsidP="004A7241">
      <w:pPr>
        <w:pStyle w:val="Vietas1"/>
        <w:tabs>
          <w:tab w:val="clear" w:pos="8280"/>
          <w:tab w:val="num" w:pos="709"/>
        </w:tabs>
        <w:ind w:left="709" w:hanging="425"/>
        <w:rPr>
          <w:b w:val="0"/>
          <w:szCs w:val="20"/>
        </w:rPr>
      </w:pPr>
      <w:r>
        <w:rPr>
          <w:b w:val="0"/>
          <w:szCs w:val="20"/>
        </w:rPr>
        <w:t>Indicate the department or area responsible for checking that the persons in charge of marketing the investment products are aware of the characteristics and risks inherent in them and that the transmission of inf</w:t>
      </w:r>
      <w:r w:rsidR="00E75809">
        <w:rPr>
          <w:b w:val="0"/>
          <w:szCs w:val="20"/>
        </w:rPr>
        <w:t xml:space="preserve">ormation to clients is correct: </w:t>
      </w:r>
    </w:p>
    <w:p w:rsidR="00E75809" w:rsidRPr="00CE14B1" w:rsidRDefault="00E75809" w:rsidP="00E75809">
      <w:pPr>
        <w:pStyle w:val="Vietas1"/>
        <w:numPr>
          <w:ilvl w:val="0"/>
          <w:numId w:val="0"/>
        </w:numPr>
        <w:tabs>
          <w:tab w:val="clear" w:pos="8280"/>
          <w:tab w:val="right" w:pos="3261"/>
        </w:tabs>
        <w:ind w:left="709" w:right="5385"/>
        <w:rPr>
          <w:rStyle w:val="SombreadoRelleno"/>
          <w:sz w:val="20"/>
          <w:szCs w:val="20"/>
        </w:rPr>
      </w:pPr>
      <w:r>
        <w:rPr>
          <w:rStyle w:val="SombreadoRelleno"/>
          <w:sz w:val="20"/>
          <w:szCs w:val="20"/>
        </w:rPr>
        <w:tab/>
      </w:r>
    </w:p>
    <w:p w:rsidR="004A7241" w:rsidRPr="00D970AB" w:rsidRDefault="004A7241" w:rsidP="004A7241">
      <w:pPr>
        <w:pStyle w:val="Vietas1"/>
        <w:tabs>
          <w:tab w:val="clear" w:pos="8280"/>
          <w:tab w:val="num" w:pos="709"/>
        </w:tabs>
        <w:ind w:left="709" w:hanging="425"/>
        <w:rPr>
          <w:b w:val="0"/>
          <w:szCs w:val="20"/>
        </w:rPr>
      </w:pPr>
      <w:r>
        <w:rPr>
          <w:b w:val="0"/>
          <w:szCs w:val="20"/>
        </w:rPr>
        <w:t>Indicate any training plans envisaged:</w:t>
      </w:r>
    </w:p>
    <w:p w:rsidR="004A7241" w:rsidRPr="0053348F" w:rsidRDefault="004A7241" w:rsidP="004A7241"/>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Tr="00E75809">
        <w:trPr>
          <w:trHeight w:val="1152"/>
        </w:trPr>
        <w:tc>
          <w:tcPr>
            <w:tcW w:w="5000" w:type="pct"/>
          </w:tcPr>
          <w:p w:rsidR="004A7241" w:rsidRPr="0053348F" w:rsidRDefault="004A7241" w:rsidP="0009292D">
            <w:pPr>
              <w:pStyle w:val="TextoTablaRellenarUsuario"/>
            </w:pPr>
          </w:p>
        </w:tc>
      </w:tr>
    </w:tbl>
    <w:p w:rsidR="00576ABF" w:rsidRPr="003F36DE" w:rsidRDefault="00576ABF" w:rsidP="003F36DE">
      <w:pPr>
        <w:pStyle w:val="Ttulo3"/>
        <w:numPr>
          <w:ilvl w:val="1"/>
          <w:numId w:val="10"/>
        </w:numPr>
        <w:spacing w:after="0"/>
        <w:jc w:val="both"/>
        <w:rPr>
          <w:color w:val="auto"/>
        </w:rPr>
      </w:pPr>
      <w:r w:rsidRPr="003F36DE">
        <w:rPr>
          <w:color w:val="auto"/>
        </w:rPr>
        <w:t>Conflicts of interest and product governance</w:t>
      </w:r>
    </w:p>
    <w:p w:rsidR="00576ABF" w:rsidRPr="00CE14B1" w:rsidRDefault="00576ABF" w:rsidP="00576ABF">
      <w:pPr>
        <w:pStyle w:val="Vietas1"/>
        <w:tabs>
          <w:tab w:val="clear" w:pos="8280"/>
          <w:tab w:val="num" w:pos="709"/>
        </w:tabs>
        <w:ind w:left="709" w:hanging="425"/>
        <w:rPr>
          <w:b w:val="0"/>
        </w:rPr>
      </w:pPr>
      <w:r>
        <w:rPr>
          <w:b w:val="0"/>
          <w:color w:val="222222"/>
        </w:rPr>
        <w:t xml:space="preserve">Taking into account the requirements established in </w:t>
      </w:r>
      <w:r>
        <w:rPr>
          <w:b w:val="0"/>
          <w:i/>
          <w:color w:val="C00000"/>
        </w:rPr>
        <w:t>Articles 182(1), 208 bis of the TRLMV and 61 of the Spanish RD on IFs</w:t>
      </w:r>
      <w:r>
        <w:rPr>
          <w:b w:val="0"/>
          <w:color w:val="222222"/>
        </w:rPr>
        <w:t xml:space="preserve">, </w:t>
      </w:r>
      <w:r w:rsidR="007F782F">
        <w:rPr>
          <w:b w:val="0"/>
          <w:color w:val="222222"/>
        </w:rPr>
        <w:t>and the list of activities that the Branch intends to carry o</w:t>
      </w:r>
      <w:r w:rsidR="00EF5DF6">
        <w:rPr>
          <w:b w:val="0"/>
          <w:color w:val="222222"/>
        </w:rPr>
        <w:t>n</w:t>
      </w:r>
      <w:r w:rsidR="007F782F">
        <w:rPr>
          <w:b w:val="0"/>
          <w:color w:val="222222"/>
        </w:rPr>
        <w:t xml:space="preserve">, </w:t>
      </w:r>
      <w:r>
        <w:rPr>
          <w:b w:val="0"/>
          <w:color w:val="222222"/>
        </w:rPr>
        <w:t xml:space="preserve">provide </w:t>
      </w:r>
      <w:r w:rsidR="001979A2">
        <w:rPr>
          <w:b w:val="0"/>
          <w:color w:val="222222"/>
        </w:rPr>
        <w:t>information</w:t>
      </w:r>
      <w:r>
        <w:rPr>
          <w:b w:val="0"/>
          <w:color w:val="222222"/>
        </w:rPr>
        <w:t xml:space="preserve"> on the measures that the Branch will adopt to identify, prevent and manage conflicts of interest that may arise in the provision of investment and auxiliary services:</w:t>
      </w:r>
    </w:p>
    <w:tbl>
      <w:tblPr>
        <w:tblW w:w="7996"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7996"/>
      </w:tblGrid>
      <w:tr w:rsidR="00576ABF" w:rsidRPr="00CE14B1" w:rsidTr="00530143">
        <w:trPr>
          <w:trHeight w:val="1028"/>
        </w:trPr>
        <w:tc>
          <w:tcPr>
            <w:tcW w:w="7996" w:type="dxa"/>
            <w:tcBorders>
              <w:top w:val="single" w:sz="12" w:space="0" w:color="auto"/>
              <w:left w:val="single" w:sz="12" w:space="0" w:color="auto"/>
              <w:bottom w:val="single" w:sz="12" w:space="0" w:color="auto"/>
              <w:right w:val="single" w:sz="12" w:space="0" w:color="auto"/>
            </w:tcBorders>
            <w:shd w:val="clear" w:color="auto" w:fill="auto"/>
          </w:tcPr>
          <w:p w:rsidR="00576ABF" w:rsidRPr="00CE14B1" w:rsidRDefault="00576ABF" w:rsidP="005072F1">
            <w:pPr>
              <w:keepNext/>
              <w:keepLines/>
              <w:tabs>
                <w:tab w:val="left" w:leader="dot" w:pos="8363"/>
              </w:tabs>
              <w:spacing w:before="80"/>
              <w:rPr>
                <w:rFonts w:cs="Arial"/>
                <w:sz w:val="18"/>
              </w:rPr>
            </w:pPr>
          </w:p>
        </w:tc>
      </w:tr>
    </w:tbl>
    <w:p w:rsidR="00576ABF" w:rsidRDefault="00576ABF" w:rsidP="00576ABF">
      <w:pPr>
        <w:pStyle w:val="Vietas1"/>
        <w:tabs>
          <w:tab w:val="clear" w:pos="8280"/>
          <w:tab w:val="num" w:pos="709"/>
        </w:tabs>
        <w:ind w:left="709" w:hanging="425"/>
        <w:rPr>
          <w:b w:val="0"/>
          <w:color w:val="222222"/>
        </w:rPr>
      </w:pPr>
      <w:r>
        <w:rPr>
          <w:b w:val="0"/>
          <w:color w:val="222222"/>
        </w:rPr>
        <w:t xml:space="preserve">Considering the requirements laid down in </w:t>
      </w:r>
      <w:r>
        <w:rPr>
          <w:b w:val="0"/>
          <w:i/>
          <w:color w:val="C00000"/>
        </w:rPr>
        <w:t>Articles 193(2)(c) and (d), 208 ter</w:t>
      </w:r>
      <w:r>
        <w:rPr>
          <w:b w:val="0"/>
          <w:color w:val="C00000"/>
        </w:rPr>
        <w:t xml:space="preserve"> </w:t>
      </w:r>
      <w:r>
        <w:rPr>
          <w:b w:val="0"/>
          <w:color w:val="222222"/>
        </w:rPr>
        <w:t xml:space="preserve">and </w:t>
      </w:r>
      <w:r>
        <w:rPr>
          <w:b w:val="0"/>
          <w:i/>
          <w:color w:val="C00000"/>
        </w:rPr>
        <w:t>66 to 76 bis of the Spanish RD on IFs</w:t>
      </w:r>
      <w:r>
        <w:rPr>
          <w:b w:val="0"/>
          <w:i/>
        </w:rPr>
        <w:t xml:space="preserve">, </w:t>
      </w:r>
      <w:r>
        <w:rPr>
          <w:b w:val="0"/>
          <w:color w:val="222222"/>
        </w:rPr>
        <w:t xml:space="preserve">provide information on the measures and procedures that the Branch intends to implement in the area of product governance: </w:t>
      </w:r>
    </w:p>
    <w:tbl>
      <w:tblPr>
        <w:tblW w:w="7996"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7996"/>
      </w:tblGrid>
      <w:tr w:rsidR="00E75809" w:rsidRPr="00CE14B1" w:rsidTr="00674C15">
        <w:trPr>
          <w:trHeight w:val="1028"/>
        </w:trPr>
        <w:tc>
          <w:tcPr>
            <w:tcW w:w="7996" w:type="dxa"/>
            <w:tcBorders>
              <w:top w:val="single" w:sz="12" w:space="0" w:color="auto"/>
              <w:left w:val="single" w:sz="12" w:space="0" w:color="auto"/>
              <w:bottom w:val="single" w:sz="12" w:space="0" w:color="auto"/>
              <w:right w:val="single" w:sz="12" w:space="0" w:color="auto"/>
            </w:tcBorders>
            <w:shd w:val="clear" w:color="auto" w:fill="auto"/>
          </w:tcPr>
          <w:p w:rsidR="00E75809" w:rsidRPr="00CE14B1" w:rsidRDefault="00E75809" w:rsidP="00674C15">
            <w:pPr>
              <w:keepNext/>
              <w:keepLines/>
              <w:tabs>
                <w:tab w:val="left" w:leader="dot" w:pos="8363"/>
              </w:tabs>
              <w:spacing w:before="80"/>
              <w:rPr>
                <w:rFonts w:cs="Arial"/>
                <w:sz w:val="18"/>
              </w:rPr>
            </w:pPr>
          </w:p>
        </w:tc>
      </w:tr>
    </w:tbl>
    <w:p w:rsidR="00E75809" w:rsidRPr="00E75809" w:rsidRDefault="00E75809" w:rsidP="00E75809">
      <w:pPr>
        <w:rPr>
          <w:lang w:eastAsia="es-ES"/>
        </w:rPr>
      </w:pPr>
    </w:p>
    <w:p w:rsidR="004A7241" w:rsidRPr="00071DD2" w:rsidRDefault="004A7241" w:rsidP="003F36DE">
      <w:pPr>
        <w:pStyle w:val="Ttulo2"/>
        <w:numPr>
          <w:ilvl w:val="1"/>
          <w:numId w:val="10"/>
        </w:numPr>
        <w:ind w:left="576" w:hanging="576"/>
      </w:pPr>
      <w:r>
        <w:t>Other information of interest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4A7241" w:rsidRPr="00F845BA" w:rsidTr="0009292D">
        <w:trPr>
          <w:trHeight w:val="1980"/>
        </w:trPr>
        <w:tc>
          <w:tcPr>
            <w:tcW w:w="5000" w:type="pct"/>
          </w:tcPr>
          <w:p w:rsidR="004A7241" w:rsidRPr="00F845BA" w:rsidRDefault="004A7241" w:rsidP="0009292D">
            <w:pPr>
              <w:pStyle w:val="TextoTablaRellenarUsuario"/>
              <w:rPr>
                <w:lang w:val="es-ES"/>
              </w:rPr>
            </w:pPr>
          </w:p>
        </w:tc>
      </w:tr>
    </w:tbl>
    <w:p w:rsidR="0072450C" w:rsidRDefault="003F36DE" w:rsidP="00C73F52">
      <w:pPr>
        <w:pStyle w:val="Ttulo2"/>
        <w:numPr>
          <w:ilvl w:val="0"/>
          <w:numId w:val="10"/>
        </w:numPr>
        <w:shd w:val="clear" w:color="auto" w:fill="D9D9D9" w:themeFill="background1" w:themeFillShade="D9"/>
      </w:pPr>
      <w:r>
        <w:t xml:space="preserve">Prevention of money laundering and terrorist financing  </w:t>
      </w:r>
    </w:p>
    <w:tbl>
      <w:tblPr>
        <w:tblW w:w="4961" w:type="pct"/>
        <w:tblInd w:w="68" w:type="dxa"/>
        <w:tblLayout w:type="fixed"/>
        <w:tblCellMar>
          <w:left w:w="0" w:type="dxa"/>
          <w:right w:w="0" w:type="dxa"/>
        </w:tblCellMar>
        <w:tblLook w:val="00A0" w:firstRow="1" w:lastRow="0" w:firstColumn="1" w:lastColumn="0" w:noHBand="0" w:noVBand="0"/>
      </w:tblPr>
      <w:tblGrid>
        <w:gridCol w:w="8438"/>
      </w:tblGrid>
      <w:tr w:rsidR="005C4C80" w:rsidTr="005C4C80">
        <w:tc>
          <w:tcPr>
            <w:tcW w:w="5000" w:type="pct"/>
            <w:vAlign w:val="center"/>
          </w:tcPr>
          <w:p w:rsidR="005C4C80" w:rsidRDefault="005C4C80" w:rsidP="00C73F52">
            <w:pPr>
              <w:pStyle w:val="Vietas1"/>
              <w:numPr>
                <w:ilvl w:val="0"/>
                <w:numId w:val="5"/>
              </w:numPr>
              <w:tabs>
                <w:tab w:val="num" w:pos="397"/>
              </w:tabs>
              <w:ind w:left="397" w:right="210" w:hanging="397"/>
              <w:rPr>
                <w:b w:val="0"/>
              </w:rPr>
            </w:pPr>
            <w:r>
              <w:rPr>
                <w:b w:val="0"/>
              </w:rPr>
              <w:t xml:space="preserve">Attached is a Manual describing the structure and operation of the control and communication body and the internal control procedures to prevent and deter transactions related to money laundering and terrorist financing, which will be sent by the CNMV to the SEPBLAC: </w:t>
            </w:r>
            <w:r w:rsidRPr="000C339C">
              <w:rPr>
                <w:szCs w:val="20"/>
              </w:rPr>
              <w:fldChar w:fldCharType="begin">
                <w:ffData>
                  <w:name w:val="Casilla12"/>
                  <w:enabled/>
                  <w:calcOnExit w:val="0"/>
                  <w:checkBox>
                    <w:sizeAuto/>
                    <w:default w:val="0"/>
                  </w:checkBox>
                </w:ffData>
              </w:fldChar>
            </w:r>
            <w:r w:rsidRPr="000C339C">
              <w:rPr>
                <w:szCs w:val="20"/>
              </w:rPr>
              <w:instrText xml:space="preserve"> FORMCHECKBOX </w:instrText>
            </w:r>
            <w:r w:rsidR="006F38AF">
              <w:rPr>
                <w:szCs w:val="20"/>
              </w:rPr>
            </w:r>
            <w:r w:rsidR="006F38AF">
              <w:rPr>
                <w:szCs w:val="20"/>
              </w:rPr>
              <w:fldChar w:fldCharType="separate"/>
            </w:r>
            <w:r w:rsidRPr="000C339C">
              <w:rPr>
                <w:szCs w:val="20"/>
              </w:rPr>
              <w:fldChar w:fldCharType="end"/>
            </w:r>
          </w:p>
          <w:p w:rsidR="005C4C80" w:rsidRPr="005C4C80" w:rsidRDefault="005C4C80" w:rsidP="005C4C80">
            <w:pPr>
              <w:rPr>
                <w:lang w:eastAsia="es-ES"/>
              </w:rPr>
            </w:pPr>
          </w:p>
          <w:p w:rsidR="005C4C80" w:rsidRPr="00406D62" w:rsidRDefault="005C4C80" w:rsidP="00C73F52">
            <w:pPr>
              <w:pStyle w:val="Vietas1"/>
              <w:numPr>
                <w:ilvl w:val="0"/>
                <w:numId w:val="5"/>
              </w:numPr>
              <w:pBdr>
                <w:bottom w:val="single" w:sz="6" w:space="1" w:color="auto"/>
              </w:pBdr>
              <w:tabs>
                <w:tab w:val="num" w:pos="397"/>
              </w:tabs>
              <w:ind w:left="397" w:right="210" w:hanging="397"/>
              <w:rPr>
                <w:b w:val="0"/>
                <w:bCs/>
              </w:rPr>
            </w:pPr>
            <w:r>
              <w:rPr>
                <w:b w:val="0"/>
                <w:bCs/>
              </w:rPr>
              <w:t xml:space="preserve">Indicate the person and contact details of such person from whom, where appropriate, the SEPBLAC can directly request any additional information that it requires: </w:t>
            </w:r>
          </w:p>
          <w:p w:rsidR="005C4C80" w:rsidRPr="00CE14B1" w:rsidRDefault="005C4C80" w:rsidP="00406D62">
            <w:pPr>
              <w:pStyle w:val="Sangradetextonormal"/>
              <w:keepNext/>
              <w:keepLines/>
              <w:tabs>
                <w:tab w:val="right" w:leader="dot" w:pos="8363"/>
              </w:tabs>
              <w:spacing w:before="240"/>
              <w:ind w:left="850"/>
              <w:rPr>
                <w:rFonts w:ascii="Calibri" w:hAnsi="Calibri" w:cs="Arial"/>
                <w:sz w:val="20"/>
              </w:rPr>
            </w:pPr>
            <w:r>
              <w:rPr>
                <w:rFonts w:ascii="Calibri" w:hAnsi="Calibri"/>
              </w:rPr>
              <w:t xml:space="preserve">First name and surnames: </w:t>
            </w:r>
            <w:r>
              <w:rPr>
                <w:rStyle w:val="SombreadoRelleno"/>
                <w:sz w:val="20"/>
              </w:rPr>
              <w:tab/>
            </w:r>
          </w:p>
          <w:p w:rsidR="005C4C80" w:rsidRPr="00CE14B1" w:rsidRDefault="005C4C80" w:rsidP="00406D62">
            <w:pPr>
              <w:pStyle w:val="Sangradetextonormal"/>
              <w:keepNext/>
              <w:keepLines/>
              <w:tabs>
                <w:tab w:val="right" w:leader="dot" w:pos="8365"/>
              </w:tabs>
              <w:spacing w:before="120"/>
              <w:ind w:left="850"/>
              <w:jc w:val="left"/>
              <w:rPr>
                <w:rStyle w:val="SombreadoRelleno"/>
              </w:rPr>
            </w:pPr>
            <w:r>
              <w:rPr>
                <w:rFonts w:ascii="Calibri" w:hAnsi="Calibri"/>
              </w:rPr>
              <w:t xml:space="preserve">Postal address: </w:t>
            </w:r>
            <w:r>
              <w:rPr>
                <w:rStyle w:val="SombreadoRelleno"/>
                <w:sz w:val="20"/>
              </w:rPr>
              <w:tab/>
            </w:r>
          </w:p>
          <w:p w:rsidR="005C4C80" w:rsidRPr="00CE14B1" w:rsidRDefault="005C4C80" w:rsidP="00406D62">
            <w:pPr>
              <w:pStyle w:val="Sangradetextonormal"/>
              <w:keepNext/>
              <w:keepLines/>
              <w:tabs>
                <w:tab w:val="right" w:leader="dot" w:pos="8365"/>
              </w:tabs>
              <w:ind w:left="850"/>
              <w:jc w:val="left"/>
              <w:rPr>
                <w:rStyle w:val="SombreadoRelleno"/>
                <w:sz w:val="20"/>
              </w:rPr>
            </w:pPr>
            <w:r>
              <w:rPr>
                <w:rStyle w:val="SombreadoRelleno"/>
                <w:sz w:val="20"/>
              </w:rPr>
              <w:tab/>
            </w:r>
          </w:p>
          <w:p w:rsidR="005C4C80" w:rsidRPr="00CE14B1" w:rsidRDefault="005C4C80" w:rsidP="00406D62">
            <w:pPr>
              <w:pStyle w:val="Sangradetextonormal"/>
              <w:keepNext/>
              <w:keepLines/>
              <w:tabs>
                <w:tab w:val="right" w:leader="dot" w:pos="8365"/>
              </w:tabs>
              <w:spacing w:before="120"/>
              <w:ind w:left="850"/>
              <w:rPr>
                <w:rFonts w:ascii="Calibri" w:hAnsi="Calibri" w:cs="Arial"/>
              </w:rPr>
            </w:pPr>
            <w:r>
              <w:rPr>
                <w:rFonts w:ascii="Calibri" w:hAnsi="Calibri"/>
              </w:rPr>
              <w:t xml:space="preserve">Contact telephone number: </w:t>
            </w:r>
            <w:r>
              <w:rPr>
                <w:rStyle w:val="SombreadoRelleno"/>
                <w:sz w:val="20"/>
              </w:rPr>
              <w:tab/>
            </w:r>
          </w:p>
          <w:p w:rsidR="005C4C80" w:rsidRDefault="005C4C80" w:rsidP="00406D62">
            <w:pPr>
              <w:pStyle w:val="Sangradetextonormal"/>
              <w:keepNext/>
              <w:keepLines/>
              <w:pBdr>
                <w:bottom w:val="single" w:sz="6" w:space="1" w:color="auto"/>
              </w:pBdr>
              <w:tabs>
                <w:tab w:val="right" w:leader="dot" w:pos="8365"/>
              </w:tabs>
              <w:spacing w:before="120"/>
              <w:ind w:left="850"/>
              <w:rPr>
                <w:rStyle w:val="SombreadoRelleno"/>
                <w:sz w:val="20"/>
              </w:rPr>
            </w:pPr>
            <w:r>
              <w:rPr>
                <w:rFonts w:ascii="Calibri" w:hAnsi="Calibri"/>
              </w:rPr>
              <w:t xml:space="preserve">Email: </w:t>
            </w:r>
            <w:r>
              <w:rPr>
                <w:rStyle w:val="SombreadoRelleno"/>
                <w:sz w:val="20"/>
              </w:rPr>
              <w:tab/>
            </w:r>
          </w:p>
          <w:p w:rsidR="005C4C80" w:rsidRPr="00317068" w:rsidRDefault="005C4C80" w:rsidP="00406D62">
            <w:pPr>
              <w:pStyle w:val="Vietas1"/>
              <w:numPr>
                <w:ilvl w:val="0"/>
                <w:numId w:val="0"/>
              </w:numPr>
              <w:pBdr>
                <w:bottom w:val="single" w:sz="6" w:space="1" w:color="auto"/>
              </w:pBdr>
              <w:ind w:left="397" w:right="210"/>
            </w:pPr>
          </w:p>
        </w:tc>
      </w:tr>
    </w:tbl>
    <w:p w:rsidR="00A913A5" w:rsidRPr="00F845BA" w:rsidRDefault="005C4C80" w:rsidP="00C73F52">
      <w:pPr>
        <w:pStyle w:val="Ttulo2"/>
        <w:numPr>
          <w:ilvl w:val="0"/>
          <w:numId w:val="10"/>
        </w:numPr>
        <w:shd w:val="clear" w:color="auto" w:fill="D9D9D9" w:themeFill="background1" w:themeFillShade="D9"/>
      </w:pPr>
      <w:r>
        <w:t>Identity of the person liable for the CNMV fee</w:t>
      </w:r>
    </w:p>
    <w:p w:rsidR="00A913A5" w:rsidRPr="005B0841" w:rsidRDefault="00A913A5" w:rsidP="00A913A5">
      <w:pPr>
        <w:pStyle w:val="Vietas1"/>
        <w:tabs>
          <w:tab w:val="clear" w:pos="8280"/>
          <w:tab w:val="num" w:pos="397"/>
        </w:tabs>
        <w:ind w:left="397" w:hanging="397"/>
        <w:rPr>
          <w:b w:val="0"/>
        </w:rPr>
      </w:pPr>
      <w:r>
        <w:rPr>
          <w:b w:val="0"/>
        </w:rPr>
        <w:t xml:space="preserve">Name the persons liable for the CNMV fee (as established in </w:t>
      </w:r>
      <w:r>
        <w:rPr>
          <w:rStyle w:val="Hipervnculo"/>
          <w:b w:val="0"/>
        </w:rPr>
        <w:t>Article 40 of</w:t>
      </w:r>
      <w:r>
        <w:rPr>
          <w:b w:val="0"/>
        </w:rPr>
        <w:t xml:space="preserve"> </w:t>
      </w:r>
      <w:hyperlink r:id="rId14" w:tgtFrame="_blank" w:tooltip="A pdf will open in a new window" w:history="1">
        <w:r>
          <w:rPr>
            <w:rStyle w:val="Hipervnculo"/>
            <w:b w:val="0"/>
          </w:rPr>
          <w:t>Spanish Law 16/2014</w:t>
        </w:r>
      </w:hyperlink>
      <w:r>
        <w:rPr>
          <w:b w:val="0"/>
        </w:rPr>
        <w:t>):</w:t>
      </w:r>
    </w:p>
    <w:p w:rsidR="00500E1A" w:rsidRPr="0089152E" w:rsidRDefault="00500E1A" w:rsidP="00074538">
      <w:pPr>
        <w:pStyle w:val="Prrafodelista"/>
        <w:numPr>
          <w:ilvl w:val="0"/>
          <w:numId w:val="17"/>
        </w:numPr>
        <w:spacing w:after="160" w:line="259" w:lineRule="auto"/>
        <w:jc w:val="left"/>
      </w:pPr>
      <w:r>
        <w:t>Data to be provided if the person liable for the CNMV fee is a legal person:</w:t>
      </w:r>
    </w:p>
    <w:p w:rsidR="00500E1A" w:rsidRPr="0089152E" w:rsidRDefault="00500E1A" w:rsidP="00500E1A">
      <w:pPr>
        <w:keepNext/>
        <w:keepLines/>
        <w:tabs>
          <w:tab w:val="right" w:leader="dot" w:pos="8363"/>
        </w:tabs>
        <w:spacing w:before="240" w:after="0" w:line="240" w:lineRule="auto"/>
        <w:ind w:left="567"/>
        <w:rPr>
          <w:rFonts w:eastAsia="Times New Roman" w:cs="Arial"/>
          <w:sz w:val="20"/>
          <w:szCs w:val="20"/>
        </w:rPr>
      </w:pPr>
      <w:r>
        <w:t xml:space="preserve">Firm name: </w:t>
      </w:r>
      <w:r>
        <w:rPr>
          <w:rFonts w:ascii="Arial" w:hAnsi="Arial"/>
          <w:sz w:val="20"/>
          <w:szCs w:val="20"/>
          <w:shd w:val="clear" w:color="auto" w:fill="E6E6E6"/>
        </w:rPr>
        <w:tab/>
      </w:r>
    </w:p>
    <w:p w:rsidR="00500E1A" w:rsidRPr="0089152E" w:rsidRDefault="00500E1A" w:rsidP="00500E1A">
      <w:pPr>
        <w:keepNext/>
        <w:keepLines/>
        <w:tabs>
          <w:tab w:val="right" w:leader="dot" w:pos="8363"/>
        </w:tabs>
        <w:spacing w:before="120" w:after="0" w:line="240" w:lineRule="auto"/>
        <w:ind w:left="567"/>
        <w:rPr>
          <w:rFonts w:eastAsia="Times New Roman" w:cs="Arial"/>
          <w:szCs w:val="20"/>
        </w:rPr>
      </w:pPr>
      <w:r>
        <w:t xml:space="preserve">Tax Id Code: </w:t>
      </w:r>
      <w:r>
        <w:rPr>
          <w:rFonts w:ascii="Arial" w:hAnsi="Arial"/>
          <w:sz w:val="20"/>
          <w:szCs w:val="20"/>
          <w:shd w:val="clear" w:color="auto" w:fill="E6E6E6"/>
        </w:rPr>
        <w:tab/>
      </w:r>
    </w:p>
    <w:p w:rsidR="00500E1A" w:rsidRPr="0089152E" w:rsidRDefault="00500E1A" w:rsidP="00500E1A">
      <w:pPr>
        <w:keepNext/>
        <w:keepLines/>
        <w:tabs>
          <w:tab w:val="right" w:leader="dot" w:pos="8363"/>
        </w:tabs>
        <w:spacing w:before="120" w:after="0" w:line="240" w:lineRule="auto"/>
        <w:ind w:left="567"/>
        <w:rPr>
          <w:rFonts w:ascii="Arial" w:eastAsia="Times New Roman" w:hAnsi="Arial" w:cs="Arial"/>
          <w:sz w:val="20"/>
          <w:szCs w:val="20"/>
          <w:shd w:val="clear" w:color="auto" w:fill="E6E6E6"/>
        </w:rPr>
      </w:pPr>
      <w:r>
        <w:t xml:space="preserve">Postal address: </w:t>
      </w:r>
      <w:r>
        <w:rPr>
          <w:rFonts w:ascii="Arial" w:hAnsi="Arial"/>
          <w:sz w:val="20"/>
          <w:szCs w:val="20"/>
          <w:shd w:val="clear" w:color="auto" w:fill="E6E6E6"/>
        </w:rPr>
        <w:tab/>
      </w:r>
    </w:p>
    <w:p w:rsidR="00500E1A" w:rsidRPr="0089152E" w:rsidRDefault="00500E1A" w:rsidP="00500E1A">
      <w:pPr>
        <w:keepNext/>
        <w:keepLines/>
        <w:tabs>
          <w:tab w:val="right" w:leader="dot" w:pos="8363"/>
        </w:tabs>
        <w:spacing w:after="0" w:line="240" w:lineRule="auto"/>
        <w:ind w:left="567"/>
        <w:rPr>
          <w:rFonts w:eastAsia="Times New Roman" w:cs="Arial"/>
          <w:sz w:val="18"/>
          <w:szCs w:val="20"/>
          <w:shd w:val="clear" w:color="auto" w:fill="E6E6E6"/>
        </w:rPr>
      </w:pPr>
      <w:r>
        <w:rPr>
          <w:rFonts w:ascii="Arial" w:hAnsi="Arial"/>
          <w:sz w:val="20"/>
          <w:szCs w:val="20"/>
          <w:shd w:val="clear" w:color="auto" w:fill="E6E6E6"/>
        </w:rPr>
        <w:tab/>
      </w:r>
    </w:p>
    <w:p w:rsidR="00500E1A" w:rsidRPr="0089152E" w:rsidRDefault="00500E1A" w:rsidP="00500E1A">
      <w:pPr>
        <w:keepNext/>
        <w:keepLines/>
        <w:tabs>
          <w:tab w:val="right" w:leader="dot" w:pos="8363"/>
        </w:tabs>
        <w:spacing w:before="120" w:after="0" w:line="240" w:lineRule="auto"/>
        <w:ind w:left="567"/>
        <w:rPr>
          <w:rFonts w:eastAsia="Times New Roman" w:cs="Arial"/>
          <w:szCs w:val="20"/>
        </w:rPr>
      </w:pPr>
      <w:r>
        <w:t xml:space="preserve">Contact telephone number: </w:t>
      </w:r>
      <w:r>
        <w:rPr>
          <w:rFonts w:ascii="Arial" w:hAnsi="Arial"/>
          <w:sz w:val="20"/>
          <w:szCs w:val="20"/>
          <w:shd w:val="clear" w:color="auto" w:fill="E6E6E6"/>
        </w:rPr>
        <w:tab/>
      </w:r>
    </w:p>
    <w:p w:rsidR="00500E1A" w:rsidRPr="0089152E" w:rsidRDefault="00500E1A" w:rsidP="00500E1A">
      <w:pPr>
        <w:tabs>
          <w:tab w:val="left" w:leader="dot" w:pos="8363"/>
          <w:tab w:val="left" w:leader="dot" w:pos="8505"/>
        </w:tabs>
        <w:ind w:left="567"/>
        <w:rPr>
          <w:rFonts w:ascii="Arial" w:eastAsia="Century Gothic" w:hAnsi="Arial" w:cs="Arial"/>
          <w:sz w:val="20"/>
          <w:shd w:val="clear" w:color="auto" w:fill="E6E6E6"/>
        </w:rPr>
      </w:pPr>
      <w:r>
        <w:t xml:space="preserve">Email: </w:t>
      </w:r>
      <w:r>
        <w:rPr>
          <w:rFonts w:ascii="Arial" w:hAnsi="Arial"/>
          <w:sz w:val="20"/>
          <w:shd w:val="clear" w:color="auto" w:fill="E6E6E6"/>
        </w:rPr>
        <w:tab/>
      </w:r>
    </w:p>
    <w:p w:rsidR="00500E1A" w:rsidRPr="0089152E" w:rsidRDefault="00500E1A" w:rsidP="00500E1A">
      <w:pPr>
        <w:tabs>
          <w:tab w:val="left" w:leader="dot" w:pos="8363"/>
          <w:tab w:val="left" w:leader="dot" w:pos="8505"/>
        </w:tabs>
        <w:ind w:left="567"/>
        <w:rPr>
          <w:rFonts w:eastAsia="Century Gothic" w:cs="Arial"/>
        </w:rPr>
      </w:pPr>
      <w:r>
        <w:t xml:space="preserve">Contact details of the natural person representing the legal person liable for the CNMV fee, for the purposes of the CNMV </w:t>
      </w:r>
      <w:r w:rsidR="000F4715">
        <w:t>managing the</w:t>
      </w:r>
      <w:r>
        <w:t xml:space="preserve"> settlement of the corresponding fee:</w:t>
      </w:r>
    </w:p>
    <w:p w:rsidR="00500E1A" w:rsidRPr="0089152E" w:rsidRDefault="00500E1A" w:rsidP="00500E1A">
      <w:pPr>
        <w:keepNext/>
        <w:keepLines/>
        <w:tabs>
          <w:tab w:val="right" w:leader="dot" w:pos="8363"/>
        </w:tabs>
        <w:spacing w:before="240" w:after="0" w:line="240" w:lineRule="auto"/>
        <w:ind w:left="1134"/>
        <w:rPr>
          <w:rFonts w:eastAsia="Times New Roman" w:cs="Arial"/>
          <w:sz w:val="20"/>
          <w:szCs w:val="20"/>
        </w:rPr>
      </w:pPr>
      <w:r>
        <w:t xml:space="preserve">First name and surnames: </w:t>
      </w:r>
      <w:r>
        <w:rPr>
          <w:rFonts w:ascii="Arial" w:hAnsi="Arial"/>
          <w:sz w:val="20"/>
          <w:szCs w:val="20"/>
          <w:shd w:val="clear" w:color="auto" w:fill="E6E6E6"/>
        </w:rPr>
        <w:tab/>
      </w:r>
    </w:p>
    <w:p w:rsidR="00500E1A" w:rsidRPr="0089152E" w:rsidRDefault="00500E1A" w:rsidP="00500E1A">
      <w:pPr>
        <w:keepNext/>
        <w:keepLines/>
        <w:tabs>
          <w:tab w:val="right" w:leader="dot" w:pos="8363"/>
        </w:tabs>
        <w:spacing w:before="120" w:after="0" w:line="240" w:lineRule="auto"/>
        <w:ind w:left="1134"/>
        <w:rPr>
          <w:rFonts w:eastAsia="Times New Roman" w:cs="Arial"/>
          <w:szCs w:val="20"/>
        </w:rPr>
      </w:pPr>
      <w:r>
        <w:t xml:space="preserve">Tax Id Number: </w:t>
      </w:r>
      <w:r>
        <w:rPr>
          <w:rFonts w:ascii="Arial" w:hAnsi="Arial"/>
          <w:sz w:val="20"/>
          <w:szCs w:val="20"/>
          <w:shd w:val="clear" w:color="auto" w:fill="E6E6E6"/>
        </w:rPr>
        <w:tab/>
      </w:r>
    </w:p>
    <w:p w:rsidR="00500E1A" w:rsidRPr="0089152E" w:rsidRDefault="00500E1A" w:rsidP="00500E1A">
      <w:pPr>
        <w:keepNext/>
        <w:keepLines/>
        <w:tabs>
          <w:tab w:val="right" w:leader="dot" w:pos="8363"/>
        </w:tabs>
        <w:spacing w:before="120" w:after="0" w:line="240" w:lineRule="auto"/>
        <w:ind w:left="1134"/>
        <w:rPr>
          <w:rFonts w:eastAsia="Times New Roman" w:cs="Arial"/>
          <w:szCs w:val="20"/>
        </w:rPr>
      </w:pPr>
      <w:r>
        <w:t xml:space="preserve">Contact telephone number: </w:t>
      </w:r>
      <w:r>
        <w:rPr>
          <w:rFonts w:ascii="Arial" w:hAnsi="Arial"/>
          <w:sz w:val="20"/>
          <w:szCs w:val="20"/>
          <w:shd w:val="clear" w:color="auto" w:fill="E6E6E6"/>
        </w:rPr>
        <w:tab/>
      </w:r>
    </w:p>
    <w:p w:rsidR="00500E1A" w:rsidRPr="0089152E" w:rsidRDefault="00500E1A" w:rsidP="00500E1A">
      <w:pPr>
        <w:tabs>
          <w:tab w:val="left" w:leader="dot" w:pos="8363"/>
          <w:tab w:val="left" w:leader="dot" w:pos="8505"/>
        </w:tabs>
        <w:ind w:left="1134"/>
        <w:rPr>
          <w:rFonts w:ascii="Arial" w:eastAsia="Century Gothic" w:hAnsi="Arial" w:cs="Arial"/>
          <w:sz w:val="20"/>
          <w:shd w:val="clear" w:color="auto" w:fill="E6E6E6"/>
        </w:rPr>
      </w:pPr>
      <w:r>
        <w:t xml:space="preserve">Email: </w:t>
      </w:r>
      <w:r>
        <w:rPr>
          <w:rFonts w:ascii="Arial" w:hAnsi="Arial"/>
          <w:sz w:val="20"/>
          <w:shd w:val="clear" w:color="auto" w:fill="E6E6E6"/>
        </w:rPr>
        <w:tab/>
      </w:r>
    </w:p>
    <w:p w:rsidR="00500E1A" w:rsidRPr="0089152E" w:rsidRDefault="00500E1A" w:rsidP="00074538">
      <w:pPr>
        <w:pStyle w:val="Prrafodelista"/>
        <w:numPr>
          <w:ilvl w:val="0"/>
          <w:numId w:val="17"/>
        </w:numPr>
        <w:spacing w:after="160" w:line="259" w:lineRule="auto"/>
        <w:jc w:val="left"/>
      </w:pPr>
      <w:r>
        <w:t>Data to be provided if the person liable for the CNMV fee is a natural person:</w:t>
      </w:r>
    </w:p>
    <w:p w:rsidR="00500E1A" w:rsidRPr="0089152E" w:rsidRDefault="00500E1A" w:rsidP="00500E1A">
      <w:pPr>
        <w:keepNext/>
        <w:keepLines/>
        <w:tabs>
          <w:tab w:val="right" w:leader="dot" w:pos="8363"/>
        </w:tabs>
        <w:spacing w:before="240" w:after="0" w:line="240" w:lineRule="auto"/>
        <w:ind w:left="567"/>
        <w:rPr>
          <w:rFonts w:eastAsia="Times New Roman" w:cs="Arial"/>
          <w:sz w:val="20"/>
          <w:szCs w:val="20"/>
        </w:rPr>
      </w:pPr>
      <w:r>
        <w:t xml:space="preserve">First name and surnames: </w:t>
      </w:r>
      <w:r>
        <w:rPr>
          <w:rFonts w:ascii="Arial" w:hAnsi="Arial"/>
          <w:sz w:val="20"/>
          <w:szCs w:val="20"/>
          <w:shd w:val="clear" w:color="auto" w:fill="E6E6E6"/>
        </w:rPr>
        <w:tab/>
      </w:r>
    </w:p>
    <w:p w:rsidR="00500E1A" w:rsidRPr="0089152E" w:rsidRDefault="00500E1A" w:rsidP="00500E1A">
      <w:pPr>
        <w:keepNext/>
        <w:keepLines/>
        <w:tabs>
          <w:tab w:val="right" w:leader="dot" w:pos="8363"/>
        </w:tabs>
        <w:spacing w:before="120" w:after="0" w:line="240" w:lineRule="auto"/>
        <w:ind w:left="567"/>
        <w:rPr>
          <w:rFonts w:eastAsia="Times New Roman" w:cs="Arial"/>
          <w:szCs w:val="20"/>
        </w:rPr>
      </w:pPr>
      <w:r>
        <w:t xml:space="preserve">Tax Id Number: </w:t>
      </w:r>
      <w:r>
        <w:rPr>
          <w:rFonts w:ascii="Arial" w:hAnsi="Arial"/>
          <w:sz w:val="20"/>
          <w:szCs w:val="20"/>
          <w:shd w:val="clear" w:color="auto" w:fill="E6E6E6"/>
        </w:rPr>
        <w:tab/>
      </w:r>
    </w:p>
    <w:p w:rsidR="00500E1A" w:rsidRPr="0089152E" w:rsidRDefault="00500E1A" w:rsidP="00500E1A">
      <w:pPr>
        <w:keepNext/>
        <w:keepLines/>
        <w:tabs>
          <w:tab w:val="right" w:leader="dot" w:pos="8363"/>
        </w:tabs>
        <w:spacing w:before="120" w:after="0" w:line="240" w:lineRule="auto"/>
        <w:ind w:left="567"/>
        <w:rPr>
          <w:rFonts w:ascii="Arial" w:eastAsia="Times New Roman" w:hAnsi="Arial" w:cs="Arial"/>
          <w:sz w:val="20"/>
          <w:szCs w:val="20"/>
          <w:shd w:val="clear" w:color="auto" w:fill="E6E6E6"/>
        </w:rPr>
      </w:pPr>
      <w:r>
        <w:t xml:space="preserve">Postal address: </w:t>
      </w:r>
      <w:r>
        <w:rPr>
          <w:rFonts w:ascii="Arial" w:hAnsi="Arial"/>
          <w:sz w:val="20"/>
          <w:szCs w:val="20"/>
          <w:shd w:val="clear" w:color="auto" w:fill="E6E6E6"/>
        </w:rPr>
        <w:tab/>
      </w:r>
    </w:p>
    <w:p w:rsidR="00500E1A" w:rsidRPr="0089152E" w:rsidRDefault="00500E1A" w:rsidP="00500E1A">
      <w:pPr>
        <w:keepNext/>
        <w:keepLines/>
        <w:tabs>
          <w:tab w:val="right" w:leader="dot" w:pos="8363"/>
        </w:tabs>
        <w:spacing w:after="0" w:line="240" w:lineRule="auto"/>
        <w:ind w:left="567"/>
        <w:rPr>
          <w:rFonts w:eastAsia="Times New Roman" w:cs="Arial"/>
          <w:sz w:val="18"/>
          <w:szCs w:val="20"/>
          <w:shd w:val="clear" w:color="auto" w:fill="E6E6E6"/>
        </w:rPr>
      </w:pPr>
      <w:r>
        <w:rPr>
          <w:rFonts w:ascii="Arial" w:hAnsi="Arial"/>
          <w:sz w:val="20"/>
          <w:szCs w:val="20"/>
          <w:shd w:val="clear" w:color="auto" w:fill="E6E6E6"/>
        </w:rPr>
        <w:tab/>
      </w:r>
    </w:p>
    <w:p w:rsidR="00500E1A" w:rsidRPr="0089152E" w:rsidRDefault="00500E1A" w:rsidP="00500E1A">
      <w:pPr>
        <w:keepNext/>
        <w:keepLines/>
        <w:tabs>
          <w:tab w:val="right" w:leader="dot" w:pos="8363"/>
        </w:tabs>
        <w:spacing w:before="120" w:after="0" w:line="240" w:lineRule="auto"/>
        <w:ind w:left="567"/>
        <w:rPr>
          <w:rFonts w:eastAsia="Times New Roman" w:cs="Arial"/>
          <w:szCs w:val="20"/>
        </w:rPr>
      </w:pPr>
      <w:r>
        <w:t xml:space="preserve">Contact telephone number: </w:t>
      </w:r>
      <w:r>
        <w:rPr>
          <w:rFonts w:ascii="Arial" w:hAnsi="Arial"/>
          <w:sz w:val="20"/>
          <w:szCs w:val="20"/>
          <w:shd w:val="clear" w:color="auto" w:fill="E6E6E6"/>
        </w:rPr>
        <w:tab/>
      </w:r>
    </w:p>
    <w:p w:rsidR="00500E1A" w:rsidRDefault="00500E1A" w:rsidP="00500E1A">
      <w:pPr>
        <w:tabs>
          <w:tab w:val="left" w:leader="dot" w:pos="8363"/>
          <w:tab w:val="left" w:leader="dot" w:pos="8505"/>
        </w:tabs>
        <w:ind w:left="567"/>
        <w:rPr>
          <w:rFonts w:ascii="Arial" w:eastAsia="Century Gothic" w:hAnsi="Arial" w:cs="Arial"/>
          <w:sz w:val="20"/>
          <w:shd w:val="clear" w:color="auto" w:fill="E6E6E6"/>
        </w:rPr>
      </w:pPr>
      <w:r>
        <w:t xml:space="preserve">Email: </w:t>
      </w:r>
      <w:r>
        <w:rPr>
          <w:rFonts w:ascii="Arial" w:hAnsi="Arial"/>
          <w:sz w:val="20"/>
          <w:shd w:val="clear" w:color="auto" w:fill="E6E6E6"/>
        </w:rPr>
        <w:tab/>
      </w:r>
    </w:p>
    <w:p w:rsidR="00500E1A" w:rsidRPr="00CE14B1" w:rsidRDefault="00500E1A" w:rsidP="00500E1A">
      <w:pPr>
        <w:pStyle w:val="Vietas1"/>
        <w:tabs>
          <w:tab w:val="clear" w:pos="8280"/>
          <w:tab w:val="num" w:pos="284"/>
        </w:tabs>
        <w:ind w:left="284" w:hanging="284"/>
        <w:rPr>
          <w:b w:val="0"/>
        </w:rPr>
      </w:pPr>
      <w:r>
        <w:rPr>
          <w:b w:val="0"/>
        </w:rPr>
        <w:t>If the applicant or applicants for the authorisation are non-residents</w:t>
      </w:r>
      <w:r w:rsidR="00843EDC">
        <w:rPr>
          <w:b w:val="0"/>
        </w:rPr>
        <w:t xml:space="preserve"> </w:t>
      </w:r>
      <w:r>
        <w:rPr>
          <w:rStyle w:val="Hipervnculo"/>
          <w:b w:val="0"/>
        </w:rPr>
        <w:t>(Article 6 of Spanish Law 16/2014)</w:t>
      </w:r>
      <w:r>
        <w:rPr>
          <w:b w:val="0"/>
        </w:rPr>
        <w:t>, name, in each case, the persons or entities designated by each as their representative in Spain for the payment of fees to the CNMV:</w:t>
      </w:r>
    </w:p>
    <w:tbl>
      <w:tblPr>
        <w:tblW w:w="814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48"/>
      </w:tblGrid>
      <w:tr w:rsidR="00500E1A" w:rsidRPr="00CE14B1" w:rsidTr="002F1A04">
        <w:trPr>
          <w:trHeight w:val="5214"/>
        </w:trPr>
        <w:tc>
          <w:tcPr>
            <w:tcW w:w="8148" w:type="dxa"/>
          </w:tcPr>
          <w:p w:rsidR="00500E1A" w:rsidRPr="00CE14B1" w:rsidRDefault="00500E1A" w:rsidP="002F1A04">
            <w:pPr>
              <w:keepNext/>
              <w:keepLines/>
              <w:tabs>
                <w:tab w:val="right" w:leader="dot" w:pos="8365"/>
              </w:tabs>
              <w:spacing w:before="120" w:after="0" w:line="240" w:lineRule="auto"/>
              <w:rPr>
                <w:rFonts w:ascii="Arial" w:eastAsia="Times New Roman" w:hAnsi="Arial" w:cs="Arial"/>
                <w:sz w:val="20"/>
                <w:szCs w:val="20"/>
                <w:shd w:val="clear" w:color="auto" w:fill="E6E6E6"/>
              </w:rPr>
            </w:pPr>
            <w:r>
              <w:t>Representative in Spain of the following applicant:</w:t>
            </w:r>
            <w:r>
              <w:rPr>
                <w:rFonts w:ascii="Arial" w:hAnsi="Arial"/>
                <w:sz w:val="20"/>
                <w:szCs w:val="20"/>
                <w:shd w:val="clear" w:color="auto" w:fill="E6E6E6"/>
              </w:rPr>
              <w:t xml:space="preserve"> </w:t>
            </w:r>
            <w:r>
              <w:rPr>
                <w:rFonts w:ascii="Arial" w:hAnsi="Arial"/>
                <w:sz w:val="20"/>
                <w:szCs w:val="20"/>
                <w:shd w:val="clear" w:color="auto" w:fill="E6E6E6"/>
              </w:rPr>
              <w:tab/>
            </w:r>
          </w:p>
          <w:p w:rsidR="00500E1A" w:rsidRDefault="00500E1A" w:rsidP="002F1A04">
            <w:pPr>
              <w:keepNext/>
              <w:keepLines/>
              <w:tabs>
                <w:tab w:val="right" w:leader="dot" w:pos="8363"/>
              </w:tabs>
              <w:spacing w:after="0" w:line="240" w:lineRule="auto"/>
              <w:ind w:left="356"/>
              <w:rPr>
                <w:rFonts w:eastAsia="Times New Roman" w:cs="Arial"/>
                <w:szCs w:val="20"/>
                <w:lang w:eastAsia="es-ES"/>
              </w:rPr>
            </w:pPr>
          </w:p>
          <w:p w:rsidR="00500E1A" w:rsidRPr="00CE14B1" w:rsidRDefault="00500E1A" w:rsidP="002F1A04">
            <w:pPr>
              <w:keepNext/>
              <w:keepLines/>
              <w:tabs>
                <w:tab w:val="right" w:leader="dot" w:pos="8363"/>
              </w:tabs>
              <w:spacing w:after="0" w:line="240" w:lineRule="auto"/>
              <w:ind w:left="356"/>
              <w:rPr>
                <w:rFonts w:eastAsia="Times New Roman" w:cs="Arial"/>
                <w:sz w:val="20"/>
                <w:szCs w:val="20"/>
              </w:rPr>
            </w:pPr>
            <w:r>
              <w:t xml:space="preserve">First name and surnames/firm name: </w:t>
            </w:r>
            <w:r>
              <w:rPr>
                <w:rFonts w:ascii="Arial" w:hAnsi="Arial"/>
                <w:sz w:val="20"/>
                <w:szCs w:val="20"/>
                <w:shd w:val="clear" w:color="auto" w:fill="E6E6E6"/>
              </w:rPr>
              <w:tab/>
            </w:r>
          </w:p>
          <w:p w:rsidR="00500E1A" w:rsidRPr="00CE14B1" w:rsidRDefault="00500E1A" w:rsidP="002F1A04">
            <w:pPr>
              <w:keepNext/>
              <w:keepLines/>
              <w:tabs>
                <w:tab w:val="right" w:leader="dot" w:pos="8363"/>
              </w:tabs>
              <w:spacing w:after="0" w:line="240" w:lineRule="auto"/>
              <w:ind w:left="356"/>
              <w:rPr>
                <w:rFonts w:eastAsia="Times New Roman" w:cs="Arial"/>
                <w:szCs w:val="20"/>
              </w:rPr>
            </w:pPr>
            <w:r>
              <w:t xml:space="preserve">Tax Id. Number/passport no./resident card no./Tax Id. Code: </w:t>
            </w:r>
            <w:r>
              <w:rPr>
                <w:rFonts w:ascii="Arial" w:hAnsi="Arial"/>
                <w:sz w:val="20"/>
                <w:szCs w:val="20"/>
                <w:shd w:val="clear" w:color="auto" w:fill="E6E6E6"/>
              </w:rPr>
              <w:tab/>
            </w:r>
          </w:p>
          <w:p w:rsidR="00500E1A" w:rsidRPr="00CE14B1" w:rsidRDefault="00500E1A" w:rsidP="002F1A04">
            <w:pPr>
              <w:keepNext/>
              <w:keepLines/>
              <w:tabs>
                <w:tab w:val="right" w:leader="dot" w:pos="8365"/>
              </w:tabs>
              <w:spacing w:after="0" w:line="240" w:lineRule="auto"/>
              <w:ind w:left="356"/>
              <w:rPr>
                <w:rFonts w:ascii="Arial" w:eastAsia="Times New Roman" w:hAnsi="Arial" w:cs="Arial"/>
                <w:sz w:val="20"/>
                <w:szCs w:val="20"/>
                <w:shd w:val="clear" w:color="auto" w:fill="E6E6E6"/>
              </w:rPr>
            </w:pPr>
            <w:r>
              <w:t>Postal address:</w:t>
            </w:r>
            <w:r>
              <w:rPr>
                <w:rFonts w:ascii="Arial" w:hAnsi="Arial"/>
                <w:sz w:val="20"/>
                <w:szCs w:val="20"/>
                <w:shd w:val="clear" w:color="auto" w:fill="E6E6E6"/>
              </w:rPr>
              <w:tab/>
            </w:r>
          </w:p>
          <w:p w:rsidR="00500E1A" w:rsidRPr="00CE14B1" w:rsidRDefault="00500E1A" w:rsidP="002F1A04">
            <w:pPr>
              <w:keepNext/>
              <w:keepLines/>
              <w:tabs>
                <w:tab w:val="right" w:leader="dot" w:pos="8365"/>
              </w:tabs>
              <w:spacing w:after="0" w:line="240" w:lineRule="auto"/>
              <w:ind w:left="356"/>
              <w:rPr>
                <w:rFonts w:ascii="Arial" w:eastAsia="Times New Roman" w:hAnsi="Arial" w:cs="Arial"/>
                <w:sz w:val="18"/>
                <w:szCs w:val="18"/>
              </w:rPr>
            </w:pPr>
            <w:r>
              <w:rPr>
                <w:rFonts w:ascii="Arial" w:hAnsi="Arial"/>
                <w:sz w:val="20"/>
                <w:szCs w:val="20"/>
                <w:shd w:val="clear" w:color="auto" w:fill="E6E6E6"/>
              </w:rPr>
              <w:tab/>
            </w:r>
          </w:p>
          <w:p w:rsidR="00500E1A" w:rsidRPr="00CE14B1" w:rsidRDefault="00500E1A" w:rsidP="002F1A04">
            <w:pPr>
              <w:keepNext/>
              <w:keepLines/>
              <w:tabs>
                <w:tab w:val="right" w:leader="dot" w:pos="8365"/>
              </w:tabs>
              <w:spacing w:after="0" w:line="240" w:lineRule="auto"/>
              <w:ind w:left="356"/>
              <w:rPr>
                <w:rFonts w:eastAsia="Times New Roman" w:cs="Arial"/>
                <w:szCs w:val="20"/>
              </w:rPr>
            </w:pPr>
            <w:r>
              <w:t xml:space="preserve">Contact telephone number: </w:t>
            </w:r>
            <w:r>
              <w:rPr>
                <w:rFonts w:ascii="Arial" w:hAnsi="Arial"/>
                <w:sz w:val="20"/>
                <w:szCs w:val="20"/>
                <w:shd w:val="clear" w:color="auto" w:fill="E6E6E6"/>
              </w:rPr>
              <w:tab/>
            </w:r>
          </w:p>
          <w:p w:rsidR="00500E1A" w:rsidRPr="0089152E" w:rsidRDefault="00500E1A" w:rsidP="002F1A04">
            <w:pPr>
              <w:keepNext/>
              <w:keepLines/>
              <w:tabs>
                <w:tab w:val="right" w:leader="dot" w:pos="8365"/>
              </w:tabs>
              <w:spacing w:after="240" w:line="240" w:lineRule="auto"/>
              <w:ind w:left="356"/>
              <w:rPr>
                <w:rFonts w:ascii="Arial" w:eastAsia="Times New Roman" w:hAnsi="Arial" w:cs="Arial"/>
                <w:sz w:val="20"/>
                <w:szCs w:val="20"/>
                <w:shd w:val="clear" w:color="auto" w:fill="E6E6E6"/>
              </w:rPr>
            </w:pPr>
            <w:r>
              <w:t xml:space="preserve">Email: </w:t>
            </w:r>
            <w:r>
              <w:rPr>
                <w:rFonts w:ascii="Arial" w:hAnsi="Arial"/>
                <w:sz w:val="20"/>
                <w:szCs w:val="20"/>
                <w:shd w:val="clear" w:color="auto" w:fill="E6E6E6"/>
              </w:rPr>
              <w:tab/>
            </w:r>
          </w:p>
          <w:p w:rsidR="00500E1A" w:rsidRPr="0089152E" w:rsidRDefault="00500E1A" w:rsidP="002F1A04">
            <w:pPr>
              <w:tabs>
                <w:tab w:val="left" w:leader="dot" w:pos="8363"/>
                <w:tab w:val="left" w:leader="dot" w:pos="8505"/>
              </w:tabs>
              <w:spacing w:line="240" w:lineRule="auto"/>
              <w:ind w:left="71"/>
              <w:rPr>
                <w:rFonts w:eastAsia="Century Gothic" w:cs="Arial"/>
              </w:rPr>
            </w:pPr>
            <w:r>
              <w:t>If the designated representative in Spain is, in turn, a legal person, please provide below the contact details of the natural person who represents it, for the purposes of the CNMV</w:t>
            </w:r>
            <w:r w:rsidR="00843EDC">
              <w:t xml:space="preserve"> managing the</w:t>
            </w:r>
            <w:r>
              <w:t xml:space="preserve"> settlement of the corresponding fee:</w:t>
            </w:r>
          </w:p>
          <w:p w:rsidR="00500E1A" w:rsidRPr="0089152E" w:rsidRDefault="00500E1A" w:rsidP="002F1A04">
            <w:pPr>
              <w:keepNext/>
              <w:keepLines/>
              <w:tabs>
                <w:tab w:val="right" w:leader="dot" w:pos="8363"/>
              </w:tabs>
              <w:spacing w:before="240" w:after="0" w:line="240" w:lineRule="auto"/>
              <w:ind w:left="355"/>
              <w:rPr>
                <w:rFonts w:eastAsia="Times New Roman" w:cs="Arial"/>
                <w:sz w:val="20"/>
                <w:szCs w:val="20"/>
              </w:rPr>
            </w:pPr>
            <w:r>
              <w:t xml:space="preserve">First name and surnames: </w:t>
            </w:r>
            <w:r>
              <w:rPr>
                <w:rFonts w:ascii="Arial" w:hAnsi="Arial"/>
                <w:sz w:val="20"/>
                <w:szCs w:val="20"/>
                <w:shd w:val="clear" w:color="auto" w:fill="E6E6E6"/>
              </w:rPr>
              <w:tab/>
            </w:r>
          </w:p>
          <w:p w:rsidR="00500E1A" w:rsidRPr="0089152E" w:rsidRDefault="00500E1A" w:rsidP="002F1A04">
            <w:pPr>
              <w:keepNext/>
              <w:keepLines/>
              <w:tabs>
                <w:tab w:val="right" w:leader="dot" w:pos="8363"/>
              </w:tabs>
              <w:spacing w:before="120" w:after="0" w:line="240" w:lineRule="auto"/>
              <w:ind w:left="355"/>
              <w:rPr>
                <w:rFonts w:eastAsia="Times New Roman" w:cs="Arial"/>
                <w:szCs w:val="20"/>
              </w:rPr>
            </w:pPr>
            <w:r>
              <w:t xml:space="preserve">Tax Id Number: </w:t>
            </w:r>
            <w:r>
              <w:rPr>
                <w:rFonts w:ascii="Arial" w:hAnsi="Arial"/>
                <w:sz w:val="20"/>
                <w:szCs w:val="20"/>
                <w:shd w:val="clear" w:color="auto" w:fill="E6E6E6"/>
              </w:rPr>
              <w:tab/>
            </w:r>
          </w:p>
          <w:p w:rsidR="00500E1A" w:rsidRPr="0089152E" w:rsidRDefault="00500E1A" w:rsidP="002F1A04">
            <w:pPr>
              <w:keepNext/>
              <w:keepLines/>
              <w:tabs>
                <w:tab w:val="right" w:leader="dot" w:pos="8363"/>
              </w:tabs>
              <w:spacing w:before="120" w:after="0" w:line="240" w:lineRule="auto"/>
              <w:ind w:left="355"/>
              <w:rPr>
                <w:rFonts w:eastAsia="Times New Roman" w:cs="Arial"/>
                <w:szCs w:val="20"/>
              </w:rPr>
            </w:pPr>
            <w:r>
              <w:t xml:space="preserve">Contact telephone number: </w:t>
            </w:r>
            <w:r>
              <w:rPr>
                <w:rFonts w:ascii="Arial" w:hAnsi="Arial"/>
                <w:sz w:val="20"/>
                <w:szCs w:val="20"/>
                <w:shd w:val="clear" w:color="auto" w:fill="E6E6E6"/>
              </w:rPr>
              <w:tab/>
            </w:r>
          </w:p>
          <w:p w:rsidR="00500E1A" w:rsidRPr="001A5EBA" w:rsidRDefault="00500E1A" w:rsidP="002F1A04">
            <w:pPr>
              <w:tabs>
                <w:tab w:val="left" w:leader="dot" w:pos="8363"/>
                <w:tab w:val="left" w:leader="dot" w:pos="8505"/>
              </w:tabs>
              <w:ind w:left="355"/>
              <w:rPr>
                <w:rFonts w:ascii="Arial" w:eastAsia="Century Gothic" w:hAnsi="Arial" w:cs="Arial"/>
                <w:sz w:val="20"/>
                <w:shd w:val="clear" w:color="auto" w:fill="E6E6E6"/>
              </w:rPr>
            </w:pPr>
            <w:r>
              <w:t xml:space="preserve">Email: </w:t>
            </w:r>
            <w:r>
              <w:rPr>
                <w:rFonts w:ascii="Arial" w:hAnsi="Arial"/>
                <w:sz w:val="20"/>
                <w:shd w:val="clear" w:color="auto" w:fill="E6E6E6"/>
              </w:rPr>
              <w:tab/>
            </w:r>
          </w:p>
        </w:tc>
      </w:tr>
    </w:tbl>
    <w:p w:rsidR="00500E1A" w:rsidRDefault="00500E1A" w:rsidP="00500E1A">
      <w:pPr>
        <w:pStyle w:val="Vietas1"/>
        <w:numPr>
          <w:ilvl w:val="0"/>
          <w:numId w:val="0"/>
        </w:numPr>
        <w:tabs>
          <w:tab w:val="clear" w:pos="8280"/>
        </w:tabs>
        <w:rPr>
          <w:rFonts w:ascii="Arial" w:eastAsia="Century Gothic" w:hAnsi="Arial" w:cs="Arial"/>
          <w:b w:val="0"/>
          <w:bCs/>
          <w:color w:val="FFFFFF"/>
          <w:sz w:val="20"/>
          <w:szCs w:val="20"/>
        </w:rPr>
      </w:pPr>
      <w:r>
        <w:rPr>
          <w:rFonts w:ascii="Arial" w:hAnsi="Arial"/>
          <w:b w:val="0"/>
          <w:bCs/>
          <w:color w:val="FFFFFF"/>
          <w:sz w:val="20"/>
          <w:szCs w:val="20"/>
        </w:rPr>
        <w:t>OR INVESTMENT SERVICES AND ACTIVITIES, AUXILIARY SERVICES, FINANCIAL INSTRUMENTS</w:t>
      </w:r>
    </w:p>
    <w:p w:rsidR="00500E1A" w:rsidRPr="0053348F" w:rsidRDefault="00500E1A" w:rsidP="00A913A5">
      <w:pPr>
        <w:pStyle w:val="Sangradetextonormal"/>
        <w:keepNext/>
        <w:keepLines/>
        <w:tabs>
          <w:tab w:val="right" w:leader="dot" w:pos="8363"/>
        </w:tabs>
        <w:spacing w:before="240"/>
        <w:ind w:left="567"/>
        <w:rPr>
          <w:rFonts w:ascii="Calibri" w:hAnsi="Calibri" w:cs="Arial"/>
        </w:rPr>
      </w:pPr>
    </w:p>
    <w:p w:rsidR="005469F2" w:rsidRDefault="005469F2" w:rsidP="00E94262">
      <w:pPr>
        <w:spacing w:after="200"/>
        <w:rPr>
          <w:rStyle w:val="CaracterRojo"/>
          <w:color w:val="7F7F7F" w:themeColor="text1" w:themeTint="80"/>
        </w:rPr>
        <w:sectPr w:rsidR="005469F2" w:rsidSect="00DF5619">
          <w:footerReference w:type="default" r:id="rId15"/>
          <w:pgSz w:w="11906" w:h="16838" w:code="9"/>
          <w:pgMar w:top="1134" w:right="1701" w:bottom="964" w:left="1701" w:header="709" w:footer="709" w:gutter="0"/>
          <w:cols w:space="708"/>
          <w:docGrid w:linePitch="360"/>
        </w:sectPr>
      </w:pPr>
    </w:p>
    <w:p w:rsidR="005469F2" w:rsidRPr="00CE14B1" w:rsidRDefault="00687D9E" w:rsidP="005469F2">
      <w:pPr>
        <w:pStyle w:val="Textoindependiente"/>
        <w:shd w:val="clear" w:color="auto" w:fill="CBCBCB" w:themeFill="accent2" w:themeFillTint="66"/>
        <w:tabs>
          <w:tab w:val="center" w:pos="4252"/>
        </w:tabs>
        <w:spacing w:after="360"/>
        <w:jc w:val="center"/>
        <w:rPr>
          <w:rFonts w:ascii="Calibri" w:hAnsi="Calibri"/>
          <w:b/>
          <w:i/>
          <w:sz w:val="24"/>
        </w:rPr>
      </w:pPr>
      <w:r>
        <w:rPr>
          <w:rFonts w:ascii="Calibri" w:hAnsi="Calibri"/>
          <w:b/>
          <w:i/>
          <w:sz w:val="24"/>
        </w:rPr>
        <w:t>UNDERTAKING</w:t>
      </w:r>
      <w:r w:rsidR="005469F2">
        <w:rPr>
          <w:rFonts w:ascii="Calibri" w:hAnsi="Calibri"/>
          <w:b/>
          <w:i/>
          <w:sz w:val="24"/>
        </w:rPr>
        <w:t xml:space="preserve"> TO JOIN THE INVESTMENT GUARANTEE FUND</w:t>
      </w:r>
    </w:p>
    <w:p w:rsidR="005469F2" w:rsidRPr="00CE14B1" w:rsidRDefault="005469F2" w:rsidP="005469F2">
      <w:r>
        <w:t>I hereby undertake to take the necessary steps for</w:t>
      </w:r>
      <w:r w:rsidR="00687D9E">
        <w:t xml:space="preserve"> </w:t>
      </w:r>
      <w:r>
        <w:t>.......................................................</w:t>
      </w:r>
      <w:r w:rsidR="00687D9E">
        <w:t xml:space="preserve">   </w:t>
      </w:r>
      <w:r>
        <w:t xml:space="preserve"> to</w:t>
      </w:r>
      <w:r w:rsidR="00687D9E">
        <w:t xml:space="preserve"> join</w:t>
      </w:r>
      <w:r>
        <w:t xml:space="preserve"> the Investment Guarantee Fund </w:t>
      </w:r>
      <w:r>
        <w:rPr>
          <w:rStyle w:val="CaracterRojo"/>
        </w:rPr>
        <w:t>(*)</w:t>
      </w:r>
      <w:r>
        <w:t>, once the authorisation for incorporation has been obtained, and in any case</w:t>
      </w:r>
      <w:r w:rsidR="00972A48">
        <w:t>,</w:t>
      </w:r>
      <w:r>
        <w:t xml:space="preserve"> prior to registration in the CNMV Investment Firm Register, in accordance with the provisions of </w:t>
      </w:r>
      <w:hyperlink r:id="rId16" w:history="1">
        <w:r>
          <w:rPr>
            <w:rStyle w:val="Hipervnculo"/>
            <w:color w:val="C00000"/>
          </w:rPr>
          <w:t>Title VI of the TRLMV</w:t>
        </w:r>
      </w:hyperlink>
      <w:r>
        <w:t xml:space="preserve"> and </w:t>
      </w:r>
      <w:hyperlink r:id="rId17" w:history="1">
        <w:r>
          <w:rPr>
            <w:rStyle w:val="Hipervnculo"/>
            <w:color w:val="C00000"/>
          </w:rPr>
          <w:t>Spanish RD 948/2001</w:t>
        </w:r>
      </w:hyperlink>
      <w:r>
        <w:t>.</w:t>
      </w:r>
    </w:p>
    <w:p w:rsidR="005469F2" w:rsidRPr="00CE14B1" w:rsidRDefault="005469F2" w:rsidP="005469F2"/>
    <w:p w:rsidR="005469F2" w:rsidRPr="00CE14B1" w:rsidRDefault="005469F2" w:rsidP="005469F2"/>
    <w:p w:rsidR="005469F2" w:rsidRPr="00CE14B1" w:rsidRDefault="005469F2" w:rsidP="005469F2"/>
    <w:p w:rsidR="005469F2" w:rsidRPr="00CE14B1" w:rsidRDefault="005469F2" w:rsidP="005469F2">
      <w:pPr>
        <w:jc w:val="right"/>
      </w:pPr>
      <w:r>
        <w:t>In .........................., on ...... .................... 20...</w:t>
      </w:r>
    </w:p>
    <w:p w:rsidR="005469F2" w:rsidRPr="00CE14B1" w:rsidRDefault="005469F2" w:rsidP="005469F2"/>
    <w:p w:rsidR="005469F2" w:rsidRPr="00CE14B1" w:rsidRDefault="005469F2" w:rsidP="005469F2"/>
    <w:p w:rsidR="005469F2" w:rsidRPr="00CE14B1" w:rsidRDefault="005469F2" w:rsidP="005469F2"/>
    <w:p w:rsidR="005469F2" w:rsidRPr="00CE14B1" w:rsidRDefault="005469F2" w:rsidP="005469F2"/>
    <w:p w:rsidR="005469F2" w:rsidRPr="00CE14B1" w:rsidRDefault="005469F2" w:rsidP="005469F2"/>
    <w:p w:rsidR="005469F2" w:rsidRDefault="005469F2" w:rsidP="005469F2">
      <w:pPr>
        <w:jc w:val="right"/>
      </w:pPr>
      <w:r>
        <w:t>Signed: ..................................................</w:t>
      </w:r>
    </w:p>
    <w:p w:rsidR="005469F2" w:rsidRDefault="005469F2" w:rsidP="005469F2">
      <w:pPr>
        <w:jc w:val="right"/>
        <w:sectPr w:rsidR="005469F2" w:rsidSect="00DF5619">
          <w:headerReference w:type="default" r:id="rId18"/>
          <w:footerReference w:type="default" r:id="rId19"/>
          <w:pgSz w:w="11906" w:h="16838" w:code="9"/>
          <w:pgMar w:top="1134" w:right="1701" w:bottom="964" w:left="1701" w:header="709" w:footer="709" w:gutter="0"/>
          <w:cols w:space="708"/>
          <w:docGrid w:linePitch="360"/>
        </w:sectPr>
      </w:pPr>
    </w:p>
    <w:p w:rsidR="00030A2C" w:rsidRPr="00CE14B1" w:rsidRDefault="00030A2C" w:rsidP="00030A2C">
      <w:pPr>
        <w:pStyle w:val="MarcadoAmarillo"/>
        <w:tabs>
          <w:tab w:val="right" w:pos="8460"/>
        </w:tabs>
        <w:rPr>
          <w:sz w:val="32"/>
          <w:szCs w:val="32"/>
        </w:rPr>
      </w:pPr>
      <w:r>
        <w:rPr>
          <w:sz w:val="32"/>
          <w:szCs w:val="32"/>
        </w:rPr>
        <w:t xml:space="preserve">Questionnaire </w:t>
      </w:r>
      <w:r w:rsidR="00113606">
        <w:rPr>
          <w:sz w:val="32"/>
          <w:szCs w:val="32"/>
        </w:rPr>
        <w:t>on integrity and good Governance</w:t>
      </w:r>
    </w:p>
    <w:p w:rsidR="00030A2C" w:rsidRPr="00CE14B1" w:rsidRDefault="00030A2C" w:rsidP="00030A2C"/>
    <w:p w:rsidR="00030A2C" w:rsidRPr="00CE14B1" w:rsidRDefault="00030A2C" w:rsidP="00030A2C">
      <w:pPr>
        <w:rPr>
          <w:rFonts w:ascii="Arial" w:hAnsi="Arial" w:cs="Arial"/>
          <w:b/>
          <w:sz w:val="28"/>
          <w:szCs w:val="28"/>
        </w:rPr>
      </w:pPr>
      <w:r>
        <w:rPr>
          <w:rFonts w:ascii="Arial" w:hAnsi="Arial"/>
          <w:b/>
          <w:sz w:val="28"/>
          <w:szCs w:val="28"/>
        </w:rPr>
        <w:t>1. COMMENTS</w:t>
      </w:r>
    </w:p>
    <w:p w:rsidR="00030A2C" w:rsidRPr="00CE14B1" w:rsidRDefault="00030A2C" w:rsidP="00030A2C">
      <w:pPr>
        <w:pStyle w:val="Recuadrado"/>
        <w:pBdr>
          <w:left w:val="single" w:sz="12" w:space="0" w:color="969696"/>
        </w:pBdr>
        <w:rPr>
          <w:b/>
          <w:u w:val="single"/>
        </w:rPr>
      </w:pPr>
      <w:r>
        <w:rPr>
          <w:b/>
          <w:u w:val="single"/>
        </w:rPr>
        <w:t>Purpose</w:t>
      </w:r>
    </w:p>
    <w:p w:rsidR="00030A2C" w:rsidRPr="00CE14B1" w:rsidRDefault="00030A2C" w:rsidP="00030A2C">
      <w:pPr>
        <w:pStyle w:val="Recuadrado"/>
        <w:pBdr>
          <w:left w:val="single" w:sz="12" w:space="0" w:color="969696"/>
        </w:pBdr>
        <w:rPr>
          <w:szCs w:val="22"/>
        </w:rPr>
      </w:pPr>
      <w:r>
        <w:t>Collect data in relation to the requirements of:</w:t>
      </w:r>
    </w:p>
    <w:p w:rsidR="00030A2C" w:rsidRPr="00CE14B1" w:rsidRDefault="00683092" w:rsidP="00074538">
      <w:pPr>
        <w:pStyle w:val="Recuadrado"/>
        <w:numPr>
          <w:ilvl w:val="0"/>
          <w:numId w:val="13"/>
        </w:numPr>
        <w:pBdr>
          <w:left w:val="single" w:sz="12" w:space="0" w:color="969696"/>
        </w:pBdr>
      </w:pPr>
      <w:r>
        <w:rPr>
          <w:i/>
          <w:u w:val="single"/>
        </w:rPr>
        <w:t>Integrity</w:t>
      </w:r>
      <w:r w:rsidR="00030A2C">
        <w:rPr>
          <w:i/>
          <w:u w:val="single"/>
        </w:rPr>
        <w:t xml:space="preserve"> </w:t>
      </w:r>
      <w:r w:rsidR="00030A2C">
        <w:rPr>
          <w:u w:val="single"/>
        </w:rPr>
        <w:t xml:space="preserve">and </w:t>
      </w:r>
      <w:r w:rsidR="00030A2C">
        <w:rPr>
          <w:i/>
          <w:u w:val="single"/>
        </w:rPr>
        <w:t>good governance</w:t>
      </w:r>
      <w:r w:rsidR="00030A2C">
        <w:rPr>
          <w:i/>
        </w:rPr>
        <w:t xml:space="preserve"> </w:t>
      </w:r>
      <w:r w:rsidR="00030A2C">
        <w:t xml:space="preserve">of senior managers in charge of branches of third-country investment firms (IFs). </w:t>
      </w:r>
    </w:p>
    <w:p w:rsidR="00030A2C" w:rsidRPr="00CE14B1" w:rsidRDefault="00030A2C" w:rsidP="00030A2C">
      <w:pPr>
        <w:pStyle w:val="Recuadrado"/>
        <w:pBdr>
          <w:left w:val="single" w:sz="12" w:space="0" w:color="969696"/>
        </w:pBdr>
        <w:rPr>
          <w:b/>
        </w:rPr>
      </w:pPr>
      <w:r>
        <w:rPr>
          <w:b/>
          <w:u w:val="single"/>
        </w:rPr>
        <w:t>Who must fill in the questionnaire and in what procedures</w:t>
      </w:r>
    </w:p>
    <w:p w:rsidR="00030A2C" w:rsidRPr="00CE14B1" w:rsidRDefault="00030A2C" w:rsidP="00030A2C">
      <w:pPr>
        <w:pStyle w:val="Recuadrado"/>
        <w:pBdr>
          <w:left w:val="single" w:sz="12" w:space="0" w:color="969696"/>
        </w:pBdr>
      </w:pPr>
      <w:r>
        <w:t xml:space="preserve">In </w:t>
      </w:r>
      <w:r>
        <w:rPr>
          <w:i/>
          <w:u w:val="single"/>
        </w:rPr>
        <w:t>applications for authorisation of branches of third-country IFs</w:t>
      </w:r>
      <w:r>
        <w:t xml:space="preserve">, it must be completed by: </w:t>
      </w:r>
    </w:p>
    <w:p w:rsidR="00030A2C" w:rsidRPr="00CE14B1" w:rsidRDefault="00030A2C" w:rsidP="00074538">
      <w:pPr>
        <w:pStyle w:val="Recuadrado"/>
        <w:numPr>
          <w:ilvl w:val="0"/>
          <w:numId w:val="13"/>
        </w:numPr>
        <w:pBdr>
          <w:left w:val="single" w:sz="12" w:space="0" w:color="969696"/>
        </w:pBdr>
      </w:pPr>
      <w:r>
        <w:t>The Persons who will effectively determine the orientation of the business in Spain and will be directly responsible for management of Branches of third-country IFs.</w:t>
      </w:r>
    </w:p>
    <w:p w:rsidR="00030A2C" w:rsidRPr="00CE14B1" w:rsidRDefault="00030A2C" w:rsidP="00030A2C">
      <w:pPr>
        <w:pStyle w:val="Recuadrado"/>
        <w:pBdr>
          <w:left w:val="single" w:sz="12" w:space="0" w:color="969696"/>
        </w:pBdr>
      </w:pPr>
      <w:r>
        <w:t xml:space="preserve">In </w:t>
      </w:r>
      <w:r>
        <w:rPr>
          <w:i/>
          <w:u w:val="single"/>
        </w:rPr>
        <w:t>procedures subsequent to the registration of branches of third-country IFs in the CNMV Register</w:t>
      </w:r>
      <w:r>
        <w:t>, it must be completed by the persons under assessment in the event of:</w:t>
      </w:r>
    </w:p>
    <w:p w:rsidR="0080784A" w:rsidRPr="00CE14B1" w:rsidRDefault="00030A2C" w:rsidP="00074538">
      <w:pPr>
        <w:pStyle w:val="Recuadrado"/>
        <w:numPr>
          <w:ilvl w:val="0"/>
          <w:numId w:val="13"/>
        </w:numPr>
        <w:pBdr>
          <w:left w:val="single" w:sz="12" w:space="0" w:color="969696"/>
        </w:pBdr>
      </w:pPr>
      <w:r>
        <w:t>Appointments of new managers of branches of third-country IFs.</w:t>
      </w:r>
    </w:p>
    <w:p w:rsidR="00030A2C" w:rsidRPr="00CE14B1" w:rsidRDefault="00030A2C" w:rsidP="00030A2C">
      <w:pPr>
        <w:pStyle w:val="Recuadrado"/>
        <w:pBdr>
          <w:left w:val="single" w:sz="12" w:space="0" w:color="969696"/>
        </w:pBdr>
        <w:rPr>
          <w:b/>
          <w:u w:val="single"/>
        </w:rPr>
      </w:pPr>
      <w:r>
        <w:rPr>
          <w:b/>
          <w:u w:val="single"/>
        </w:rPr>
        <w:t xml:space="preserve">Instructions for completion </w:t>
      </w:r>
    </w:p>
    <w:p w:rsidR="00030A2C" w:rsidRPr="00CE14B1" w:rsidRDefault="00030A2C" w:rsidP="00074538">
      <w:pPr>
        <w:pStyle w:val="Recuadrado"/>
        <w:numPr>
          <w:ilvl w:val="0"/>
          <w:numId w:val="13"/>
        </w:numPr>
        <w:pBdr>
          <w:left w:val="single" w:sz="12" w:space="0" w:color="969696"/>
        </w:pBdr>
      </w:pPr>
      <w:r>
        <w:t xml:space="preserve">A) The </w:t>
      </w:r>
      <w:r w:rsidR="00AB29BC">
        <w:t>relevant reply</w:t>
      </w:r>
      <w:r>
        <w:t xml:space="preserve"> must be indicated with an “X” and </w:t>
      </w:r>
      <w:r>
        <w:rPr>
          <w:u w:val="single"/>
        </w:rPr>
        <w:t>all the pages</w:t>
      </w:r>
      <w:r>
        <w:t xml:space="preserve"> of the questionnaire, </w:t>
      </w:r>
      <w:r>
        <w:rPr>
          <w:u w:val="single"/>
        </w:rPr>
        <w:t xml:space="preserve">as well as those attached </w:t>
      </w:r>
      <w:r w:rsidR="00AB29BC">
        <w:rPr>
          <w:u w:val="single"/>
        </w:rPr>
        <w:t>to it</w:t>
      </w:r>
      <w:r>
        <w:t xml:space="preserve">, must be </w:t>
      </w:r>
      <w:r w:rsidR="00AB29BC">
        <w:t xml:space="preserve">submitted </w:t>
      </w:r>
      <w:r>
        <w:t xml:space="preserve">duly </w:t>
      </w:r>
      <w:r>
        <w:rPr>
          <w:u w:val="single"/>
        </w:rPr>
        <w:t>signed</w:t>
      </w:r>
      <w:r>
        <w:t>.</w:t>
      </w:r>
    </w:p>
    <w:p w:rsidR="00030A2C" w:rsidRPr="00CE14B1" w:rsidRDefault="009476DC" w:rsidP="00074538">
      <w:pPr>
        <w:pStyle w:val="Recuadrado"/>
        <w:numPr>
          <w:ilvl w:val="0"/>
          <w:numId w:val="13"/>
        </w:numPr>
        <w:pBdr>
          <w:left w:val="single" w:sz="12" w:space="0" w:color="969696"/>
        </w:pBdr>
      </w:pPr>
      <w:r>
        <w:t>B)</w:t>
      </w:r>
      <w:r w:rsidR="00E30562">
        <w:t xml:space="preserve"> Except for those that refer to circumstances that can only affect natural persons, the questions must be answered taking into account both the </w:t>
      </w:r>
      <w:r w:rsidR="00E30562" w:rsidRPr="009D2C2F">
        <w:t xml:space="preserve">individual </w:t>
      </w:r>
      <w:r w:rsidR="00E30562">
        <w:t xml:space="preserve">activity </w:t>
      </w:r>
      <w:r w:rsidR="00E30562" w:rsidRPr="009D2C2F">
        <w:t>-</w:t>
      </w:r>
      <w:r w:rsidR="00731401">
        <w:t>business</w:t>
      </w:r>
      <w:r w:rsidR="00E30562" w:rsidRPr="009D2C2F">
        <w:t xml:space="preserve"> o</w:t>
      </w:r>
      <w:r w:rsidR="00E30562">
        <w:t>r</w:t>
      </w:r>
      <w:r w:rsidR="00E30562" w:rsidRPr="009D2C2F">
        <w:t xml:space="preserve"> prof</w:t>
      </w:r>
      <w:r w:rsidR="00E30562">
        <w:t>essi</w:t>
      </w:r>
      <w:r w:rsidR="00E30562" w:rsidRPr="009D2C2F">
        <w:t xml:space="preserve">onal- </w:t>
      </w:r>
      <w:r w:rsidR="00E30562">
        <w:t>of whoever taking the questionnaire</w:t>
      </w:r>
      <w:r w:rsidR="00E30562" w:rsidRPr="009D2C2F">
        <w:t xml:space="preserve">, </w:t>
      </w:r>
      <w:r w:rsidR="00E30562">
        <w:t>and that carried out in the discharge of the duties of management offices at legal persons</w:t>
      </w:r>
    </w:p>
    <w:p w:rsidR="00030A2C" w:rsidRPr="00CE14B1" w:rsidRDefault="00030A2C" w:rsidP="00030A2C">
      <w:pPr>
        <w:pStyle w:val="Recuadrado"/>
        <w:pBdr>
          <w:left w:val="single" w:sz="12" w:space="0" w:color="969696"/>
        </w:pBdr>
        <w:ind w:left="426" w:hanging="369"/>
      </w:pPr>
      <w:r>
        <w:t xml:space="preserve">       Management </w:t>
      </w:r>
      <w:r w:rsidR="00E30562">
        <w:t>offices</w:t>
      </w:r>
      <w:r>
        <w:t xml:space="preserve"> shall be taken to mean those corresponding to directors or members of collective management bodies, general managers or persons holding similar positions, the latter being those persons who </w:t>
      </w:r>
      <w:r w:rsidR="00E30562">
        <w:t>carry out</w:t>
      </w:r>
      <w:r>
        <w:t xml:space="preserve"> senior management functions </w:t>
      </w:r>
      <w:r w:rsidR="00E30562" w:rsidRPr="00E30562">
        <w:t>reporting directly to the management bodies or to their executive committees or managing</w:t>
      </w:r>
      <w:r w:rsidR="00E30562">
        <w:t xml:space="preserve"> directors.</w:t>
      </w:r>
    </w:p>
    <w:p w:rsidR="00030A2C" w:rsidRPr="00CE14B1" w:rsidRDefault="00030A2C" w:rsidP="00030A2C">
      <w:pPr>
        <w:pStyle w:val="Recuadrado"/>
        <w:pBdr>
          <w:left w:val="single" w:sz="12" w:space="0" w:color="969696"/>
        </w:pBdr>
        <w:ind w:left="426" w:hanging="369"/>
      </w:pPr>
      <w:r>
        <w:t xml:space="preserve">       Thus, for example, in relation to question 9, it must be taken into account whether insolvency proceedings have been </w:t>
      </w:r>
      <w:r w:rsidR="00DB10B5" w:rsidRPr="00DB10B5">
        <w:t>pursued</w:t>
      </w:r>
      <w:r>
        <w:t xml:space="preserve"> either against the person completing the questionnaire as a</w:t>
      </w:r>
      <w:r w:rsidR="00E35043">
        <w:t>n individual</w:t>
      </w:r>
      <w:r>
        <w:t xml:space="preserve"> trader or </w:t>
      </w:r>
      <w:r w:rsidR="00E35043">
        <w:t>professional</w:t>
      </w:r>
      <w:r>
        <w:t xml:space="preserve">, or against legal persons in which he/she has held a management </w:t>
      </w:r>
      <w:r w:rsidR="00DB10B5">
        <w:t>office</w:t>
      </w:r>
      <w:r>
        <w:t>, as defined</w:t>
      </w:r>
      <w:r w:rsidR="00DB10B5">
        <w:t>.</w:t>
      </w:r>
      <w:r>
        <w:t xml:space="preserve"> </w:t>
      </w:r>
    </w:p>
    <w:p w:rsidR="008079C7" w:rsidRDefault="009476DC" w:rsidP="00074538">
      <w:pPr>
        <w:pStyle w:val="Recuadrado"/>
        <w:numPr>
          <w:ilvl w:val="0"/>
          <w:numId w:val="13"/>
        </w:numPr>
        <w:pBdr>
          <w:left w:val="single" w:sz="12" w:space="0" w:color="969696"/>
        </w:pBdr>
      </w:pPr>
      <w:r>
        <w:t xml:space="preserve">C) In the case of </w:t>
      </w:r>
      <w:r>
        <w:rPr>
          <w:u w:val="single"/>
        </w:rPr>
        <w:t>affirmative answers</w:t>
      </w:r>
      <w:r>
        <w:t xml:space="preserve">, the information relating to the object of the question must be set out on a separate sheet. </w:t>
      </w:r>
      <w:r w:rsidR="008347E1">
        <w:t>I</w:t>
      </w:r>
      <w:r w:rsidR="008347E1" w:rsidRPr="009D2C2F">
        <w:t xml:space="preserve">n particular, </w:t>
      </w:r>
      <w:r w:rsidR="008347E1">
        <w:t xml:space="preserve">in the case of convictions for offences or misdemeanours or of penalties for the commission of </w:t>
      </w:r>
      <w:r w:rsidR="008347E1" w:rsidRPr="009D2C2F">
        <w:t>administrativ</w:t>
      </w:r>
      <w:r w:rsidR="008347E1">
        <w:t>e infringements</w:t>
      </w:r>
      <w:r w:rsidR="008347E1" w:rsidRPr="009D2C2F">
        <w:t xml:space="preserve"> (</w:t>
      </w:r>
      <w:r w:rsidR="008347E1">
        <w:t>10, 11 and 12</w:t>
      </w:r>
      <w:r w:rsidR="008347E1" w:rsidRPr="009D2C2F">
        <w:t>),</w:t>
      </w:r>
      <w:r w:rsidR="008347E1">
        <w:t xml:space="preserve"> the following must be indicated</w:t>
      </w:r>
      <w:r w:rsidR="008347E1" w:rsidRPr="009D2C2F">
        <w:t>:</w:t>
      </w:r>
    </w:p>
    <w:p w:rsidR="00030A2C" w:rsidRPr="00CE14B1" w:rsidRDefault="00030A2C" w:rsidP="00C83662">
      <w:pPr>
        <w:pStyle w:val="Recuadrado"/>
        <w:pBdr>
          <w:left w:val="single" w:sz="12" w:space="0" w:color="969696"/>
        </w:pBdr>
        <w:ind w:left="709" w:hanging="652"/>
      </w:pPr>
      <w:r>
        <w:t xml:space="preserve">        - </w:t>
      </w:r>
      <w:r w:rsidR="00C83662" w:rsidRPr="00C83662">
        <w:t>The wilful or reckless nature of the offence, misdemeanour or administrative infringement</w:t>
      </w:r>
      <w:r>
        <w:t xml:space="preserve">. </w:t>
      </w:r>
    </w:p>
    <w:p w:rsidR="00030A2C" w:rsidRPr="00CE14B1" w:rsidRDefault="00030A2C" w:rsidP="00573E81">
      <w:pPr>
        <w:pStyle w:val="Recuadrado"/>
        <w:pBdr>
          <w:left w:val="single" w:sz="12" w:space="0" w:color="969696"/>
        </w:pBdr>
        <w:ind w:left="709" w:hanging="652"/>
      </w:pPr>
      <w:r>
        <w:t xml:space="preserve">         - </w:t>
      </w:r>
      <w:r w:rsidR="00A81334">
        <w:t xml:space="preserve"> </w:t>
      </w:r>
      <w:r w:rsidR="00573E81" w:rsidRPr="00573E81">
        <w:t>Whether or not the conviction or penalty may or may not be appealed</w:t>
      </w:r>
      <w:r>
        <w:t xml:space="preserve">. </w:t>
      </w:r>
    </w:p>
    <w:p w:rsidR="00030A2C" w:rsidRPr="00CE14B1" w:rsidRDefault="00030A2C" w:rsidP="00030A2C">
      <w:pPr>
        <w:pStyle w:val="Recuadrado"/>
        <w:pBdr>
          <w:left w:val="single" w:sz="12" w:space="0" w:color="969696"/>
        </w:pBdr>
      </w:pPr>
      <w:r>
        <w:t xml:space="preserve">         - </w:t>
      </w:r>
      <w:r w:rsidR="00A81334">
        <w:t xml:space="preserve"> </w:t>
      </w:r>
      <w:r>
        <w:t xml:space="preserve">The seriousness of the </w:t>
      </w:r>
      <w:r w:rsidR="00573E81">
        <w:t>conviction</w:t>
      </w:r>
      <w:r>
        <w:t xml:space="preserve"> or penalty imposed. </w:t>
      </w:r>
    </w:p>
    <w:p w:rsidR="00030A2C" w:rsidRPr="00CE14B1" w:rsidRDefault="00030A2C" w:rsidP="00030A2C">
      <w:pPr>
        <w:pStyle w:val="Recuadrado"/>
        <w:pBdr>
          <w:left w:val="single" w:sz="12" w:space="0" w:color="969696"/>
        </w:pBdr>
        <w:ind w:left="851" w:hanging="794"/>
      </w:pPr>
      <w:r>
        <w:t xml:space="preserve">         - </w:t>
      </w:r>
      <w:r w:rsidR="0053348F">
        <w:t xml:space="preserve">  </w:t>
      </w:r>
      <w:r w:rsidR="00325005" w:rsidRPr="00325005">
        <w:t>The classification as an offence or infringement of the facts which gave rise to the conviction or penalty, especially in the case of property-related offences, money laundering, offences against the public interest and against the Treasury and the Social Security system, or which involve infringement of the rules regulating the conduct of banking, insurance or securities market activity, or in relation to money laundering or consumer protection</w:t>
      </w:r>
      <w:r w:rsidR="00325005">
        <w:t>.</w:t>
      </w:r>
    </w:p>
    <w:p w:rsidR="00030A2C" w:rsidRPr="00CE14B1" w:rsidRDefault="00030A2C" w:rsidP="00030A2C">
      <w:pPr>
        <w:pStyle w:val="Recuadrado"/>
        <w:pBdr>
          <w:left w:val="single" w:sz="12" w:space="0" w:color="969696"/>
        </w:pBdr>
        <w:ind w:left="851" w:hanging="794"/>
      </w:pPr>
      <w:r>
        <w:t xml:space="preserve">         - </w:t>
      </w:r>
      <w:r w:rsidR="0053348F">
        <w:t xml:space="preserve"> </w:t>
      </w:r>
      <w:r w:rsidR="00962C00">
        <w:t xml:space="preserve"> </w:t>
      </w:r>
      <w:r w:rsidR="00962C00" w:rsidRPr="00962C00">
        <w:t>Whether the acts which gave rise to the conviction or penalty were performed for one’s own benefit or to the detriment of the interests of third parties the administration or management of whose business affairs has been entrusted to you and, where relevant, the relevance of the acts for which the conviction or penalty was imposed in relation to the functions which have been assigned or are going to be assigned to the office in question at the institution</w:t>
      </w:r>
      <w:r w:rsidR="00510F05">
        <w:t>.</w:t>
      </w:r>
    </w:p>
    <w:p w:rsidR="00030A2C" w:rsidRPr="00CE14B1" w:rsidRDefault="00030A2C" w:rsidP="00030A2C">
      <w:pPr>
        <w:pStyle w:val="Recuadrado"/>
        <w:pBdr>
          <w:left w:val="single" w:sz="12" w:space="0" w:color="969696"/>
        </w:pBdr>
        <w:ind w:left="851" w:hanging="794"/>
      </w:pPr>
      <w:r>
        <w:t xml:space="preserve">        - </w:t>
      </w:r>
      <w:r w:rsidR="0053348F">
        <w:t xml:space="preserve">  </w:t>
      </w:r>
      <w:r w:rsidR="00510F05" w:rsidRPr="00510F05">
        <w:t>The time barring of criminal offences or administrative infringements or the possible extinguishment of liability</w:t>
      </w:r>
      <w:r w:rsidR="00510F05">
        <w:t>.</w:t>
      </w:r>
      <w:r>
        <w:t xml:space="preserve"> </w:t>
      </w:r>
    </w:p>
    <w:p w:rsidR="00030A2C" w:rsidRPr="00CE14B1" w:rsidRDefault="00030A2C" w:rsidP="00030A2C">
      <w:pPr>
        <w:pStyle w:val="Recuadrado"/>
        <w:pBdr>
          <w:left w:val="single" w:sz="12" w:space="0" w:color="969696"/>
        </w:pBdr>
        <w:ind w:left="851" w:hanging="794"/>
      </w:pPr>
      <w:r>
        <w:t xml:space="preserve">        - </w:t>
      </w:r>
      <w:r w:rsidR="0053348F">
        <w:t xml:space="preserve"> </w:t>
      </w:r>
      <w:r>
        <w:t>The existence of mitigating or aggravating circumstances (</w:t>
      </w:r>
      <w:r w:rsidR="00510F05">
        <w:t xml:space="preserve">inter alia, the recurrence of convictions or penalties for offences, misdemeanours or </w:t>
      </w:r>
      <w:r w:rsidR="00510F05" w:rsidRPr="000B7378">
        <w:t>infringements</w:t>
      </w:r>
      <w:r>
        <w:t xml:space="preserve">). </w:t>
      </w:r>
    </w:p>
    <w:p w:rsidR="00030A2C" w:rsidRPr="00CE14B1" w:rsidRDefault="009476DC" w:rsidP="00D97913">
      <w:pPr>
        <w:pStyle w:val="Recuadrado"/>
        <w:numPr>
          <w:ilvl w:val="0"/>
          <w:numId w:val="13"/>
        </w:numPr>
        <w:pBdr>
          <w:left w:val="single" w:sz="12" w:space="0" w:color="969696"/>
        </w:pBdr>
      </w:pPr>
      <w:r>
        <w:t>D)</w:t>
      </w:r>
      <w:r w:rsidR="00D97913" w:rsidRPr="00D97913">
        <w:t xml:space="preserve"> The information obtained by means of this questionnaire will be used solely in the procedure pursued for the assessment of suitability for the office for which the person concerned has been designated</w:t>
      </w:r>
      <w:r w:rsidR="00D97913">
        <w:t>.</w:t>
      </w:r>
    </w:p>
    <w:p w:rsidR="00030A2C" w:rsidRPr="00CE14B1" w:rsidRDefault="009476DC" w:rsidP="00D97913">
      <w:pPr>
        <w:pStyle w:val="Recuadrado"/>
        <w:numPr>
          <w:ilvl w:val="0"/>
          <w:numId w:val="13"/>
        </w:numPr>
        <w:pBdr>
          <w:left w:val="single" w:sz="12" w:space="0" w:color="969696"/>
        </w:pBdr>
      </w:pPr>
      <w:r>
        <w:t xml:space="preserve">E) </w:t>
      </w:r>
      <w:r w:rsidR="00D97913" w:rsidRPr="00D97913">
        <w:t xml:space="preserve">In cases in which professional or business activities have been carried out on an individual basis or management </w:t>
      </w:r>
      <w:r w:rsidR="00D97913">
        <w:t>positions</w:t>
      </w:r>
      <w:r w:rsidR="00D97913" w:rsidRPr="00D97913">
        <w:t xml:space="preserve"> have been held outside Spain, the questions </w:t>
      </w:r>
      <w:r w:rsidR="00D97913">
        <w:t xml:space="preserve">shall be understood </w:t>
      </w:r>
      <w:r w:rsidR="00D97913" w:rsidRPr="00D97913">
        <w:t xml:space="preserve">to refer both to the activity carried out in Spain and to the legal circumstances </w:t>
      </w:r>
      <w:r w:rsidR="00D97913">
        <w:t>of the interested party in the corresponding country similar to those that he/she has in Spain, which are the object of the questionnaire.</w:t>
      </w:r>
    </w:p>
    <w:p w:rsidR="00030A2C" w:rsidRPr="00CE14B1" w:rsidRDefault="00030A2C" w:rsidP="00030A2C">
      <w:r>
        <w:br w:type="page"/>
      </w:r>
    </w:p>
    <w:p w:rsidR="00030A2C" w:rsidRPr="00CE14B1" w:rsidRDefault="00030A2C" w:rsidP="00030A2C">
      <w:pPr>
        <w:rPr>
          <w:rFonts w:cs="Calibri"/>
          <w:b/>
          <w:sz w:val="28"/>
          <w:szCs w:val="28"/>
        </w:rPr>
      </w:pPr>
      <w:r>
        <w:rPr>
          <w:b/>
          <w:sz w:val="28"/>
          <w:szCs w:val="28"/>
        </w:rPr>
        <w:t>2. IDENTI</w:t>
      </w:r>
      <w:r w:rsidR="00DB10B5">
        <w:rPr>
          <w:b/>
          <w:sz w:val="28"/>
          <w:szCs w:val="28"/>
        </w:rPr>
        <w:t>FICATION</w:t>
      </w:r>
    </w:p>
    <w:p w:rsidR="00030A2C" w:rsidRPr="00CE14B1" w:rsidRDefault="00DB10B5" w:rsidP="00030A2C">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Pr>
          <w:b/>
          <w:i/>
        </w:rPr>
        <w:t>DATA</w:t>
      </w:r>
      <w:r w:rsidR="00030A2C">
        <w:rPr>
          <w:b/>
          <w:i/>
        </w:rPr>
        <w:t xml:space="preserve"> OF THE IF BRANCH IN THE THIRD COUNTRY WHICH </w:t>
      </w:r>
      <w:r>
        <w:rPr>
          <w:b/>
          <w:i/>
        </w:rPr>
        <w:t>GIVES RISE TO</w:t>
      </w:r>
      <w:r w:rsidR="00030A2C">
        <w:rPr>
          <w:b/>
          <w:i/>
        </w:rPr>
        <w:t xml:space="preserve"> THE ASSESSMENT OBLIGATION</w:t>
      </w:r>
    </w:p>
    <w:p w:rsidR="00030A2C" w:rsidRPr="00CE14B1" w:rsidRDefault="00030A2C" w:rsidP="00030A2C">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cs="Calibri"/>
        </w:rPr>
      </w:pPr>
      <w:r>
        <w:t>Firm name of the BRANCH:</w:t>
      </w:r>
      <w:r>
        <w:rPr>
          <w:rStyle w:val="SombreadoRelleno"/>
        </w:rPr>
        <w:tab/>
      </w:r>
    </w:p>
    <w:p w:rsidR="00030A2C" w:rsidRPr="00CE14B1" w:rsidRDefault="00030A2C" w:rsidP="00030A2C">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cs="Calibri"/>
        </w:rPr>
      </w:pPr>
      <w:r>
        <w:t>CNMV registration number (if any):</w:t>
      </w:r>
      <w:r>
        <w:rPr>
          <w:rStyle w:val="SombreadoRelleno"/>
        </w:rPr>
        <w:t xml:space="preserve"> </w:t>
      </w:r>
      <w:r>
        <w:rPr>
          <w:rStyle w:val="SombreadoRelleno"/>
        </w:rPr>
        <w:tab/>
      </w:r>
    </w:p>
    <w:p w:rsidR="00030A2C" w:rsidRPr="00CE14B1" w:rsidRDefault="00030A2C" w:rsidP="00030A2C">
      <w:pPr>
        <w:rPr>
          <w:rFonts w:cs="Calibri"/>
        </w:rPr>
      </w:pPr>
    </w:p>
    <w:p w:rsidR="00030A2C" w:rsidRPr="00CE14B1" w:rsidRDefault="00030A2C" w:rsidP="00030A2C">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Pr>
          <w:b/>
          <w:i/>
        </w:rPr>
        <w:t>DATA OF NATURAL PERSON (HEAD OF IF BRANCH IN THIRD COUNTRY)</w:t>
      </w:r>
    </w:p>
    <w:p w:rsidR="00030A2C" w:rsidRPr="00CE14B1" w:rsidRDefault="00030A2C" w:rsidP="00030A2C">
      <w:pPr>
        <w:pBdr>
          <w:left w:val="single" w:sz="12" w:space="1" w:color="AD2144"/>
        </w:pBdr>
        <w:tabs>
          <w:tab w:val="right" w:leader="dot" w:pos="8448"/>
        </w:tabs>
        <w:spacing w:before="60"/>
        <w:rPr>
          <w:rFonts w:cs="Calibri"/>
        </w:rPr>
      </w:pPr>
      <w:r>
        <w:t xml:space="preserve">First name and surnames: </w:t>
      </w:r>
      <w:r>
        <w:rPr>
          <w:rStyle w:val="SombreadoRelleno"/>
        </w:rPr>
        <w:tab/>
      </w:r>
    </w:p>
    <w:p w:rsidR="00030A2C" w:rsidRPr="00CE14B1" w:rsidRDefault="00030A2C" w:rsidP="00030A2C">
      <w:pPr>
        <w:pBdr>
          <w:left w:val="single" w:sz="12" w:space="1" w:color="AD2144"/>
        </w:pBdr>
        <w:tabs>
          <w:tab w:val="right" w:leader="dot" w:pos="8448"/>
        </w:tabs>
        <w:spacing w:before="60"/>
        <w:rPr>
          <w:rFonts w:cs="Calibri"/>
        </w:rPr>
      </w:pPr>
      <w:r>
        <w:t>Tax Id. Number/passport no./resident card no.:</w:t>
      </w:r>
      <w:r>
        <w:rPr>
          <w:rStyle w:val="SombreadoRelleno"/>
        </w:rPr>
        <w:tab/>
      </w:r>
    </w:p>
    <w:p w:rsidR="00030A2C" w:rsidRPr="00CE14B1" w:rsidRDefault="00030A2C" w:rsidP="00030A2C">
      <w:pPr>
        <w:pBdr>
          <w:left w:val="single" w:sz="12" w:space="1" w:color="AD2144"/>
        </w:pBdr>
        <w:tabs>
          <w:tab w:val="right" w:leader="dot" w:pos="8448"/>
        </w:tabs>
        <w:spacing w:before="60"/>
        <w:rPr>
          <w:rFonts w:cs="Calibri"/>
        </w:rPr>
      </w:pPr>
      <w:r>
        <w:t>Nationality:</w:t>
      </w:r>
      <w:r>
        <w:rPr>
          <w:rStyle w:val="SombreadoRelleno"/>
        </w:rPr>
        <w:t xml:space="preserve"> </w:t>
      </w:r>
      <w:r>
        <w:rPr>
          <w:rStyle w:val="SombreadoRelleno"/>
        </w:rPr>
        <w:tab/>
      </w:r>
    </w:p>
    <w:p w:rsidR="00030A2C" w:rsidRPr="00CE14B1" w:rsidRDefault="00030A2C" w:rsidP="00030A2C">
      <w:pPr>
        <w:pBdr>
          <w:left w:val="single" w:sz="12" w:space="1" w:color="AD2144"/>
        </w:pBdr>
        <w:tabs>
          <w:tab w:val="right" w:leader="dot" w:pos="8448"/>
        </w:tabs>
        <w:spacing w:before="60"/>
        <w:rPr>
          <w:rFonts w:cs="Calibri"/>
        </w:rPr>
      </w:pPr>
      <w:r>
        <w:t>Date of birth:</w:t>
      </w:r>
      <w:r>
        <w:rPr>
          <w:rStyle w:val="SombreadoRelleno"/>
        </w:rPr>
        <w:t xml:space="preserve"> </w:t>
      </w:r>
      <w:r>
        <w:rPr>
          <w:rStyle w:val="SombreadoRelleno"/>
        </w:rPr>
        <w:tab/>
      </w:r>
    </w:p>
    <w:p w:rsidR="00030A2C" w:rsidRPr="00CE14B1" w:rsidRDefault="000F4F0B" w:rsidP="00030A2C">
      <w:pPr>
        <w:pBdr>
          <w:left w:val="single" w:sz="12" w:space="1" w:color="AD2144"/>
        </w:pBdr>
        <w:tabs>
          <w:tab w:val="right" w:leader="dot" w:pos="8448"/>
        </w:tabs>
        <w:spacing w:before="60"/>
        <w:rPr>
          <w:rFonts w:cs="Calibri"/>
        </w:rPr>
      </w:pPr>
      <w:r>
        <w:t>Address</w:t>
      </w:r>
      <w:r w:rsidR="00030A2C">
        <w:t>:</w:t>
      </w:r>
      <w:r w:rsidR="00030A2C">
        <w:rPr>
          <w:rStyle w:val="SombreadoRelleno"/>
        </w:rPr>
        <w:tab/>
      </w:r>
    </w:p>
    <w:p w:rsidR="00030A2C" w:rsidRPr="00CE14B1" w:rsidRDefault="00030A2C" w:rsidP="00030A2C">
      <w:pPr>
        <w:pBdr>
          <w:left w:val="single" w:sz="12" w:space="1" w:color="AD2144"/>
        </w:pBdr>
        <w:tabs>
          <w:tab w:val="right" w:leader="dot" w:pos="8448"/>
        </w:tabs>
        <w:spacing w:before="60"/>
        <w:rPr>
          <w:rFonts w:cs="Calibri"/>
        </w:rPr>
      </w:pPr>
      <w:r>
        <w:t xml:space="preserve">Telephone No.: </w:t>
      </w:r>
      <w:r>
        <w:rPr>
          <w:rStyle w:val="SombreadoRelleno"/>
        </w:rPr>
        <w:tab/>
      </w:r>
    </w:p>
    <w:p w:rsidR="00030A2C" w:rsidRPr="00CE14B1" w:rsidRDefault="00030A2C" w:rsidP="00030A2C">
      <w:pPr>
        <w:pBdr>
          <w:left w:val="single" w:sz="12" w:space="1" w:color="AD2144"/>
        </w:pBdr>
        <w:tabs>
          <w:tab w:val="right" w:leader="dot" w:pos="8448"/>
        </w:tabs>
        <w:spacing w:before="60"/>
        <w:rPr>
          <w:rFonts w:cs="Calibri"/>
        </w:rPr>
      </w:pPr>
      <w:r>
        <w:t xml:space="preserve">Email: </w:t>
      </w:r>
      <w:r>
        <w:rPr>
          <w:rStyle w:val="SombreadoRelleno"/>
        </w:rPr>
        <w:tab/>
      </w:r>
    </w:p>
    <w:p w:rsidR="00030A2C" w:rsidRPr="00CE14B1" w:rsidRDefault="00030A2C" w:rsidP="00030A2C">
      <w:pPr>
        <w:rPr>
          <w:rFonts w:ascii="Arial" w:hAnsi="Arial" w:cs="Arial"/>
          <w:b/>
          <w:sz w:val="28"/>
          <w:szCs w:val="28"/>
        </w:rPr>
      </w:pPr>
    </w:p>
    <w:p w:rsidR="00030A2C" w:rsidRPr="00CE14B1" w:rsidRDefault="00030A2C" w:rsidP="00030A2C">
      <w:pPr>
        <w:rPr>
          <w:rFonts w:cs="Calibri"/>
          <w:b/>
          <w:sz w:val="28"/>
          <w:szCs w:val="28"/>
        </w:rPr>
      </w:pPr>
      <w:r>
        <w:rPr>
          <w:b/>
          <w:sz w:val="28"/>
          <w:szCs w:val="28"/>
        </w:rPr>
        <w:t>3. QUESTIONS</w:t>
      </w:r>
    </w:p>
    <w:p w:rsidR="00030A2C" w:rsidRPr="00CE14B1" w:rsidRDefault="00030A2C" w:rsidP="00030A2C">
      <w:pPr>
        <w:rPr>
          <w:rFonts w:cs="Calibri"/>
          <w:b/>
          <w:sz w:val="28"/>
          <w:szCs w:val="28"/>
        </w:rPr>
      </w:pPr>
      <w:r>
        <w:rPr>
          <w:b/>
          <w:sz w:val="28"/>
          <w:szCs w:val="28"/>
        </w:rPr>
        <w:t xml:space="preserve">3.1. </w:t>
      </w:r>
      <w:r w:rsidR="000F4F0B">
        <w:rPr>
          <w:b/>
          <w:sz w:val="28"/>
          <w:szCs w:val="28"/>
        </w:rPr>
        <w:t>PERSON BOUND</w:t>
      </w:r>
    </w:p>
    <w:p w:rsidR="00030A2C" w:rsidRPr="00CE14B1" w:rsidRDefault="004D3B7B" w:rsidP="00030A2C">
      <w:pPr>
        <w:pStyle w:val="NumeracionCuestionarios"/>
        <w:rPr>
          <w:rFonts w:ascii="Calibri" w:hAnsi="Calibri" w:cs="Calibri"/>
          <w:sz w:val="22"/>
          <w:szCs w:val="22"/>
        </w:rPr>
      </w:pPr>
      <w:r>
        <w:rPr>
          <w:rFonts w:ascii="Calibri" w:hAnsi="Calibri"/>
          <w:sz w:val="22"/>
          <w:szCs w:val="22"/>
        </w:rPr>
        <w:t>Indicate the position you have been appointed to in the Branch:</w:t>
      </w:r>
      <w:r>
        <w:rPr>
          <w:rStyle w:val="SombreadoRelleno"/>
        </w:rPr>
        <w:t xml:space="preserve"> </w:t>
      </w:r>
      <w:r>
        <w:rPr>
          <w:rStyle w:val="SombreadoRelleno"/>
        </w:rPr>
        <w:tab/>
      </w:r>
      <w:r>
        <w:rPr>
          <w:rStyle w:val="SombreadoRelleno"/>
        </w:rPr>
        <w:tab/>
      </w:r>
    </w:p>
    <w:p w:rsidR="00030A2C" w:rsidRPr="00CE14B1" w:rsidRDefault="00030A2C" w:rsidP="00030A2C">
      <w:pPr>
        <w:tabs>
          <w:tab w:val="right" w:pos="3960"/>
        </w:tabs>
        <w:ind w:left="900"/>
        <w:rPr>
          <w:rFonts w:cs="Calibri"/>
        </w:rPr>
      </w:pPr>
    </w:p>
    <w:p w:rsidR="00030A2C" w:rsidRPr="00CE14B1" w:rsidRDefault="00030A2C" w:rsidP="00030A2C">
      <w:pPr>
        <w:rPr>
          <w:rFonts w:cs="Calibri"/>
          <w:b/>
          <w:sz w:val="28"/>
          <w:szCs w:val="28"/>
        </w:rPr>
      </w:pPr>
      <w:r>
        <w:rPr>
          <w:b/>
          <w:sz w:val="28"/>
          <w:szCs w:val="28"/>
        </w:rPr>
        <w:t xml:space="preserve">3.2. </w:t>
      </w:r>
      <w:r w:rsidR="000F4F0B">
        <w:rPr>
          <w:b/>
          <w:sz w:val="28"/>
          <w:szCs w:val="28"/>
        </w:rPr>
        <w:t>INTEGRITY</w:t>
      </w:r>
    </w:p>
    <w:p w:rsidR="00030A2C" w:rsidRPr="00CE14B1" w:rsidRDefault="00731401" w:rsidP="00731401">
      <w:pPr>
        <w:pStyle w:val="NumeracionCuestionarios"/>
        <w:rPr>
          <w:rFonts w:ascii="Calibri" w:hAnsi="Calibri" w:cs="Calibri"/>
          <w:sz w:val="22"/>
          <w:szCs w:val="22"/>
        </w:rPr>
      </w:pPr>
      <w:r w:rsidRPr="00731401">
        <w:rPr>
          <w:rFonts w:ascii="Calibri" w:hAnsi="Calibri"/>
          <w:sz w:val="22"/>
          <w:szCs w:val="22"/>
        </w:rPr>
        <w:t>Have you engaged or do you currently engage, on a habitual basis, in professional or business activities outside Spain</w:t>
      </w:r>
      <w:r w:rsidR="00030A2C">
        <w:rPr>
          <w:rFonts w:ascii="Calibri" w:hAnsi="Calibri"/>
          <w:sz w:val="22"/>
          <w:szCs w:val="22"/>
        </w:rPr>
        <w:t>?</w:t>
      </w:r>
    </w:p>
    <w:p w:rsidR="00030A2C" w:rsidRPr="00CE14B1" w:rsidRDefault="00030A2C" w:rsidP="000777B3">
      <w:pPr>
        <w:pStyle w:val="NumeracionCuestionarios"/>
        <w:numPr>
          <w:ilvl w:val="0"/>
          <w:numId w:val="0"/>
        </w:numPr>
        <w:ind w:left="851"/>
        <w:rPr>
          <w:rFonts w:ascii="Calibri" w:hAnsi="Calibri" w:cs="Calibri"/>
          <w:sz w:val="22"/>
          <w:szCs w:val="22"/>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030A2C" w:rsidRPr="00CE14B1" w:rsidRDefault="00030A2C" w:rsidP="00030A2C">
      <w:pPr>
        <w:tabs>
          <w:tab w:val="right" w:pos="3960"/>
        </w:tabs>
        <w:ind w:left="851"/>
        <w:rPr>
          <w:rFonts w:cs="Calibri"/>
        </w:rPr>
      </w:pPr>
      <w:r>
        <w:t>If so, specify in which countries:</w:t>
      </w:r>
      <w:r>
        <w:rPr>
          <w:rStyle w:val="SombreadoRelleno"/>
        </w:rPr>
        <w:t xml:space="preserve"> </w:t>
      </w:r>
      <w:r>
        <w:rPr>
          <w:rStyle w:val="SombreadoRelleno"/>
        </w:rPr>
        <w:tab/>
      </w:r>
      <w:r>
        <w:rPr>
          <w:rStyle w:val="SombreadoRelleno"/>
        </w:rPr>
        <w:tab/>
      </w:r>
    </w:p>
    <w:p w:rsidR="00030A2C" w:rsidRPr="00CE14B1" w:rsidRDefault="00731401" w:rsidP="00731401">
      <w:pPr>
        <w:pStyle w:val="NumeracionCuestionarios"/>
        <w:rPr>
          <w:rFonts w:cs="Calibri"/>
        </w:rPr>
      </w:pPr>
      <w:r w:rsidRPr="00731401">
        <w:rPr>
          <w:rFonts w:ascii="Calibri" w:hAnsi="Calibri"/>
          <w:sz w:val="22"/>
          <w:szCs w:val="22"/>
        </w:rPr>
        <w:t>Have you previously had relations, in the course of your professional activity, with national or foreign regulatory and supervisory authorities, other than the CNMV</w:t>
      </w:r>
      <w:r w:rsidR="00030A2C">
        <w:t xml:space="preserve">? </w:t>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030A2C" w:rsidRPr="00CE14B1" w:rsidRDefault="00030A2C" w:rsidP="00030A2C">
      <w:pPr>
        <w:tabs>
          <w:tab w:val="right" w:pos="3960"/>
        </w:tabs>
        <w:spacing w:after="0"/>
        <w:ind w:left="851"/>
        <w:rPr>
          <w:rFonts w:cs="Calibri"/>
        </w:rPr>
      </w:pPr>
      <w:r>
        <w:t xml:space="preserve">If so, specify which authorities: </w:t>
      </w:r>
      <w:r>
        <w:rPr>
          <w:rStyle w:val="SombreadoRelleno"/>
        </w:rPr>
        <w:tab/>
      </w:r>
      <w:r>
        <w:rPr>
          <w:rStyle w:val="SombreadoRelleno"/>
        </w:rPr>
        <w:tab/>
      </w:r>
    </w:p>
    <w:p w:rsidR="00030A2C" w:rsidRDefault="00030A2C" w:rsidP="00030A2C">
      <w:pPr>
        <w:pStyle w:val="NumeracionCuestionarios"/>
        <w:rPr>
          <w:rFonts w:ascii="Calibri" w:hAnsi="Calibri" w:cs="Calibri"/>
          <w:sz w:val="22"/>
          <w:szCs w:val="22"/>
        </w:rPr>
      </w:pPr>
      <w:r>
        <w:rPr>
          <w:rFonts w:ascii="Calibri" w:hAnsi="Calibri"/>
          <w:sz w:val="22"/>
          <w:szCs w:val="22"/>
        </w:rPr>
        <w:t>Have you been refused registration, authorisation, membership or a license to conduct a trade or business or to engage in a profession?</w:t>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 xml:space="preserve">YES </w:t>
      </w:r>
      <w:r w:rsidRPr="00CE14B1">
        <w:fldChar w:fldCharType="begin">
          <w:ffData>
            <w:name w:val="Casilla14"/>
            <w:enabled/>
            <w:calcOnExit w:val="0"/>
            <w:checkBox>
              <w:sizeAuto/>
              <w:default w:val="0"/>
            </w:checkBox>
          </w:ffData>
        </w:fldChar>
      </w:r>
      <w:r w:rsidRPr="00CE14B1">
        <w:instrText xml:space="preserve"> FORMCHECKBOX </w:instrText>
      </w:r>
      <w:r w:rsidR="006F38AF">
        <w:fldChar w:fldCharType="separate"/>
      </w:r>
      <w:r w:rsidRPr="00CE14B1">
        <w:fldChar w:fldCharType="end"/>
      </w:r>
      <w:r>
        <w:rPr>
          <w:rFonts w:ascii="Calibri" w:hAnsi="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6F38AF">
        <w:fldChar w:fldCharType="separate"/>
      </w:r>
      <w:r w:rsidRPr="00CE14B1">
        <w:fldChar w:fldCharType="end"/>
      </w:r>
    </w:p>
    <w:p w:rsidR="00030A2C" w:rsidRPr="00266053" w:rsidRDefault="00030A2C" w:rsidP="00266053">
      <w:pPr>
        <w:tabs>
          <w:tab w:val="right" w:pos="3960"/>
        </w:tabs>
        <w:spacing w:after="0"/>
        <w:ind w:left="851"/>
        <w:rPr>
          <w:rFonts w:cs="Calibri"/>
        </w:rPr>
      </w:pPr>
      <w:r>
        <w:t xml:space="preserve">If so, please indicate the reasons and the authorities: </w:t>
      </w:r>
      <w:r>
        <w:rPr>
          <w:rStyle w:val="SombreadoRelleno"/>
        </w:rPr>
        <w:tab/>
      </w:r>
      <w:r>
        <w:rPr>
          <w:rStyle w:val="SombreadoRelleno"/>
        </w:rPr>
        <w:tab/>
      </w:r>
    </w:p>
    <w:p w:rsidR="00030A2C" w:rsidRDefault="00030A2C" w:rsidP="00030A2C">
      <w:pPr>
        <w:pStyle w:val="NumeracionCuestionarios"/>
        <w:rPr>
          <w:rFonts w:ascii="Calibri" w:hAnsi="Calibri" w:cs="Calibri"/>
          <w:sz w:val="22"/>
          <w:szCs w:val="22"/>
        </w:rPr>
      </w:pPr>
      <w:r>
        <w:rPr>
          <w:rFonts w:ascii="Calibri" w:hAnsi="Calibri"/>
          <w:sz w:val="22"/>
          <w:szCs w:val="22"/>
        </w:rPr>
        <w:t>Once granted, has the registration, authorisation, membership or license to conduct a trade or business or to engage in a profession been withdrawn, revoked or terminated?</w:t>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 xml:space="preserve">YES </w:t>
      </w:r>
      <w:r w:rsidRPr="00CE14B1">
        <w:fldChar w:fldCharType="begin">
          <w:ffData>
            <w:name w:val="Casilla14"/>
            <w:enabled/>
            <w:calcOnExit w:val="0"/>
            <w:checkBox>
              <w:sizeAuto/>
              <w:default w:val="0"/>
            </w:checkBox>
          </w:ffData>
        </w:fldChar>
      </w:r>
      <w:r w:rsidRPr="00CE14B1">
        <w:instrText xml:space="preserve"> FORMCHECKBOX </w:instrText>
      </w:r>
      <w:r w:rsidR="006F38AF">
        <w:fldChar w:fldCharType="separate"/>
      </w:r>
      <w:r w:rsidRPr="00CE14B1">
        <w:fldChar w:fldCharType="end"/>
      </w:r>
      <w:r>
        <w:rPr>
          <w:rFonts w:ascii="Calibri" w:hAnsi="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6F38AF">
        <w:fldChar w:fldCharType="separate"/>
      </w:r>
      <w:r w:rsidRPr="00CE14B1">
        <w:fldChar w:fldCharType="end"/>
      </w:r>
    </w:p>
    <w:p w:rsidR="00030A2C" w:rsidRDefault="00030A2C" w:rsidP="00266053">
      <w:pPr>
        <w:tabs>
          <w:tab w:val="right" w:pos="3960"/>
        </w:tabs>
        <w:spacing w:after="0"/>
        <w:ind w:left="851"/>
        <w:rPr>
          <w:rStyle w:val="SombreadoRelleno"/>
          <w:rFonts w:cs="Calibri"/>
        </w:rPr>
      </w:pPr>
      <w:r>
        <w:t>If so, please indicate the reasons and the authorities:</w:t>
      </w:r>
      <w:r>
        <w:rPr>
          <w:rStyle w:val="SombreadoRelleno"/>
        </w:rPr>
        <w:t xml:space="preserve"> </w:t>
      </w:r>
      <w:r>
        <w:rPr>
          <w:rStyle w:val="SombreadoRelleno"/>
        </w:rPr>
        <w:tab/>
      </w:r>
      <w:r>
        <w:rPr>
          <w:rStyle w:val="SombreadoRelleno"/>
        </w:rPr>
        <w:tab/>
      </w:r>
    </w:p>
    <w:p w:rsidR="00FE76DA" w:rsidRDefault="00FE76DA" w:rsidP="00266053">
      <w:pPr>
        <w:tabs>
          <w:tab w:val="right" w:pos="3960"/>
        </w:tabs>
        <w:spacing w:after="0"/>
        <w:ind w:left="851"/>
        <w:rPr>
          <w:rFonts w:cs="Calibri"/>
        </w:rPr>
      </w:pPr>
    </w:p>
    <w:p w:rsidR="00030A2C" w:rsidRDefault="00030A2C" w:rsidP="00030A2C">
      <w:pPr>
        <w:pStyle w:val="NumeracionCuestionarios"/>
        <w:rPr>
          <w:rFonts w:ascii="Calibri" w:hAnsi="Calibri" w:cs="Calibri"/>
          <w:sz w:val="22"/>
          <w:szCs w:val="22"/>
        </w:rPr>
      </w:pPr>
      <w:r>
        <w:rPr>
          <w:rFonts w:ascii="Calibri" w:hAnsi="Calibri"/>
          <w:sz w:val="22"/>
          <w:szCs w:val="22"/>
        </w:rPr>
        <w:t>Has your person been expelled by a regulatory or governmental body or a professional body or association?</w:t>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 xml:space="preserve">YES </w:t>
      </w:r>
      <w:r w:rsidRPr="00CE14B1">
        <w:fldChar w:fldCharType="begin">
          <w:ffData>
            <w:name w:val="Casilla14"/>
            <w:enabled/>
            <w:calcOnExit w:val="0"/>
            <w:checkBox>
              <w:sizeAuto/>
              <w:default w:val="0"/>
            </w:checkBox>
          </w:ffData>
        </w:fldChar>
      </w:r>
      <w:r w:rsidRPr="00CE14B1">
        <w:instrText xml:space="preserve"> FORMCHECKBOX </w:instrText>
      </w:r>
      <w:r w:rsidR="006F38AF">
        <w:fldChar w:fldCharType="separate"/>
      </w:r>
      <w:r w:rsidRPr="00CE14B1">
        <w:fldChar w:fldCharType="end"/>
      </w:r>
      <w:r>
        <w:rPr>
          <w:rFonts w:ascii="Calibri" w:hAnsi="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6F38AF">
        <w:fldChar w:fldCharType="separate"/>
      </w:r>
      <w:r w:rsidRPr="00CE14B1">
        <w:fldChar w:fldCharType="end"/>
      </w:r>
    </w:p>
    <w:p w:rsidR="00030A2C" w:rsidRDefault="00030A2C" w:rsidP="00266053">
      <w:pPr>
        <w:tabs>
          <w:tab w:val="right" w:pos="3960"/>
        </w:tabs>
        <w:spacing w:after="0"/>
        <w:ind w:left="851"/>
        <w:rPr>
          <w:rFonts w:cs="Calibri"/>
        </w:rPr>
      </w:pPr>
      <w:r>
        <w:t>If so, please indicate the reasons and the authorities:</w:t>
      </w:r>
      <w:r>
        <w:rPr>
          <w:rStyle w:val="SombreadoRelleno"/>
        </w:rPr>
        <w:t xml:space="preserve"> </w:t>
      </w:r>
      <w:r>
        <w:rPr>
          <w:rStyle w:val="SombreadoRelleno"/>
        </w:rPr>
        <w:tab/>
      </w:r>
      <w:r>
        <w:rPr>
          <w:rStyle w:val="SombreadoRelleno"/>
        </w:rPr>
        <w:tab/>
      </w:r>
    </w:p>
    <w:p w:rsidR="00030A2C" w:rsidRPr="00CE14B1" w:rsidRDefault="00887D7B" w:rsidP="00887D7B">
      <w:pPr>
        <w:pStyle w:val="NumeracionCuestionarios"/>
        <w:rPr>
          <w:rFonts w:ascii="Calibri" w:hAnsi="Calibri" w:cs="Calibri"/>
          <w:sz w:val="22"/>
          <w:szCs w:val="22"/>
        </w:rPr>
      </w:pPr>
      <w:r w:rsidRPr="00887D7B">
        <w:rPr>
          <w:rFonts w:ascii="Calibri" w:hAnsi="Calibri"/>
          <w:sz w:val="22"/>
          <w:szCs w:val="22"/>
        </w:rPr>
        <w:t>Have you been dismissed or removed from administrative and/or management or similar posts previously held</w:t>
      </w:r>
      <w:r w:rsidR="00030A2C">
        <w:rPr>
          <w:rFonts w:ascii="Calibri" w:hAnsi="Calibri"/>
          <w:sz w:val="22"/>
          <w:szCs w:val="22"/>
        </w:rPr>
        <w:t>?</w:t>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030A2C" w:rsidRPr="00CE14B1" w:rsidRDefault="00887D7B" w:rsidP="00030A2C">
      <w:pPr>
        <w:pStyle w:val="NumeracionCuestionarios"/>
        <w:numPr>
          <w:ilvl w:val="0"/>
          <w:numId w:val="0"/>
        </w:numPr>
        <w:ind w:left="851"/>
        <w:rPr>
          <w:rFonts w:ascii="Calibri" w:hAnsi="Calibri" w:cs="Calibri"/>
          <w:sz w:val="22"/>
          <w:szCs w:val="22"/>
        </w:rPr>
      </w:pPr>
      <w:r w:rsidRPr="000B7378">
        <w:rPr>
          <w:rFonts w:ascii="Calibri" w:hAnsi="Calibri" w:cs="Calibri"/>
          <w:sz w:val="22"/>
          <w:szCs w:val="22"/>
        </w:rPr>
        <w:t>If so, identify the companies from which you were dismissed or removed and the reasons for the dismissal or removal offered by them</w:t>
      </w:r>
      <w:r>
        <w:rPr>
          <w:rFonts w:ascii="Calibri" w:hAnsi="Calibri"/>
          <w:sz w:val="22"/>
          <w:szCs w:val="22"/>
        </w:rPr>
        <w:t>:</w:t>
      </w:r>
      <w:r w:rsidR="00030A2C">
        <w:rPr>
          <w:rStyle w:val="SombreadoRelleno"/>
        </w:rPr>
        <w:t xml:space="preserve"> </w:t>
      </w:r>
      <w:r w:rsidR="00030A2C">
        <w:rPr>
          <w:rStyle w:val="SombreadoRelleno"/>
        </w:rPr>
        <w:tab/>
      </w:r>
      <w:r w:rsidR="00030A2C">
        <w:rPr>
          <w:rStyle w:val="SombreadoRelleno"/>
        </w:rPr>
        <w:tab/>
      </w:r>
      <w:r w:rsidR="00030A2C">
        <w:rPr>
          <w:rStyle w:val="SombreadoRelleno"/>
        </w:rPr>
        <w:tab/>
      </w:r>
    </w:p>
    <w:p w:rsidR="00030A2C" w:rsidRPr="00CE14B1" w:rsidRDefault="00030A2C" w:rsidP="00030A2C">
      <w:pPr>
        <w:pStyle w:val="NumeracionCuestionarios"/>
        <w:rPr>
          <w:rFonts w:ascii="Calibri" w:hAnsi="Calibri" w:cs="Calibri"/>
          <w:sz w:val="22"/>
          <w:szCs w:val="22"/>
        </w:rPr>
      </w:pPr>
      <w:r>
        <w:rPr>
          <w:rFonts w:ascii="Calibri" w:hAnsi="Calibri"/>
          <w:sz w:val="22"/>
          <w:szCs w:val="22"/>
        </w:rPr>
        <w:t xml:space="preserve">Have you held </w:t>
      </w:r>
      <w:r w:rsidR="00B75A97" w:rsidRPr="000B7378">
        <w:rPr>
          <w:rFonts w:ascii="Calibri" w:hAnsi="Calibri" w:cs="Calibri"/>
          <w:sz w:val="22"/>
          <w:szCs w:val="22"/>
        </w:rPr>
        <w:t xml:space="preserve">posts of responsibility in credit institutions or </w:t>
      </w:r>
      <w:r w:rsidR="00B75A97">
        <w:rPr>
          <w:rFonts w:ascii="Calibri" w:hAnsi="Calibri" w:cs="Calibri"/>
          <w:sz w:val="22"/>
          <w:szCs w:val="22"/>
        </w:rPr>
        <w:t xml:space="preserve">in </w:t>
      </w:r>
      <w:r w:rsidR="00B75A97" w:rsidRPr="000B7378">
        <w:rPr>
          <w:rFonts w:ascii="Calibri" w:hAnsi="Calibri" w:cs="Calibri"/>
          <w:sz w:val="22"/>
          <w:szCs w:val="22"/>
        </w:rPr>
        <w:t>investment firms which have undergone a recovery or resolution process</w:t>
      </w:r>
      <w:r>
        <w:rPr>
          <w:rFonts w:ascii="Calibri" w:hAnsi="Calibri"/>
          <w:sz w:val="22"/>
          <w:szCs w:val="22"/>
        </w:rPr>
        <w:t>?</w:t>
      </w:r>
    </w:p>
    <w:p w:rsidR="00030A2C" w:rsidRDefault="00030A2C" w:rsidP="00030A2C">
      <w:pPr>
        <w:pStyle w:val="NumeracionCuestionarios"/>
        <w:numPr>
          <w:ilvl w:val="0"/>
          <w:numId w:val="0"/>
        </w:numPr>
        <w:ind w:left="851"/>
        <w:rPr>
          <w:b/>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631D1B" w:rsidRPr="00631D1B" w:rsidRDefault="00631D1B" w:rsidP="00631D1B">
      <w:pPr>
        <w:pStyle w:val="NumeracionCuestionarios"/>
        <w:numPr>
          <w:ilvl w:val="0"/>
          <w:numId w:val="0"/>
        </w:numPr>
        <w:ind w:left="851"/>
      </w:pPr>
      <w:r>
        <w:rPr>
          <w:rFonts w:ascii="Calibri" w:hAnsi="Calibri"/>
          <w:sz w:val="22"/>
          <w:szCs w:val="22"/>
        </w:rPr>
        <w:t>If so, name the entities:</w:t>
      </w:r>
      <w:r>
        <w:rPr>
          <w:rStyle w:val="SombreadoRelleno"/>
        </w:rPr>
        <w:t xml:space="preserve"> </w:t>
      </w:r>
      <w:r>
        <w:rPr>
          <w:rStyle w:val="SombreadoRelleno"/>
        </w:rPr>
        <w:tab/>
      </w:r>
      <w:r>
        <w:rPr>
          <w:rStyle w:val="SombreadoRelleno"/>
        </w:rPr>
        <w:tab/>
      </w:r>
    </w:p>
    <w:p w:rsidR="00030A2C" w:rsidRPr="00CE14B1" w:rsidRDefault="00CE686E" w:rsidP="00030A2C">
      <w:pPr>
        <w:pStyle w:val="NumeracionCuestionarios"/>
        <w:rPr>
          <w:rFonts w:ascii="Calibri" w:hAnsi="Calibri" w:cs="Calibri"/>
          <w:sz w:val="22"/>
          <w:szCs w:val="22"/>
        </w:rPr>
      </w:pPr>
      <w:r w:rsidRPr="000B7378">
        <w:rPr>
          <w:rFonts w:ascii="Calibri" w:hAnsi="Calibri" w:cs="Calibri"/>
          <w:sz w:val="22"/>
          <w:szCs w:val="22"/>
        </w:rPr>
        <w:t>Ha</w:t>
      </w:r>
      <w:r>
        <w:rPr>
          <w:rFonts w:ascii="Calibri" w:hAnsi="Calibri" w:cs="Calibri"/>
          <w:sz w:val="22"/>
          <w:szCs w:val="22"/>
        </w:rPr>
        <w:t>ve</w:t>
      </w:r>
      <w:r w:rsidRPr="000B7378">
        <w:rPr>
          <w:rFonts w:ascii="Calibri" w:hAnsi="Calibri" w:cs="Calibri"/>
          <w:sz w:val="22"/>
          <w:szCs w:val="22"/>
        </w:rPr>
        <w:t xml:space="preserve"> any judicial insolvency proceedings been pursued or are such proceedings being currently pursued in relation to you</w:t>
      </w:r>
      <w:r w:rsidR="00030A2C">
        <w:rPr>
          <w:rFonts w:ascii="Calibri" w:hAnsi="Calibri"/>
          <w:sz w:val="22"/>
          <w:szCs w:val="22"/>
        </w:rPr>
        <w:t xml:space="preserve">? </w:t>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030A2C" w:rsidRPr="00CE14B1" w:rsidRDefault="00CE686E" w:rsidP="00030A2C">
      <w:pPr>
        <w:pStyle w:val="NumeracionCuestionarios"/>
        <w:numPr>
          <w:ilvl w:val="0"/>
          <w:numId w:val="0"/>
        </w:numPr>
        <w:ind w:left="851"/>
        <w:rPr>
          <w:rFonts w:ascii="Calibri" w:hAnsi="Calibri" w:cs="Calibri"/>
          <w:sz w:val="22"/>
          <w:szCs w:val="22"/>
        </w:rPr>
      </w:pPr>
      <w:r w:rsidRPr="000B7378">
        <w:rPr>
          <w:rFonts w:ascii="Calibri" w:hAnsi="Calibri" w:cs="Calibri"/>
          <w:sz w:val="22"/>
          <w:szCs w:val="22"/>
        </w:rPr>
        <w:t>If so, provide the essential data of the proceedings. In addition, if the pursuit of such proceedings already ended, indicate whether you were disqualified in accordance with</w:t>
      </w:r>
      <w:r>
        <w:rPr>
          <w:rFonts w:ascii="Calibri" w:hAnsi="Calibri" w:cs="Calibri"/>
          <w:sz w:val="22"/>
          <w:szCs w:val="22"/>
        </w:rPr>
        <w:t xml:space="preserve"> Spanish</w:t>
      </w:r>
      <w:r w:rsidRPr="000B7378">
        <w:rPr>
          <w:rFonts w:ascii="Calibri" w:hAnsi="Calibri" w:cs="Calibri"/>
          <w:sz w:val="22"/>
          <w:szCs w:val="22"/>
        </w:rPr>
        <w:t xml:space="preserve"> Insolvency Act 22/2003, of 9 July, without the disqualification period established in the judgment assessing the insolvency having expired, or whether you were declared an undischarged bankrupt and insolvent in insolvency proceedings prior to the entry into force of the aforementioned Act</w:t>
      </w:r>
      <w:r>
        <w:rPr>
          <w:rFonts w:ascii="Calibri" w:hAnsi="Calibri" w:cs="Calibri"/>
          <w:sz w:val="22"/>
          <w:szCs w:val="22"/>
        </w:rPr>
        <w:t>:</w:t>
      </w:r>
      <w:r w:rsidR="00030A2C">
        <w:rPr>
          <w:rFonts w:ascii="Calibri" w:hAnsi="Calibri"/>
          <w:sz w:val="22"/>
          <w:szCs w:val="22"/>
        </w:rPr>
        <w:t xml:space="preserve"> </w:t>
      </w:r>
      <w:r w:rsidR="00030A2C">
        <w:rPr>
          <w:rStyle w:val="SombreadoRelleno"/>
        </w:rPr>
        <w:tab/>
      </w:r>
      <w:r w:rsidR="00030A2C">
        <w:rPr>
          <w:rStyle w:val="SombreadoRelleno"/>
        </w:rPr>
        <w:tab/>
      </w:r>
    </w:p>
    <w:p w:rsidR="00030A2C" w:rsidRPr="00CE14B1" w:rsidRDefault="008A3D09" w:rsidP="00030A2C">
      <w:pPr>
        <w:pStyle w:val="NumeracionCuestionarios"/>
        <w:rPr>
          <w:rFonts w:ascii="Calibri" w:hAnsi="Calibri" w:cs="Calibri"/>
          <w:sz w:val="22"/>
          <w:szCs w:val="22"/>
        </w:rPr>
      </w:pPr>
      <w:r w:rsidRPr="000B7378">
        <w:rPr>
          <w:rFonts w:ascii="Calibri" w:hAnsi="Calibri" w:cs="Calibri"/>
          <w:sz w:val="22"/>
          <w:szCs w:val="22"/>
        </w:rPr>
        <w:t xml:space="preserve">Have you been convicted of </w:t>
      </w:r>
      <w:r>
        <w:rPr>
          <w:rFonts w:ascii="Calibri" w:hAnsi="Calibri" w:cs="Calibri"/>
          <w:sz w:val="22"/>
          <w:szCs w:val="22"/>
        </w:rPr>
        <w:t>offence</w:t>
      </w:r>
      <w:r w:rsidRPr="000B7378">
        <w:rPr>
          <w:rFonts w:ascii="Calibri" w:hAnsi="Calibri" w:cs="Calibri"/>
          <w:sz w:val="22"/>
          <w:szCs w:val="22"/>
        </w:rPr>
        <w:t>s or misdemeanours</w:t>
      </w:r>
      <w:r w:rsidR="00030A2C">
        <w:rPr>
          <w:rFonts w:ascii="Calibri" w:hAnsi="Calibri"/>
          <w:sz w:val="22"/>
          <w:szCs w:val="22"/>
        </w:rPr>
        <w:t xml:space="preserve">? </w:t>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If so, please provide the information referred to in section 1</w:t>
      </w:r>
      <w:r w:rsidR="008A3D09">
        <w:rPr>
          <w:rFonts w:ascii="Calibri" w:hAnsi="Calibri"/>
          <w:sz w:val="22"/>
          <w:szCs w:val="22"/>
        </w:rPr>
        <w:t>C</w:t>
      </w:r>
      <w:r>
        <w:rPr>
          <w:rFonts w:ascii="Calibri" w:hAnsi="Calibri"/>
          <w:sz w:val="22"/>
          <w:szCs w:val="22"/>
        </w:rPr>
        <w:t>) of this questionnaire:</w:t>
      </w:r>
      <w:r>
        <w:rPr>
          <w:rStyle w:val="SombreadoRelleno"/>
        </w:rPr>
        <w:t xml:space="preserve"> </w:t>
      </w:r>
      <w:r>
        <w:rPr>
          <w:rStyle w:val="SombreadoRelleno"/>
        </w:rPr>
        <w:tab/>
      </w:r>
      <w:r>
        <w:rPr>
          <w:rStyle w:val="SombreadoRelleno"/>
        </w:rPr>
        <w:tab/>
      </w:r>
      <w:r>
        <w:rPr>
          <w:rStyle w:val="SombreadoRelleno"/>
        </w:rPr>
        <w:tab/>
      </w:r>
    </w:p>
    <w:p w:rsidR="00030A2C" w:rsidRPr="00CE14B1" w:rsidRDefault="00B1043A" w:rsidP="00030A2C">
      <w:pPr>
        <w:pStyle w:val="NumeracionCuestionarios"/>
        <w:rPr>
          <w:rFonts w:ascii="Calibri" w:hAnsi="Calibri" w:cs="Calibri"/>
          <w:sz w:val="22"/>
          <w:szCs w:val="22"/>
        </w:rPr>
      </w:pPr>
      <w:r w:rsidRPr="000B7378">
        <w:rPr>
          <w:rFonts w:ascii="Calibri" w:hAnsi="Calibri" w:cs="Calibri"/>
          <w:sz w:val="22"/>
          <w:szCs w:val="22"/>
        </w:rPr>
        <w:t>Has any penalty been imposed on you for the commission of administrative infringements of the rules regulating the conduct of banking, insurance or securities market activity, or in relation to money laundering or consumer protection</w:t>
      </w:r>
      <w:r w:rsidR="00030A2C">
        <w:rPr>
          <w:rFonts w:ascii="Calibri" w:hAnsi="Calibri"/>
          <w:sz w:val="22"/>
          <w:szCs w:val="22"/>
        </w:rPr>
        <w:t xml:space="preserve">? </w:t>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If so, please provide the info</w:t>
      </w:r>
      <w:r w:rsidR="008A3D09">
        <w:rPr>
          <w:rFonts w:ascii="Calibri" w:hAnsi="Calibri"/>
          <w:sz w:val="22"/>
          <w:szCs w:val="22"/>
        </w:rPr>
        <w:t xml:space="preserve">rmation referred to in section 1C) </w:t>
      </w:r>
      <w:r>
        <w:rPr>
          <w:rFonts w:ascii="Calibri" w:hAnsi="Calibri"/>
          <w:sz w:val="22"/>
          <w:szCs w:val="22"/>
        </w:rPr>
        <w:t xml:space="preserve">of this questionnaire: </w:t>
      </w:r>
      <w:r>
        <w:rPr>
          <w:rStyle w:val="SombreadoRelleno"/>
        </w:rPr>
        <w:tab/>
      </w:r>
      <w:r>
        <w:rPr>
          <w:rStyle w:val="SombreadoRelleno"/>
        </w:rPr>
        <w:tab/>
      </w:r>
      <w:r>
        <w:rPr>
          <w:rStyle w:val="SombreadoRelleno"/>
        </w:rPr>
        <w:tab/>
      </w:r>
      <w:r>
        <w:rPr>
          <w:rFonts w:ascii="Calibri" w:hAnsi="Calibri"/>
          <w:sz w:val="22"/>
          <w:szCs w:val="22"/>
        </w:rPr>
        <w:t xml:space="preserve"> </w:t>
      </w:r>
    </w:p>
    <w:p w:rsidR="00030A2C" w:rsidRPr="00CE14B1" w:rsidRDefault="00B1043A" w:rsidP="00030A2C">
      <w:pPr>
        <w:pStyle w:val="NumeracionCuestionarios"/>
        <w:rPr>
          <w:rFonts w:ascii="Calibri" w:hAnsi="Calibri" w:cs="Calibri"/>
          <w:sz w:val="22"/>
          <w:szCs w:val="22"/>
        </w:rPr>
      </w:pPr>
      <w:r w:rsidRPr="000B7378">
        <w:rPr>
          <w:rFonts w:ascii="Calibri" w:hAnsi="Calibri" w:cs="Calibri"/>
          <w:sz w:val="22"/>
          <w:szCs w:val="22"/>
        </w:rPr>
        <w:t>Has any relevant penalty been imposed on you for administrative infringements other than those mentioned in the previous question</w:t>
      </w:r>
      <w:r w:rsidR="00030A2C">
        <w:rPr>
          <w:rFonts w:ascii="Calibri" w:hAnsi="Calibri"/>
          <w:sz w:val="22"/>
          <w:szCs w:val="22"/>
        </w:rPr>
        <w:t xml:space="preserve">? </w:t>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030A2C" w:rsidRDefault="00030A2C" w:rsidP="00030A2C">
      <w:pPr>
        <w:pStyle w:val="NumeracionCuestionarios"/>
        <w:numPr>
          <w:ilvl w:val="0"/>
          <w:numId w:val="0"/>
        </w:numPr>
        <w:ind w:left="851"/>
        <w:rPr>
          <w:rStyle w:val="SombreadoRelleno"/>
          <w:rFonts w:cs="Calibri"/>
        </w:rPr>
      </w:pPr>
      <w:r>
        <w:rPr>
          <w:rFonts w:ascii="Calibri" w:hAnsi="Calibri"/>
          <w:sz w:val="22"/>
          <w:szCs w:val="22"/>
        </w:rPr>
        <w:t xml:space="preserve">If so, please provide the information referred to in section </w:t>
      </w:r>
      <w:r w:rsidR="008A3D09">
        <w:rPr>
          <w:rFonts w:ascii="Calibri" w:hAnsi="Calibri"/>
          <w:sz w:val="22"/>
          <w:szCs w:val="22"/>
        </w:rPr>
        <w:t xml:space="preserve">1C) </w:t>
      </w:r>
      <w:r>
        <w:rPr>
          <w:rFonts w:ascii="Calibri" w:hAnsi="Calibri"/>
          <w:sz w:val="22"/>
          <w:szCs w:val="22"/>
        </w:rPr>
        <w:t>of this questionnaire:</w:t>
      </w:r>
      <w:r>
        <w:rPr>
          <w:rStyle w:val="SombreadoRelleno"/>
        </w:rPr>
        <w:t xml:space="preserve"> </w:t>
      </w:r>
      <w:r>
        <w:rPr>
          <w:rStyle w:val="SombreadoRelleno"/>
        </w:rPr>
        <w:tab/>
      </w:r>
      <w:r>
        <w:rPr>
          <w:rStyle w:val="SombreadoRelleno"/>
        </w:rPr>
        <w:tab/>
      </w:r>
      <w:r>
        <w:rPr>
          <w:rStyle w:val="SombreadoRelleno"/>
        </w:rPr>
        <w:tab/>
      </w:r>
    </w:p>
    <w:p w:rsidR="00030A2C" w:rsidRPr="00CE14B1" w:rsidRDefault="00030A2C" w:rsidP="00030A2C">
      <w:pPr>
        <w:pStyle w:val="NumeracionCuestionarios"/>
        <w:rPr>
          <w:rFonts w:ascii="Calibri" w:hAnsi="Calibri" w:cs="Calibri"/>
          <w:sz w:val="22"/>
          <w:szCs w:val="22"/>
        </w:rPr>
      </w:pPr>
      <w:r w:rsidRPr="001038C5">
        <w:rPr>
          <w:rFonts w:ascii="Calibri" w:hAnsi="Calibri"/>
          <w:sz w:val="22"/>
          <w:szCs w:val="22"/>
        </w:rPr>
        <w:t xml:space="preserve">Has an </w:t>
      </w:r>
      <w:r w:rsidR="00470925" w:rsidRPr="000B7378">
        <w:rPr>
          <w:rFonts w:ascii="Calibri" w:hAnsi="Calibri" w:cs="Calibri"/>
          <w:sz w:val="22"/>
          <w:szCs w:val="22"/>
        </w:rPr>
        <w:t>intervention or substitution measure been applied to you under the provisions regulating the financial system and the institutions which operate within it</w:t>
      </w:r>
      <w:r>
        <w:rPr>
          <w:rFonts w:ascii="Calibri" w:hAnsi="Calibri"/>
          <w:sz w:val="22"/>
          <w:szCs w:val="22"/>
        </w:rPr>
        <w:t xml:space="preserve">? </w:t>
      </w:r>
    </w:p>
    <w:p w:rsidR="00030A2C" w:rsidRDefault="00030A2C" w:rsidP="00030A2C">
      <w:pPr>
        <w:pStyle w:val="NumeracionCuestionarios"/>
        <w:numPr>
          <w:ilvl w:val="0"/>
          <w:numId w:val="0"/>
        </w:numPr>
        <w:ind w:left="851"/>
        <w:rPr>
          <w:b/>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244D41" w:rsidRDefault="00244D41" w:rsidP="00244D41">
      <w:pPr>
        <w:pStyle w:val="NumeracionCuestionarios"/>
        <w:numPr>
          <w:ilvl w:val="0"/>
          <w:numId w:val="0"/>
        </w:numPr>
        <w:ind w:left="851"/>
        <w:rPr>
          <w:rStyle w:val="SombreadoRelleno"/>
        </w:rPr>
      </w:pPr>
      <w:r>
        <w:rPr>
          <w:rFonts w:ascii="Calibri" w:hAnsi="Calibri"/>
          <w:sz w:val="22"/>
          <w:szCs w:val="22"/>
        </w:rPr>
        <w:t>If so, please provide the essential data relating to the proceedings:</w:t>
      </w:r>
      <w:r>
        <w:rPr>
          <w:rStyle w:val="SombreadoRelleno"/>
        </w:rPr>
        <w:t xml:space="preserve"> </w:t>
      </w:r>
      <w:r>
        <w:rPr>
          <w:rStyle w:val="SombreadoRelleno"/>
        </w:rPr>
        <w:tab/>
      </w:r>
      <w:r w:rsidR="002A0E90">
        <w:rPr>
          <w:rStyle w:val="SombreadoRelleno"/>
        </w:rPr>
        <w:tab/>
      </w:r>
    </w:p>
    <w:p w:rsidR="00B2243A" w:rsidRPr="00B2243A" w:rsidRDefault="00B2243A" w:rsidP="00B2243A">
      <w:pPr>
        <w:rPr>
          <w:lang w:eastAsia="es-ES"/>
        </w:rPr>
      </w:pPr>
    </w:p>
    <w:p w:rsidR="00B2243A" w:rsidRDefault="00B2243A" w:rsidP="00B2243A">
      <w:pPr>
        <w:rPr>
          <w:lang w:eastAsia="es-ES"/>
        </w:rPr>
      </w:pPr>
    </w:p>
    <w:p w:rsidR="00B2243A" w:rsidRPr="00B2243A" w:rsidRDefault="00B2243A" w:rsidP="00B2243A">
      <w:pPr>
        <w:rPr>
          <w:lang w:eastAsia="es-ES"/>
        </w:rPr>
      </w:pPr>
    </w:p>
    <w:p w:rsidR="00030A2C" w:rsidRPr="00CE14B1" w:rsidRDefault="002A0E90" w:rsidP="00030A2C">
      <w:pPr>
        <w:pStyle w:val="NumeracionCuestionarios"/>
        <w:rPr>
          <w:rFonts w:ascii="Calibri" w:hAnsi="Calibri" w:cs="Calibri"/>
          <w:sz w:val="22"/>
          <w:szCs w:val="22"/>
        </w:rPr>
      </w:pPr>
      <w:r w:rsidRPr="000B7378">
        <w:rPr>
          <w:rFonts w:ascii="Calibri" w:hAnsi="Calibri" w:cs="Calibri"/>
          <w:sz w:val="22"/>
          <w:szCs w:val="22"/>
        </w:rPr>
        <w:t>Are you disqualified or involved in a disqualification procedure, in Spain or abroad, from holding public office or administrative or management posts in financial institutions or other kind of companies</w:t>
      </w:r>
      <w:r w:rsidR="00030A2C">
        <w:rPr>
          <w:rFonts w:ascii="Calibri" w:hAnsi="Calibri"/>
          <w:sz w:val="22"/>
          <w:szCs w:val="22"/>
        </w:rPr>
        <w:t xml:space="preserve">? </w:t>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 xml:space="preserve">If so, </w:t>
      </w:r>
      <w:r w:rsidR="002A0E90" w:rsidRPr="000B7378">
        <w:rPr>
          <w:rFonts w:ascii="Calibri" w:hAnsi="Calibri" w:cs="Calibri"/>
          <w:sz w:val="22"/>
          <w:szCs w:val="22"/>
        </w:rPr>
        <w:t>provide the essential data of t</w:t>
      </w:r>
      <w:r w:rsidR="002A0E90">
        <w:rPr>
          <w:rFonts w:ascii="Calibri" w:hAnsi="Calibri" w:cs="Calibri"/>
          <w:sz w:val="22"/>
          <w:szCs w:val="22"/>
        </w:rPr>
        <w:t>he procedure:</w:t>
      </w:r>
      <w:r>
        <w:rPr>
          <w:rStyle w:val="SombreadoRelleno"/>
        </w:rPr>
        <w:t xml:space="preserve"> </w:t>
      </w:r>
      <w:r>
        <w:rPr>
          <w:rStyle w:val="SombreadoRelleno"/>
        </w:rPr>
        <w:tab/>
      </w:r>
      <w:r>
        <w:rPr>
          <w:rStyle w:val="SombreadoRelleno"/>
        </w:rPr>
        <w:tab/>
      </w:r>
    </w:p>
    <w:p w:rsidR="00030A2C" w:rsidRPr="00CE14B1" w:rsidRDefault="002A0E90" w:rsidP="00030A2C">
      <w:pPr>
        <w:pStyle w:val="NumeracionCuestionarios"/>
        <w:rPr>
          <w:rFonts w:ascii="Calibri" w:hAnsi="Calibri" w:cs="Calibri"/>
          <w:sz w:val="22"/>
          <w:szCs w:val="22"/>
        </w:rPr>
      </w:pPr>
      <w:r w:rsidRPr="000B7378">
        <w:rPr>
          <w:rFonts w:ascii="Calibri" w:hAnsi="Calibri" w:cs="Calibri"/>
          <w:sz w:val="22"/>
          <w:szCs w:val="22"/>
        </w:rPr>
        <w:t xml:space="preserve">Have you been sued or </w:t>
      </w:r>
      <w:r>
        <w:rPr>
          <w:rFonts w:ascii="Calibri" w:hAnsi="Calibri" w:cs="Calibri"/>
          <w:sz w:val="22"/>
          <w:szCs w:val="22"/>
        </w:rPr>
        <w:t xml:space="preserve">have you been </w:t>
      </w:r>
      <w:r w:rsidRPr="000B7378">
        <w:rPr>
          <w:rFonts w:ascii="Calibri" w:hAnsi="Calibri" w:cs="Calibri"/>
          <w:sz w:val="22"/>
          <w:szCs w:val="22"/>
        </w:rPr>
        <w:t>the subject of enforcement in any judicial declaratory or enforcement proceedings on grounds of breach of contractual obligations or non-payment of debts</w:t>
      </w:r>
      <w:r w:rsidR="00030A2C">
        <w:rPr>
          <w:rFonts w:ascii="Calibri" w:hAnsi="Calibri"/>
          <w:sz w:val="22"/>
          <w:szCs w:val="22"/>
        </w:rPr>
        <w:t xml:space="preserve">? </w:t>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If so, provide the essential data relating to the proceedings</w:t>
      </w:r>
      <w:r w:rsidR="002A0E90">
        <w:rPr>
          <w:rFonts w:ascii="Calibri" w:hAnsi="Calibri"/>
          <w:sz w:val="22"/>
          <w:szCs w:val="22"/>
        </w:rPr>
        <w:t>:</w:t>
      </w:r>
      <w:r>
        <w:rPr>
          <w:rFonts w:ascii="Calibri" w:hAnsi="Calibri"/>
          <w:sz w:val="22"/>
          <w:szCs w:val="22"/>
        </w:rPr>
        <w:t xml:space="preserve"> </w:t>
      </w:r>
      <w:r>
        <w:rPr>
          <w:rStyle w:val="SombreadoRelleno"/>
        </w:rPr>
        <w:tab/>
      </w:r>
      <w:r>
        <w:rPr>
          <w:rStyle w:val="SombreadoRelleno"/>
        </w:rPr>
        <w:tab/>
      </w:r>
    </w:p>
    <w:p w:rsidR="00030A2C" w:rsidRPr="00CE14B1" w:rsidRDefault="00030A2C" w:rsidP="00030A2C">
      <w:pPr>
        <w:pStyle w:val="NumeracionCuestionarios"/>
        <w:rPr>
          <w:rFonts w:ascii="Calibri" w:hAnsi="Calibri" w:cs="Calibri"/>
          <w:sz w:val="22"/>
          <w:szCs w:val="22"/>
        </w:rPr>
      </w:pPr>
      <w:r>
        <w:rPr>
          <w:rFonts w:ascii="Calibri" w:hAnsi="Calibri"/>
          <w:sz w:val="22"/>
          <w:szCs w:val="22"/>
        </w:rPr>
        <w:t xml:space="preserve">Do you have a criminal record, either in Spain or abroad? </w:t>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030A2C" w:rsidRPr="00CE14B1" w:rsidRDefault="00F155E9" w:rsidP="00030A2C">
      <w:pPr>
        <w:pStyle w:val="NumeracionCuestionarios"/>
        <w:numPr>
          <w:ilvl w:val="0"/>
          <w:numId w:val="0"/>
        </w:numPr>
        <w:ind w:left="851"/>
        <w:rPr>
          <w:rFonts w:ascii="Calibri" w:hAnsi="Calibri" w:cs="Calibri"/>
          <w:sz w:val="22"/>
          <w:szCs w:val="22"/>
        </w:rPr>
      </w:pPr>
      <w:r w:rsidRPr="000B7378">
        <w:rPr>
          <w:rFonts w:ascii="Calibri" w:hAnsi="Calibri" w:cs="Calibri"/>
          <w:sz w:val="22"/>
          <w:szCs w:val="22"/>
        </w:rPr>
        <w:t xml:space="preserve">If so, indicate the </w:t>
      </w:r>
      <w:r>
        <w:rPr>
          <w:rFonts w:ascii="Calibri" w:hAnsi="Calibri" w:cs="Calibri"/>
          <w:sz w:val="22"/>
          <w:szCs w:val="22"/>
        </w:rPr>
        <w:t>offence</w:t>
      </w:r>
      <w:r w:rsidRPr="000B7378">
        <w:rPr>
          <w:rFonts w:ascii="Calibri" w:hAnsi="Calibri" w:cs="Calibri"/>
          <w:sz w:val="22"/>
          <w:szCs w:val="22"/>
        </w:rPr>
        <w:t xml:space="preserve"> or </w:t>
      </w:r>
      <w:r>
        <w:rPr>
          <w:rFonts w:ascii="Calibri" w:hAnsi="Calibri" w:cs="Calibri"/>
          <w:sz w:val="22"/>
          <w:szCs w:val="22"/>
        </w:rPr>
        <w:t>offence</w:t>
      </w:r>
      <w:r w:rsidRPr="000B7378">
        <w:rPr>
          <w:rFonts w:ascii="Calibri" w:hAnsi="Calibri" w:cs="Calibri"/>
          <w:sz w:val="22"/>
          <w:szCs w:val="22"/>
        </w:rPr>
        <w:t>s which have caused it</w:t>
      </w:r>
      <w:r w:rsidR="00030A2C">
        <w:rPr>
          <w:rFonts w:ascii="Calibri" w:hAnsi="Calibri"/>
          <w:sz w:val="22"/>
          <w:szCs w:val="22"/>
        </w:rPr>
        <w:t xml:space="preserve">: </w:t>
      </w:r>
      <w:r w:rsidR="00030A2C">
        <w:rPr>
          <w:rStyle w:val="SombreadoRelleno"/>
        </w:rPr>
        <w:tab/>
      </w:r>
      <w:r w:rsidR="00030A2C">
        <w:rPr>
          <w:rStyle w:val="SombreadoRelleno"/>
        </w:rPr>
        <w:tab/>
      </w:r>
    </w:p>
    <w:p w:rsidR="00030A2C" w:rsidRPr="00CE14B1" w:rsidRDefault="00F155E9" w:rsidP="00030A2C">
      <w:pPr>
        <w:pStyle w:val="NumeracionCuestionarios"/>
        <w:rPr>
          <w:rFonts w:ascii="Calibri" w:hAnsi="Calibri" w:cs="Calibri"/>
          <w:sz w:val="22"/>
          <w:szCs w:val="22"/>
        </w:rPr>
      </w:pPr>
      <w:r w:rsidRPr="000B7378">
        <w:rPr>
          <w:rFonts w:ascii="Calibri" w:hAnsi="Calibri" w:cs="Calibri"/>
          <w:sz w:val="22"/>
          <w:szCs w:val="22"/>
        </w:rPr>
        <w:t xml:space="preserve">Are you the subject of criminal or administrative proceedings or investigations concerning facts relating to property-related </w:t>
      </w:r>
      <w:r>
        <w:rPr>
          <w:rFonts w:ascii="Calibri" w:hAnsi="Calibri" w:cs="Calibri"/>
          <w:sz w:val="22"/>
          <w:szCs w:val="22"/>
        </w:rPr>
        <w:t>offence</w:t>
      </w:r>
      <w:r w:rsidRPr="000B7378">
        <w:rPr>
          <w:rFonts w:ascii="Calibri" w:hAnsi="Calibri" w:cs="Calibri"/>
          <w:sz w:val="22"/>
          <w:szCs w:val="22"/>
        </w:rPr>
        <w:t xml:space="preserve">s, money laundering, </w:t>
      </w:r>
      <w:r>
        <w:rPr>
          <w:rFonts w:ascii="Calibri" w:hAnsi="Calibri" w:cs="Calibri"/>
          <w:sz w:val="22"/>
          <w:szCs w:val="22"/>
        </w:rPr>
        <w:t>offence</w:t>
      </w:r>
      <w:r w:rsidRPr="000B7378">
        <w:rPr>
          <w:rFonts w:ascii="Calibri" w:hAnsi="Calibri" w:cs="Calibri"/>
          <w:sz w:val="22"/>
          <w:szCs w:val="22"/>
        </w:rPr>
        <w:t>s against the public interest and against the Treasury and the Social Security system, or for infringement of the rules regulating the conduct of banking, insurance or securities market activity, or in relation to money laundering or consumer protection</w:t>
      </w:r>
      <w:r w:rsidR="00030A2C">
        <w:rPr>
          <w:rFonts w:ascii="Calibri" w:hAnsi="Calibri"/>
          <w:sz w:val="22"/>
          <w:szCs w:val="22"/>
        </w:rPr>
        <w:t xml:space="preserve">? </w:t>
      </w:r>
    </w:p>
    <w:p w:rsidR="00030A2C" w:rsidRPr="00CE14B1" w:rsidRDefault="00030A2C" w:rsidP="00030A2C">
      <w:pPr>
        <w:pStyle w:val="NumeracionCuestionarios"/>
        <w:numPr>
          <w:ilvl w:val="0"/>
          <w:numId w:val="0"/>
        </w:numPr>
        <w:ind w:left="851"/>
        <w:rPr>
          <w:rFonts w:ascii="Calibri" w:hAnsi="Calibri" w:cs="Calibri"/>
          <w:sz w:val="22"/>
          <w:szCs w:val="22"/>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030A2C" w:rsidRPr="00CE14B1" w:rsidRDefault="00F155E9" w:rsidP="00030A2C">
      <w:pPr>
        <w:pStyle w:val="NumeracionCuestionarios"/>
        <w:numPr>
          <w:ilvl w:val="0"/>
          <w:numId w:val="0"/>
        </w:numPr>
        <w:ind w:left="851"/>
        <w:rPr>
          <w:rFonts w:ascii="Calibri" w:hAnsi="Calibri" w:cs="Calibri"/>
          <w:sz w:val="22"/>
          <w:szCs w:val="22"/>
        </w:rPr>
      </w:pPr>
      <w:r w:rsidRPr="000B7378">
        <w:rPr>
          <w:rFonts w:ascii="Calibri" w:hAnsi="Calibri" w:cs="Calibri"/>
          <w:sz w:val="22"/>
          <w:szCs w:val="22"/>
        </w:rPr>
        <w:t xml:space="preserve">If so, indicate the type of facts investigated, the stage of the proceedings, the procedural situation of the person concerned, the </w:t>
      </w:r>
      <w:r>
        <w:rPr>
          <w:rFonts w:ascii="Calibri" w:hAnsi="Calibri" w:cs="Calibri"/>
          <w:sz w:val="22"/>
          <w:szCs w:val="22"/>
        </w:rPr>
        <w:t>offence</w:t>
      </w:r>
      <w:r w:rsidRPr="000B7378">
        <w:rPr>
          <w:rFonts w:ascii="Calibri" w:hAnsi="Calibri" w:cs="Calibri"/>
          <w:sz w:val="22"/>
          <w:szCs w:val="22"/>
        </w:rPr>
        <w:t>, the misdemeanour or the administrative infringement of which you are accused (indicating the seriousness thereof), the sentences or penalties provided and the mitigating or aggravating circumstances, if any, which are envisaged</w:t>
      </w:r>
      <w:r>
        <w:rPr>
          <w:rFonts w:ascii="Calibri" w:hAnsi="Calibri" w:cs="Calibri"/>
          <w:sz w:val="22"/>
          <w:szCs w:val="22"/>
        </w:rPr>
        <w:t>:</w:t>
      </w:r>
      <w:r w:rsidR="00030A2C">
        <w:rPr>
          <w:rStyle w:val="SombreadoRelleno"/>
        </w:rPr>
        <w:t xml:space="preserve"> </w:t>
      </w:r>
      <w:r w:rsidR="00030A2C">
        <w:rPr>
          <w:rStyle w:val="SombreadoRelleno"/>
        </w:rPr>
        <w:tab/>
      </w:r>
      <w:r w:rsidR="00030A2C">
        <w:rPr>
          <w:rStyle w:val="SombreadoRelleno"/>
        </w:rPr>
        <w:tab/>
      </w:r>
    </w:p>
    <w:p w:rsidR="00030A2C" w:rsidRPr="00CE14B1" w:rsidRDefault="00030A2C" w:rsidP="00030A2C">
      <w:pPr>
        <w:rPr>
          <w:rFonts w:eastAsia="Times New Roman" w:cs="Calibri"/>
        </w:rPr>
      </w:pPr>
      <w:r>
        <w:br w:type="page"/>
      </w:r>
    </w:p>
    <w:p w:rsidR="00030A2C" w:rsidRDefault="00030A2C" w:rsidP="00030A2C">
      <w:pPr>
        <w:rPr>
          <w:rFonts w:cs="Calibri"/>
          <w:b/>
          <w:sz w:val="28"/>
          <w:szCs w:val="28"/>
        </w:rPr>
      </w:pPr>
      <w:r>
        <w:rPr>
          <w:b/>
          <w:sz w:val="28"/>
          <w:szCs w:val="28"/>
        </w:rPr>
        <w:t>3.3. GOOD GOVERNANCE</w:t>
      </w:r>
    </w:p>
    <w:p w:rsidR="00030A2C" w:rsidRPr="00CE14B1" w:rsidRDefault="00A36342" w:rsidP="00030A2C">
      <w:pPr>
        <w:pStyle w:val="NumeracionCuestionarios"/>
        <w:rPr>
          <w:rFonts w:ascii="Calibri" w:hAnsi="Calibri" w:cs="Calibri"/>
          <w:sz w:val="22"/>
          <w:szCs w:val="22"/>
        </w:rPr>
      </w:pPr>
      <w:r w:rsidRPr="000B7378">
        <w:rPr>
          <w:rFonts w:ascii="Calibri" w:hAnsi="Calibri" w:cs="Calibri"/>
          <w:sz w:val="22"/>
          <w:szCs w:val="22"/>
        </w:rPr>
        <w:t xml:space="preserve">Are there circumstances </w:t>
      </w:r>
      <w:r>
        <w:rPr>
          <w:rFonts w:ascii="Calibri" w:hAnsi="Calibri" w:cs="Calibri"/>
          <w:sz w:val="22"/>
          <w:szCs w:val="22"/>
        </w:rPr>
        <w:t>or</w:t>
      </w:r>
      <w:r w:rsidRPr="000B7378">
        <w:rPr>
          <w:rFonts w:ascii="Calibri" w:hAnsi="Calibri" w:cs="Calibri"/>
          <w:sz w:val="22"/>
          <w:szCs w:val="22"/>
        </w:rPr>
        <w:t xml:space="preserve"> situations which may give rise to potential conflicts of interest with</w:t>
      </w:r>
      <w:r>
        <w:rPr>
          <w:rFonts w:ascii="Calibri" w:hAnsi="Calibri" w:cs="Calibri"/>
          <w:sz w:val="22"/>
          <w:szCs w:val="22"/>
        </w:rPr>
        <w:t xml:space="preserve"> the </w:t>
      </w:r>
      <w:r w:rsidRPr="000B7378">
        <w:rPr>
          <w:rFonts w:ascii="Calibri" w:hAnsi="Calibri" w:cs="Calibri"/>
          <w:sz w:val="22"/>
          <w:szCs w:val="22"/>
        </w:rPr>
        <w:t xml:space="preserve">institution, which may pose an impediment or difficulty </w:t>
      </w:r>
      <w:r>
        <w:rPr>
          <w:rFonts w:ascii="Calibri" w:hAnsi="Calibri" w:cs="Calibri"/>
          <w:sz w:val="22"/>
          <w:szCs w:val="22"/>
        </w:rPr>
        <w:t>in engaging in</w:t>
      </w:r>
      <w:r w:rsidRPr="000B7378">
        <w:rPr>
          <w:rFonts w:ascii="Calibri" w:hAnsi="Calibri" w:cs="Calibri"/>
          <w:sz w:val="22"/>
          <w:szCs w:val="22"/>
        </w:rPr>
        <w:t xml:space="preserve"> good governance at the institution, arising from</w:t>
      </w:r>
      <w:r w:rsidR="00030A2C">
        <w:rPr>
          <w:rFonts w:ascii="Calibri" w:hAnsi="Calibri"/>
          <w:sz w:val="22"/>
          <w:szCs w:val="22"/>
        </w:rPr>
        <w:t>:</w:t>
      </w:r>
    </w:p>
    <w:p w:rsidR="00030A2C" w:rsidRPr="00CE14B1" w:rsidRDefault="00030A2C" w:rsidP="00030A2C">
      <w:pPr>
        <w:rPr>
          <w:rFonts w:cs="Calibri"/>
          <w:lang w:eastAsia="es-ES"/>
        </w:rPr>
      </w:pPr>
    </w:p>
    <w:p w:rsidR="00030A2C" w:rsidRPr="00CE14B1" w:rsidRDefault="00A36342" w:rsidP="00074538">
      <w:pPr>
        <w:pStyle w:val="Prrafodelista"/>
        <w:numPr>
          <w:ilvl w:val="0"/>
          <w:numId w:val="13"/>
        </w:numPr>
        <w:spacing w:after="200"/>
        <w:ind w:left="993"/>
        <w:rPr>
          <w:rFonts w:cs="Calibri"/>
        </w:rPr>
      </w:pPr>
      <w:r>
        <w:rPr>
          <w:rFonts w:cs="Calibri"/>
        </w:rPr>
        <w:t>T</w:t>
      </w:r>
      <w:r w:rsidRPr="000B7378">
        <w:rPr>
          <w:rFonts w:cs="Calibri"/>
        </w:rPr>
        <w:t>he offices held in</w:t>
      </w:r>
      <w:r>
        <w:rPr>
          <w:rFonts w:cs="Calibri"/>
        </w:rPr>
        <w:t xml:space="preserve"> the </w:t>
      </w:r>
      <w:r w:rsidRPr="000B7378">
        <w:rPr>
          <w:rFonts w:cs="Calibri"/>
        </w:rPr>
        <w:t>past or at present in the same institution or in other public or private orga</w:t>
      </w:r>
      <w:r>
        <w:rPr>
          <w:rFonts w:cs="Calibri"/>
        </w:rPr>
        <w:t>nisations</w:t>
      </w:r>
      <w:r w:rsidR="00030A2C">
        <w:t>?</w:t>
      </w:r>
    </w:p>
    <w:p w:rsidR="00030A2C" w:rsidRPr="00CE14B1" w:rsidRDefault="00030A2C" w:rsidP="009F61F7">
      <w:pPr>
        <w:pStyle w:val="NumeracionCuestionarios"/>
        <w:numPr>
          <w:ilvl w:val="0"/>
          <w:numId w:val="0"/>
        </w:numPr>
        <w:ind w:left="993"/>
        <w:rPr>
          <w:rFonts w:ascii="Calibri" w:hAnsi="Calibri" w:cs="Calibri"/>
          <w:sz w:val="22"/>
          <w:szCs w:val="22"/>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030A2C" w:rsidRPr="00CE14B1" w:rsidRDefault="00A36342" w:rsidP="00030A2C">
      <w:pPr>
        <w:pStyle w:val="NumeracionCuestionarios"/>
        <w:numPr>
          <w:ilvl w:val="0"/>
          <w:numId w:val="0"/>
        </w:numPr>
        <w:ind w:left="1134"/>
        <w:rPr>
          <w:rFonts w:ascii="Calibri" w:hAnsi="Calibri" w:cs="Calibri"/>
          <w:sz w:val="22"/>
          <w:szCs w:val="22"/>
        </w:rPr>
      </w:pPr>
      <w:r w:rsidRPr="000B7378">
        <w:rPr>
          <w:rFonts w:ascii="Calibri" w:hAnsi="Calibri" w:cs="Calibri"/>
          <w:sz w:val="22"/>
          <w:szCs w:val="22"/>
        </w:rPr>
        <w:t>If so, describe in detail the aforementioned circumstances or situations</w:t>
      </w:r>
      <w:r w:rsidR="00030A2C">
        <w:rPr>
          <w:rFonts w:ascii="Calibri" w:hAnsi="Calibri"/>
          <w:sz w:val="22"/>
          <w:szCs w:val="22"/>
        </w:rPr>
        <w:t xml:space="preserve">: </w:t>
      </w:r>
      <w:r w:rsidR="00030A2C">
        <w:rPr>
          <w:rStyle w:val="SombreadoRelleno"/>
        </w:rPr>
        <w:tab/>
      </w:r>
      <w:r w:rsidR="00030A2C">
        <w:rPr>
          <w:rStyle w:val="SombreadoRelleno"/>
        </w:rPr>
        <w:tab/>
      </w:r>
      <w:r w:rsidR="00030A2C">
        <w:rPr>
          <w:rStyle w:val="SombreadoRelleno"/>
        </w:rPr>
        <w:tab/>
      </w:r>
      <w:r w:rsidR="00030A2C">
        <w:rPr>
          <w:rStyle w:val="SombreadoRelleno"/>
        </w:rPr>
        <w:tab/>
      </w:r>
    </w:p>
    <w:p w:rsidR="00030A2C" w:rsidRPr="00CE14B1" w:rsidRDefault="00030A2C" w:rsidP="00030A2C">
      <w:pPr>
        <w:pStyle w:val="Prrafodelista"/>
        <w:ind w:left="993"/>
        <w:rPr>
          <w:rFonts w:cs="Calibri"/>
          <w:lang w:eastAsia="es-ES"/>
        </w:rPr>
      </w:pPr>
    </w:p>
    <w:p w:rsidR="00030A2C" w:rsidRPr="00CE14B1" w:rsidRDefault="00C35557" w:rsidP="00074538">
      <w:pPr>
        <w:pStyle w:val="Prrafodelista"/>
        <w:numPr>
          <w:ilvl w:val="0"/>
          <w:numId w:val="13"/>
        </w:numPr>
        <w:spacing w:after="200"/>
        <w:ind w:left="993"/>
        <w:rPr>
          <w:rFonts w:cs="Calibri"/>
        </w:rPr>
      </w:pPr>
      <w:r>
        <w:t>Y</w:t>
      </w:r>
      <w:r w:rsidR="00030A2C">
        <w:t xml:space="preserve">our </w:t>
      </w:r>
      <w:r w:rsidR="00FF6C11" w:rsidRPr="000B7378">
        <w:rPr>
          <w:rFonts w:cs="Calibri"/>
        </w:rPr>
        <w:t>relations (professional or business or, where relevant, personal) with the ins</w:t>
      </w:r>
      <w:r w:rsidR="00FF6C11">
        <w:rPr>
          <w:rFonts w:cs="Calibri"/>
        </w:rPr>
        <w:t>titu</w:t>
      </w:r>
      <w:r w:rsidR="00FF6C11" w:rsidRPr="000B7378">
        <w:rPr>
          <w:rFonts w:cs="Calibri"/>
        </w:rPr>
        <w:t>tion</w:t>
      </w:r>
      <w:r w:rsidR="00FF6C11">
        <w:rPr>
          <w:rFonts w:cs="Calibri"/>
        </w:rPr>
        <w:t xml:space="preserve"> itself</w:t>
      </w:r>
      <w:r w:rsidR="00FF6C11" w:rsidRPr="000B7378">
        <w:rPr>
          <w:rFonts w:cs="Calibri"/>
        </w:rPr>
        <w:t>, its parent or subsidiaries or with</w:t>
      </w:r>
      <w:r w:rsidR="00FF6C11">
        <w:rPr>
          <w:rFonts w:cs="Calibri"/>
        </w:rPr>
        <w:t xml:space="preserve"> the </w:t>
      </w:r>
      <w:r w:rsidR="00FF6C11" w:rsidRPr="000B7378">
        <w:rPr>
          <w:rFonts w:cs="Calibri"/>
        </w:rPr>
        <w:t>members of their respective management bodies, and with</w:t>
      </w:r>
      <w:r w:rsidR="00FF6C11">
        <w:rPr>
          <w:rFonts w:cs="Calibri"/>
        </w:rPr>
        <w:t xml:space="preserve"> the </w:t>
      </w:r>
      <w:r w:rsidR="00FF6C11" w:rsidRPr="000B7378">
        <w:rPr>
          <w:rFonts w:cs="Calibri"/>
        </w:rPr>
        <w:t>shareholders that control it</w:t>
      </w:r>
      <w:r w:rsidR="00030A2C">
        <w:t>?</w:t>
      </w:r>
    </w:p>
    <w:p w:rsidR="00030A2C" w:rsidRPr="00CE14B1" w:rsidRDefault="00030A2C" w:rsidP="00030A2C">
      <w:pPr>
        <w:pStyle w:val="NumeracionCuestionarios"/>
        <w:numPr>
          <w:ilvl w:val="0"/>
          <w:numId w:val="0"/>
        </w:numPr>
        <w:ind w:left="1134"/>
        <w:rPr>
          <w:rFonts w:ascii="Calibri" w:hAnsi="Calibri" w:cs="Calibri"/>
          <w:sz w:val="22"/>
          <w:szCs w:val="22"/>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p>
    <w:p w:rsidR="00030A2C" w:rsidRPr="00CE14B1" w:rsidRDefault="00FF6C11" w:rsidP="00030A2C">
      <w:pPr>
        <w:pStyle w:val="NumeracionCuestionarios"/>
        <w:numPr>
          <w:ilvl w:val="0"/>
          <w:numId w:val="0"/>
        </w:numPr>
        <w:ind w:left="1134"/>
        <w:rPr>
          <w:rFonts w:ascii="Calibri" w:hAnsi="Calibri" w:cs="Calibri"/>
          <w:sz w:val="22"/>
          <w:szCs w:val="22"/>
        </w:rPr>
      </w:pPr>
      <w:r w:rsidRPr="000B7378">
        <w:rPr>
          <w:rFonts w:ascii="Calibri" w:hAnsi="Calibri" w:cs="Calibri"/>
          <w:sz w:val="22"/>
          <w:szCs w:val="22"/>
        </w:rPr>
        <w:t>If so, describe in detail the aforementioned circumstances or situations</w:t>
      </w:r>
      <w:r w:rsidR="00030A2C">
        <w:rPr>
          <w:rFonts w:ascii="Calibri" w:hAnsi="Calibri"/>
          <w:sz w:val="22"/>
          <w:szCs w:val="22"/>
        </w:rPr>
        <w:t xml:space="preserve">: </w:t>
      </w:r>
      <w:r w:rsidR="00030A2C">
        <w:rPr>
          <w:rStyle w:val="SombreadoRelleno"/>
        </w:rPr>
        <w:tab/>
      </w:r>
      <w:r w:rsidR="00030A2C">
        <w:rPr>
          <w:rStyle w:val="SombreadoRelleno"/>
        </w:rPr>
        <w:tab/>
      </w:r>
      <w:r w:rsidR="00030A2C">
        <w:rPr>
          <w:rStyle w:val="SombreadoRelleno"/>
        </w:rPr>
        <w:tab/>
      </w:r>
      <w:r w:rsidR="00030A2C">
        <w:rPr>
          <w:rStyle w:val="SombreadoRelleno"/>
        </w:rPr>
        <w:tab/>
      </w:r>
    </w:p>
    <w:p w:rsidR="00030A2C" w:rsidRPr="00CE14B1" w:rsidRDefault="00A0004E" w:rsidP="00030A2C">
      <w:pPr>
        <w:pStyle w:val="NumeracionCuestionarios"/>
        <w:rPr>
          <w:rFonts w:ascii="Calibri" w:hAnsi="Calibri" w:cs="Calibri"/>
          <w:sz w:val="22"/>
          <w:szCs w:val="22"/>
        </w:rPr>
      </w:pPr>
      <w:r w:rsidRPr="000B7378">
        <w:rPr>
          <w:rFonts w:ascii="Calibri" w:hAnsi="Calibri" w:cs="Calibri"/>
          <w:sz w:val="22"/>
          <w:szCs w:val="22"/>
        </w:rPr>
        <w:t>Are you in a</w:t>
      </w:r>
      <w:r>
        <w:rPr>
          <w:rFonts w:ascii="Calibri" w:hAnsi="Calibri" w:cs="Calibri"/>
          <w:sz w:val="22"/>
          <w:szCs w:val="22"/>
        </w:rPr>
        <w:t xml:space="preserve"> po</w:t>
      </w:r>
      <w:r w:rsidRPr="000B7378">
        <w:rPr>
          <w:rFonts w:ascii="Calibri" w:hAnsi="Calibri" w:cs="Calibri"/>
          <w:sz w:val="22"/>
          <w:szCs w:val="22"/>
        </w:rPr>
        <w:t>sition to devote sufficient time to duly carry out the functions involved in</w:t>
      </w:r>
      <w:r>
        <w:rPr>
          <w:rFonts w:ascii="Calibri" w:hAnsi="Calibri" w:cs="Calibri"/>
          <w:sz w:val="22"/>
          <w:szCs w:val="22"/>
        </w:rPr>
        <w:t xml:space="preserve"> the </w:t>
      </w:r>
      <w:r w:rsidRPr="000B7378">
        <w:rPr>
          <w:rFonts w:ascii="Calibri" w:hAnsi="Calibri" w:cs="Calibri"/>
          <w:sz w:val="22"/>
          <w:szCs w:val="22"/>
        </w:rPr>
        <w:t>office</w:t>
      </w:r>
      <w:r w:rsidR="00030A2C">
        <w:rPr>
          <w:rFonts w:ascii="Calibri" w:hAnsi="Calibri"/>
          <w:sz w:val="22"/>
          <w:szCs w:val="22"/>
        </w:rPr>
        <w:t>?</w:t>
      </w:r>
    </w:p>
    <w:p w:rsidR="00030A2C" w:rsidRPr="00CE14B1" w:rsidRDefault="00030A2C" w:rsidP="00030A2C">
      <w:pPr>
        <w:pStyle w:val="NumeracionCuestionarios"/>
        <w:numPr>
          <w:ilvl w:val="0"/>
          <w:numId w:val="0"/>
        </w:numPr>
        <w:ind w:left="1134"/>
        <w:rPr>
          <w:rFonts w:ascii="Calibri" w:hAnsi="Calibri" w:cs="Calibri"/>
          <w:sz w:val="22"/>
          <w:szCs w:val="22"/>
        </w:rPr>
      </w:pPr>
      <w:r>
        <w:rPr>
          <w:rFonts w:ascii="Calibri" w:hAnsi="Calibri"/>
          <w:sz w:val="22"/>
          <w:szCs w:val="22"/>
        </w:rPr>
        <w:t xml:space="preserve">YES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6F38AF">
        <w:rPr>
          <w:b/>
        </w:rPr>
      </w:r>
      <w:r w:rsidR="006F38AF">
        <w:rPr>
          <w:b/>
        </w:rPr>
        <w:fldChar w:fldCharType="separate"/>
      </w:r>
      <w:r w:rsidRPr="00CE14B1">
        <w:rPr>
          <w:b/>
        </w:rPr>
        <w:fldChar w:fldCharType="end"/>
      </w:r>
      <w:r>
        <w:rPr>
          <w:rFonts w:ascii="Calibri" w:hAnsi="Calibri"/>
          <w:sz w:val="22"/>
          <w:szCs w:val="22"/>
        </w:rPr>
        <w:tab/>
      </w:r>
    </w:p>
    <w:p w:rsidR="00030A2C" w:rsidRPr="00CE14B1" w:rsidRDefault="00030A2C" w:rsidP="00030A2C">
      <w:pPr>
        <w:rPr>
          <w:rFonts w:cs="Calibri"/>
          <w:lang w:eastAsia="es-ES"/>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030A2C" w:rsidRPr="00CE14B1" w:rsidRDefault="00030A2C" w:rsidP="00030A2C">
      <w:pPr>
        <w:tabs>
          <w:tab w:val="right" w:pos="7920"/>
        </w:tabs>
        <w:rPr>
          <w:rFonts w:cs="Calibri"/>
          <w:b/>
        </w:rPr>
      </w:pPr>
      <w:r>
        <w:rPr>
          <w:b/>
        </w:rPr>
        <w:t>I HEREBY DECLARE, UNDER MY OWN RESPONSIBILITY, that the statements made in answering this questionnaire are true, and I authorise the Spanish National Securities Market Commission to consult public files in order to demonstrate this.</w:t>
      </w:r>
      <w:r w:rsidR="00A0004E">
        <w:rPr>
          <w:b/>
        </w:rPr>
        <w:t xml:space="preserve"> </w:t>
      </w:r>
    </w:p>
    <w:p w:rsidR="00030A2C" w:rsidRPr="00CE14B1" w:rsidRDefault="00030A2C" w:rsidP="00030A2C">
      <w:pPr>
        <w:tabs>
          <w:tab w:val="right" w:pos="7920"/>
        </w:tabs>
        <w:rPr>
          <w:rFonts w:cs="Calibri"/>
          <w:b/>
        </w:rPr>
      </w:pPr>
    </w:p>
    <w:p w:rsidR="00030A2C" w:rsidRPr="00CE14B1" w:rsidRDefault="00030A2C" w:rsidP="00030A2C">
      <w:pPr>
        <w:tabs>
          <w:tab w:val="right" w:pos="7920"/>
        </w:tabs>
        <w:jc w:val="right"/>
        <w:rPr>
          <w:rFonts w:cs="Calibri"/>
          <w:b/>
        </w:rPr>
      </w:pPr>
      <w:r>
        <w:rPr>
          <w:b/>
        </w:rPr>
        <w:t xml:space="preserve">In </w:t>
      </w:r>
      <w:r>
        <w:rPr>
          <w:rStyle w:val="SombreadoRelleno"/>
          <w:b/>
        </w:rPr>
        <w:t>..............................</w:t>
      </w:r>
      <w:r>
        <w:rPr>
          <w:b/>
        </w:rPr>
        <w:t xml:space="preserve">, on </w:t>
      </w:r>
      <w:r>
        <w:rPr>
          <w:rStyle w:val="SombreadoRelleno"/>
        </w:rPr>
        <w:t>.....................................</w:t>
      </w:r>
      <w:r>
        <w:rPr>
          <w:b/>
        </w:rPr>
        <w:t xml:space="preserve"> 20</w:t>
      </w:r>
      <w:r>
        <w:rPr>
          <w:rStyle w:val="SombreadoRelleno"/>
        </w:rPr>
        <w:t>........</w:t>
      </w:r>
      <w:r>
        <w:rPr>
          <w:b/>
        </w:rPr>
        <w:t>.</w:t>
      </w:r>
    </w:p>
    <w:p w:rsidR="00030A2C" w:rsidRPr="00CE14B1" w:rsidRDefault="00030A2C" w:rsidP="00030A2C">
      <w:pPr>
        <w:tabs>
          <w:tab w:val="right" w:pos="7920"/>
        </w:tabs>
        <w:jc w:val="right"/>
        <w:rPr>
          <w:rFonts w:cs="Calibri"/>
          <w:b/>
        </w:rPr>
      </w:pPr>
    </w:p>
    <w:p w:rsidR="00030A2C" w:rsidRPr="00CE14B1" w:rsidRDefault="00030A2C" w:rsidP="00030A2C">
      <w:pPr>
        <w:tabs>
          <w:tab w:val="right" w:pos="7920"/>
        </w:tabs>
        <w:jc w:val="right"/>
        <w:rPr>
          <w:rFonts w:cs="Calibri"/>
          <w:b/>
        </w:rPr>
      </w:pPr>
    </w:p>
    <w:p w:rsidR="00030A2C" w:rsidRPr="00CE14B1" w:rsidRDefault="00030A2C" w:rsidP="00030A2C">
      <w:pPr>
        <w:tabs>
          <w:tab w:val="right" w:pos="7920"/>
        </w:tabs>
        <w:jc w:val="right"/>
        <w:rPr>
          <w:rFonts w:cs="Calibri"/>
          <w:b/>
          <w:i/>
        </w:rPr>
      </w:pPr>
      <w:r>
        <w:rPr>
          <w:b/>
          <w:i/>
        </w:rPr>
        <w:t xml:space="preserve">Signed: </w:t>
      </w:r>
      <w:r>
        <w:rPr>
          <w:i/>
          <w:shd w:val="clear" w:color="auto" w:fill="F2F2F2" w:themeFill="background1" w:themeFillShade="F2"/>
        </w:rPr>
        <w:t>.................................................</w:t>
      </w:r>
      <w:r>
        <w:rPr>
          <w:i/>
        </w:rPr>
        <w:t>.</w:t>
      </w:r>
    </w:p>
    <w:p w:rsidR="00030A2C" w:rsidRPr="00CE14B1" w:rsidRDefault="00030A2C" w:rsidP="00030A2C">
      <w:pPr>
        <w:tabs>
          <w:tab w:val="right" w:pos="7920"/>
        </w:tabs>
        <w:jc w:val="right"/>
        <w:rPr>
          <w:rFonts w:cs="Calibri"/>
          <w:b/>
          <w:i/>
        </w:rPr>
        <w:sectPr w:rsidR="00030A2C" w:rsidRPr="00CE14B1" w:rsidSect="004928FD">
          <w:headerReference w:type="default" r:id="rId20"/>
          <w:footerReference w:type="default" r:id="rId21"/>
          <w:pgSz w:w="11906" w:h="16838" w:code="9"/>
          <w:pgMar w:top="1134" w:right="1701" w:bottom="964" w:left="1701" w:header="709" w:footer="709" w:gutter="0"/>
          <w:cols w:space="708"/>
          <w:docGrid w:linePitch="360"/>
        </w:sectPr>
      </w:pPr>
    </w:p>
    <w:p w:rsidR="00030A2C" w:rsidRPr="00CE14B1" w:rsidRDefault="00030A2C" w:rsidP="00030A2C">
      <w:pPr>
        <w:pStyle w:val="Textoindependiente"/>
        <w:shd w:val="clear" w:color="auto" w:fill="CBCBCB" w:themeFill="accent2" w:themeFillTint="66"/>
        <w:tabs>
          <w:tab w:val="center" w:pos="4252"/>
        </w:tabs>
        <w:spacing w:before="240" w:after="360"/>
        <w:rPr>
          <w:rFonts w:ascii="Calibri" w:hAnsi="Calibri"/>
          <w:b/>
          <w:i/>
          <w:sz w:val="24"/>
        </w:rPr>
      </w:pPr>
      <w:r>
        <w:rPr>
          <w:rFonts w:ascii="Calibri" w:hAnsi="Calibri"/>
          <w:b/>
          <w:i/>
          <w:sz w:val="24"/>
        </w:rPr>
        <w:t>ASSESSMENT BY THE THIRD-COUNTRY IF OF THE SUITABILITY OF THE PROPOSED CANDIDATE FOR THE POSITION OF MANAGER OF THE SPANISH BRANCH</w:t>
      </w:r>
    </w:p>
    <w:p w:rsidR="00030A2C" w:rsidRPr="00CE14B1" w:rsidRDefault="00030A2C" w:rsidP="00030A2C">
      <w:pPr>
        <w:pStyle w:val="Textoindependiente2"/>
        <w:spacing w:line="240" w:lineRule="auto"/>
      </w:pPr>
      <w:r>
        <w:t xml:space="preserve">Mr/Ms </w:t>
      </w:r>
      <w:r>
        <w:rPr>
          <w:rStyle w:val="sombreadorelleno0"/>
        </w:rPr>
        <w:t>..........................................................................................................</w:t>
      </w:r>
      <w:r>
        <w:t xml:space="preserve">, in the name and on behalf of </w:t>
      </w:r>
      <w:r>
        <w:rPr>
          <w:i/>
        </w:rPr>
        <w:t>(</w:t>
      </w:r>
      <w:r>
        <w:rPr>
          <w:i/>
          <w:shd w:val="clear" w:color="auto" w:fill="D9D9D9" w:themeFill="background1" w:themeFillShade="D9"/>
        </w:rPr>
        <w:t>Name of the third-country IF</w:t>
      </w:r>
      <w:r>
        <w:rPr>
          <w:i/>
        </w:rPr>
        <w:t>)</w:t>
      </w:r>
      <w:r>
        <w:t xml:space="preserve">, in the capacity of applicant for authorisation to open a Branch in Spain, hereby </w:t>
      </w:r>
      <w:r w:rsidR="00803E02">
        <w:rPr>
          <w:b/>
        </w:rPr>
        <w:t>declares</w:t>
      </w:r>
      <w:r>
        <w:t xml:space="preserve"> that:</w:t>
      </w:r>
    </w:p>
    <w:p w:rsidR="00030A2C" w:rsidRPr="00CE14B1" w:rsidRDefault="00030A2C" w:rsidP="00030A2C">
      <w:pPr>
        <w:pStyle w:val="Textoindependiente2"/>
        <w:spacing w:line="240" w:lineRule="auto"/>
      </w:pPr>
    </w:p>
    <w:p w:rsidR="00030A2C" w:rsidRPr="00CE14B1" w:rsidRDefault="00030A2C" w:rsidP="00030A2C">
      <w:pPr>
        <w:pStyle w:val="Textoindependiente2"/>
        <w:spacing w:line="240" w:lineRule="auto"/>
        <w:ind w:left="567" w:hanging="567"/>
      </w:pPr>
      <w:r>
        <w:rPr>
          <w:rFonts w:ascii="Wingdings 3" w:hAnsi="Wingdings 3"/>
          <w:color w:val="CC0000"/>
        </w:rPr>
        <w:t></w:t>
      </w:r>
      <w:r>
        <w:rPr>
          <w:b/>
          <w:color w:val="CC0000"/>
          <w:sz w:val="20"/>
        </w:rPr>
        <w:t xml:space="preserve"> </w:t>
      </w:r>
      <w:r>
        <w:rPr>
          <w:b/>
          <w:color w:val="CC0000"/>
        </w:rPr>
        <w:t>1)</w:t>
      </w:r>
      <w:r>
        <w:t xml:space="preserve"> </w:t>
      </w:r>
      <w:r w:rsidR="000400D3">
        <w:t>I</w:t>
      </w:r>
      <w:r>
        <w:t xml:space="preserve">n accordance with the obligation provided for in </w:t>
      </w:r>
      <w:r>
        <w:rPr>
          <w:i/>
          <w:color w:val="C00000"/>
        </w:rPr>
        <w:t>Article</w:t>
      </w:r>
      <w:r>
        <w:t xml:space="preserve"> </w:t>
      </w:r>
      <w:r>
        <w:rPr>
          <w:i/>
          <w:color w:val="C00000"/>
        </w:rPr>
        <w:t>29 ter (1)(c) of Spanish Royal Decree 217/2008</w:t>
      </w:r>
      <w:r>
        <w:t>, of 15 February (</w:t>
      </w:r>
      <w:r w:rsidRPr="00803E02">
        <w:rPr>
          <w:i/>
          <w:color w:val="C00000"/>
        </w:rPr>
        <w:t>Spanish RD on IFs</w:t>
      </w:r>
      <w:r>
        <w:t xml:space="preserve">), </w:t>
      </w:r>
      <w:r w:rsidR="00803E02">
        <w:rPr>
          <w:b/>
        </w:rPr>
        <w:t>he/she has considered</w:t>
      </w:r>
      <w:r>
        <w:rPr>
          <w:b/>
        </w:rPr>
        <w:t xml:space="preserve"> that</w:t>
      </w:r>
      <w:r w:rsidRPr="00CE14B1">
        <w:rPr>
          <w:rStyle w:val="Refdenotaalpie"/>
          <w:b/>
          <w:color w:val="AD2144"/>
        </w:rPr>
        <w:footnoteReference w:id="12"/>
      </w:r>
      <w:r>
        <w:t xml:space="preserve">......................................., </w:t>
      </w:r>
      <w:r w:rsidR="00D23281" w:rsidRPr="00D23281">
        <w:rPr>
          <w:b/>
        </w:rPr>
        <w:t>has complied</w:t>
      </w:r>
      <w:r w:rsidR="00D23281">
        <w:t xml:space="preserve">, </w:t>
      </w:r>
      <w:r>
        <w:t xml:space="preserve">in relation to the position of </w:t>
      </w:r>
      <w:r w:rsidRPr="00CE14B1">
        <w:rPr>
          <w:rStyle w:val="Refdenotaalpie"/>
          <w:b/>
          <w:color w:val="AD2144"/>
        </w:rPr>
        <w:footnoteReference w:id="13"/>
      </w:r>
      <w:r>
        <w:t xml:space="preserve"> ......................................</w:t>
      </w:r>
      <w:r w:rsidR="002D6517">
        <w:t>,</w:t>
      </w:r>
      <w:r>
        <w:t xml:space="preserve"> </w:t>
      </w:r>
      <w:r w:rsidR="002D6517">
        <w:t>which</w:t>
      </w:r>
      <w:r>
        <w:t xml:space="preserve"> he/she is going to discharge at </w:t>
      </w:r>
      <w:r>
        <w:rPr>
          <w:i/>
        </w:rPr>
        <w:t>(</w:t>
      </w:r>
      <w:r>
        <w:rPr>
          <w:i/>
          <w:shd w:val="clear" w:color="auto" w:fill="D9D9D9" w:themeFill="background1" w:themeFillShade="D9"/>
        </w:rPr>
        <w:t>Firm name of the Spanish branch of the third-country IF</w:t>
      </w:r>
      <w:r>
        <w:rPr>
          <w:i/>
        </w:rPr>
        <w:t>)</w:t>
      </w:r>
      <w:r>
        <w:t xml:space="preserve">, </w:t>
      </w:r>
      <w:r w:rsidR="00D23281">
        <w:rPr>
          <w:b/>
          <w:bCs/>
        </w:rPr>
        <w:t xml:space="preserve">with </w:t>
      </w:r>
      <w:r>
        <w:rPr>
          <w:b/>
        </w:rPr>
        <w:t>the requirements</w:t>
      </w:r>
      <w:r>
        <w:t xml:space="preserve"> laid down in </w:t>
      </w:r>
      <w:r>
        <w:rPr>
          <w:i/>
          <w:color w:val="C00000"/>
        </w:rPr>
        <w:t>Article 29 bis (1)(d) of the RD on IFs</w:t>
      </w:r>
      <w:r>
        <w:t>, regarding:</w:t>
      </w:r>
    </w:p>
    <w:p w:rsidR="00030A2C" w:rsidRPr="00CE14B1" w:rsidRDefault="00030A2C" w:rsidP="00030A2C">
      <w:pPr>
        <w:pStyle w:val="Textoindependiente2"/>
        <w:spacing w:line="240" w:lineRule="auto"/>
        <w:ind w:firstLine="708"/>
        <w:rPr>
          <w:sz w:val="18"/>
        </w:rPr>
      </w:pPr>
      <w:r>
        <w:rPr>
          <w:b/>
        </w:rPr>
        <w:t>Good repute, honesty and integrity</w:t>
      </w:r>
      <w:r>
        <w:t xml:space="preserve">                                          </w:t>
      </w:r>
      <w:r w:rsidR="00D23281">
        <w:t xml:space="preserve"> </w:t>
      </w:r>
      <w:r>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6F38AF">
        <w:rPr>
          <w:sz w:val="18"/>
        </w:rPr>
      </w:r>
      <w:r w:rsidR="006F38AF">
        <w:rPr>
          <w:sz w:val="18"/>
        </w:rPr>
        <w:fldChar w:fldCharType="separate"/>
      </w:r>
      <w:r w:rsidRPr="00CE14B1">
        <w:rPr>
          <w:sz w:val="18"/>
        </w:rPr>
        <w:fldChar w:fldCharType="end"/>
      </w:r>
    </w:p>
    <w:p w:rsidR="00030A2C" w:rsidRPr="00CE14B1" w:rsidRDefault="00030A2C" w:rsidP="00030A2C">
      <w:pPr>
        <w:pStyle w:val="Textoindependiente2"/>
        <w:tabs>
          <w:tab w:val="left" w:pos="6663"/>
        </w:tabs>
        <w:spacing w:line="240" w:lineRule="auto"/>
        <w:ind w:firstLine="708"/>
        <w:rPr>
          <w:sz w:val="18"/>
        </w:rPr>
      </w:pPr>
      <w:r>
        <w:rPr>
          <w:b/>
        </w:rPr>
        <w:t>Sufficient knowledge, skills and experience</w:t>
      </w:r>
      <w:r>
        <w:t xml:space="preserve">                </w:t>
      </w:r>
      <w:r w:rsidR="0053348F">
        <w:t xml:space="preserve">       </w:t>
      </w:r>
      <w:r w:rsidR="006730CC">
        <w:t xml:space="preserve">  </w:t>
      </w:r>
      <w:r w:rsidR="0053348F">
        <w:t xml:space="preserve">  </w:t>
      </w:r>
      <w:r w:rsidR="00D23281">
        <w:t xml:space="preserve"> </w:t>
      </w:r>
      <w:r w:rsidR="0053348F">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6F38AF">
        <w:rPr>
          <w:sz w:val="18"/>
        </w:rPr>
      </w:r>
      <w:r w:rsidR="006F38AF">
        <w:rPr>
          <w:sz w:val="18"/>
        </w:rPr>
        <w:fldChar w:fldCharType="separate"/>
      </w:r>
      <w:r w:rsidRPr="00CE14B1">
        <w:rPr>
          <w:sz w:val="18"/>
        </w:rPr>
        <w:fldChar w:fldCharType="end"/>
      </w:r>
    </w:p>
    <w:p w:rsidR="00030A2C" w:rsidRPr="00CE14B1" w:rsidRDefault="00D23281" w:rsidP="00030A2C">
      <w:pPr>
        <w:pStyle w:val="Textoindependiente2"/>
        <w:spacing w:line="240" w:lineRule="auto"/>
        <w:ind w:firstLine="708"/>
        <w:rPr>
          <w:sz w:val="18"/>
        </w:rPr>
      </w:pPr>
      <w:r>
        <w:rPr>
          <w:b/>
        </w:rPr>
        <w:t>Capacity to engage in</w:t>
      </w:r>
      <w:r w:rsidR="00030A2C">
        <w:rPr>
          <w:b/>
        </w:rPr>
        <w:t xml:space="preserve"> good governance</w:t>
      </w:r>
      <w:r w:rsidR="00030A2C">
        <w:t xml:space="preserve">                                       </w:t>
      </w:r>
      <w:r w:rsidR="00030A2C" w:rsidRPr="00CE14B1">
        <w:rPr>
          <w:sz w:val="18"/>
        </w:rPr>
        <w:fldChar w:fldCharType="begin">
          <w:ffData>
            <w:name w:val="Casilla8"/>
            <w:enabled/>
            <w:calcOnExit w:val="0"/>
            <w:checkBox>
              <w:size w:val="20"/>
              <w:default w:val="0"/>
            </w:checkBox>
          </w:ffData>
        </w:fldChar>
      </w:r>
      <w:r w:rsidR="00030A2C" w:rsidRPr="00CE14B1">
        <w:rPr>
          <w:sz w:val="18"/>
        </w:rPr>
        <w:instrText xml:space="preserve"> FORMCHECKBOX </w:instrText>
      </w:r>
      <w:r w:rsidR="006F38AF">
        <w:rPr>
          <w:sz w:val="18"/>
        </w:rPr>
      </w:r>
      <w:r w:rsidR="006F38AF">
        <w:rPr>
          <w:sz w:val="18"/>
        </w:rPr>
        <w:fldChar w:fldCharType="separate"/>
      </w:r>
      <w:r w:rsidR="00030A2C" w:rsidRPr="00CE14B1">
        <w:rPr>
          <w:sz w:val="18"/>
        </w:rPr>
        <w:fldChar w:fldCharType="end"/>
      </w:r>
    </w:p>
    <w:p w:rsidR="00030A2C" w:rsidRPr="00CE14B1" w:rsidRDefault="00030A2C" w:rsidP="00030A2C">
      <w:pPr>
        <w:pStyle w:val="Textoindependiente2"/>
        <w:spacing w:line="240" w:lineRule="auto"/>
        <w:ind w:firstLine="708"/>
        <w:rPr>
          <w:sz w:val="18"/>
        </w:rPr>
      </w:pPr>
    </w:p>
    <w:p w:rsidR="00030A2C" w:rsidRPr="00CE14B1" w:rsidRDefault="00030A2C" w:rsidP="00030A2C">
      <w:pPr>
        <w:pStyle w:val="Textoindependiente2"/>
        <w:spacing w:line="240" w:lineRule="auto"/>
      </w:pPr>
      <w:r>
        <w:t xml:space="preserve">in accordance with the definitions of: (i) good repute, honesty and integrity; (ii) knowledge, skills and experience; and (iii) </w:t>
      </w:r>
      <w:r w:rsidR="003A6C3A">
        <w:t>capacity to engage in</w:t>
      </w:r>
      <w:r>
        <w:t xml:space="preserve"> good governance as established in </w:t>
      </w:r>
      <w:r>
        <w:rPr>
          <w:i/>
          <w:color w:val="C00000"/>
        </w:rPr>
        <w:t>Articles 20, 20 bis and 21 of the Spanish RD on IFs</w:t>
      </w:r>
      <w:r>
        <w:t>.</w:t>
      </w:r>
    </w:p>
    <w:p w:rsidR="00030A2C" w:rsidRPr="00CE14B1" w:rsidRDefault="00030A2C" w:rsidP="00030A2C">
      <w:pPr>
        <w:pStyle w:val="Textoindependiente2"/>
        <w:spacing w:before="240" w:line="240" w:lineRule="auto"/>
      </w:pPr>
      <w:r>
        <w:rPr>
          <w:rFonts w:ascii="Wingdings 3" w:hAnsi="Wingdings 3"/>
          <w:color w:val="CC0000"/>
        </w:rPr>
        <w:t></w:t>
      </w:r>
      <w:r>
        <w:rPr>
          <w:b/>
          <w:color w:val="CC0000"/>
          <w:sz w:val="20"/>
        </w:rPr>
        <w:t xml:space="preserve"> </w:t>
      </w:r>
      <w:r w:rsidRPr="003A6C3A">
        <w:rPr>
          <w:b/>
          <w:color w:val="CC0000"/>
        </w:rPr>
        <w:t>2</w:t>
      </w:r>
      <w:r>
        <w:rPr>
          <w:b/>
          <w:color w:val="CC0000"/>
        </w:rPr>
        <w:t xml:space="preserve">) </w:t>
      </w:r>
      <w:r w:rsidR="000400D3" w:rsidRPr="003A6C3A">
        <w:t>T</w:t>
      </w:r>
      <w:r>
        <w:t xml:space="preserve">he candidate assessed has </w:t>
      </w:r>
      <w:r w:rsidR="000D1D0C">
        <w:t>responded affirmatively</w:t>
      </w:r>
      <w:r>
        <w:t xml:space="preserve"> to </w:t>
      </w:r>
      <w:r w:rsidR="00423A14">
        <w:t xml:space="preserve">some </w:t>
      </w:r>
      <w:r w:rsidR="00760593">
        <w:t xml:space="preserve">of the </w:t>
      </w:r>
      <w:r w:rsidR="00423A14">
        <w:t>issues in</w:t>
      </w:r>
      <w:r>
        <w:t xml:space="preserve"> questions </w:t>
      </w:r>
      <w:r w:rsidR="00893255">
        <w:t xml:space="preserve">4 to 7 and 9 to 17 </w:t>
      </w:r>
      <w:r>
        <w:t xml:space="preserve">of his/her </w:t>
      </w:r>
      <w:r w:rsidR="000D1D0C">
        <w:t>Questionnaire on Integrity</w:t>
      </w:r>
      <w:r>
        <w:t xml:space="preserve"> and Good Governance:</w:t>
      </w:r>
    </w:p>
    <w:p w:rsidR="00030A2C" w:rsidRPr="00CE14B1" w:rsidRDefault="00030A2C" w:rsidP="00030A2C">
      <w:pPr>
        <w:pStyle w:val="Textoindependiente2"/>
        <w:spacing w:before="240" w:line="240" w:lineRule="auto"/>
        <w:rPr>
          <w:b/>
          <w:color w:val="CC0000"/>
        </w:rPr>
      </w:pPr>
      <w:r>
        <w:tab/>
        <w:t xml:space="preserve">NO   </w:t>
      </w:r>
      <w:r>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F38AF">
        <w:rPr>
          <w:bCs/>
          <w:sz w:val="18"/>
          <w:szCs w:val="18"/>
        </w:rPr>
      </w:r>
      <w:r w:rsidR="006F38AF">
        <w:rPr>
          <w:bCs/>
          <w:sz w:val="18"/>
          <w:szCs w:val="18"/>
        </w:rPr>
        <w:fldChar w:fldCharType="separate"/>
      </w:r>
      <w:r w:rsidRPr="00CE14B1">
        <w:rPr>
          <w:bCs/>
          <w:sz w:val="18"/>
          <w:szCs w:val="18"/>
        </w:rPr>
        <w:fldChar w:fldCharType="end"/>
      </w:r>
    </w:p>
    <w:p w:rsidR="000D1D0C" w:rsidRDefault="00030A2C" w:rsidP="00030A2C">
      <w:pPr>
        <w:pStyle w:val="Textoindependiente2"/>
        <w:spacing w:line="240" w:lineRule="auto"/>
        <w:ind w:left="1843" w:hanging="1134"/>
      </w:pPr>
      <w:r>
        <w:t xml:space="preserve">YES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F38AF">
        <w:rPr>
          <w:bCs/>
          <w:sz w:val="18"/>
          <w:szCs w:val="18"/>
        </w:rPr>
      </w:r>
      <w:r w:rsidR="006F38AF">
        <w:rPr>
          <w:bCs/>
          <w:sz w:val="18"/>
          <w:szCs w:val="18"/>
        </w:rPr>
        <w:fldChar w:fldCharType="separate"/>
      </w:r>
      <w:r w:rsidRPr="00CE14B1">
        <w:rPr>
          <w:bCs/>
          <w:sz w:val="18"/>
          <w:szCs w:val="18"/>
        </w:rPr>
        <w:fldChar w:fldCharType="end"/>
      </w:r>
      <w:r>
        <w:rPr>
          <w:bCs/>
          <w:sz w:val="18"/>
          <w:szCs w:val="18"/>
        </w:rPr>
        <w:t xml:space="preserve">     </w:t>
      </w:r>
      <w:r>
        <w:rPr>
          <w:rFonts w:ascii="Wingdings 3" w:hAnsi="Wingdings 3"/>
          <w:b/>
          <w:color w:val="808080" w:themeColor="background2" w:themeShade="80"/>
          <w:sz w:val="18"/>
        </w:rPr>
        <w:t></w:t>
      </w:r>
      <w:r>
        <w:rPr>
          <w:rFonts w:ascii="Wingdings 3" w:hAnsi="Wingdings 3"/>
          <w:color w:val="FF9900"/>
          <w:sz w:val="18"/>
          <w:szCs w:val="18"/>
        </w:rPr>
        <w:t></w:t>
      </w:r>
      <w:r>
        <w:t xml:space="preserve">In this case, details of the analysis </w:t>
      </w:r>
      <w:r w:rsidR="000D1D0C" w:rsidRPr="000D1D0C">
        <w:t>performed</w:t>
      </w:r>
      <w:r w:rsidR="000D1D0C">
        <w:t xml:space="preserve"> </w:t>
      </w:r>
      <w:r>
        <w:t xml:space="preserve">in this respect by the units or bodies of </w:t>
      </w:r>
      <w:r>
        <w:rPr>
          <w:i/>
        </w:rPr>
        <w:t>(</w:t>
      </w:r>
      <w:r>
        <w:rPr>
          <w:i/>
          <w:shd w:val="clear" w:color="auto" w:fill="D9D9D9" w:themeFill="background1" w:themeFillShade="D9"/>
        </w:rPr>
        <w:t>Name of the third-country IF</w:t>
      </w:r>
      <w:r>
        <w:rPr>
          <w:i/>
          <w:shd w:val="clear" w:color="auto" w:fill="FFFFFF" w:themeFill="background1"/>
        </w:rPr>
        <w:t>)</w:t>
      </w:r>
      <w:r>
        <w:t xml:space="preserve"> responsible for applying the internal procedure relating to the selection and ongoing assessment of the suitability of the managers of the Branch in Spain, as well as the reasons </w:t>
      </w:r>
      <w:r w:rsidR="000D1D0C" w:rsidRPr="000D1D0C">
        <w:t xml:space="preserve">which lead to the final conclusion </w:t>
      </w:r>
      <w:r>
        <w:t xml:space="preserve">that the candidate assessed </w:t>
      </w:r>
      <w:r w:rsidR="000D1D0C" w:rsidRPr="000D1D0C">
        <w:t>complies with</w:t>
      </w:r>
      <w:r>
        <w:t xml:space="preserve"> the requirements of good repute, honesty and integrity in the terms established in the securities market regulations, must be attached on a separate sheet.</w:t>
      </w:r>
      <w:r w:rsidR="000D1D0C" w:rsidRPr="000D1D0C">
        <w:t xml:space="preserve"> </w:t>
      </w:r>
    </w:p>
    <w:p w:rsidR="00030A2C" w:rsidRPr="00CE14B1" w:rsidRDefault="00030A2C" w:rsidP="00030A2C">
      <w:pPr>
        <w:tabs>
          <w:tab w:val="right" w:pos="7920"/>
        </w:tabs>
        <w:jc w:val="right"/>
        <w:rPr>
          <w:rFonts w:ascii="Arial" w:hAnsi="Arial" w:cs="Arial"/>
          <w:sz w:val="18"/>
          <w:szCs w:val="18"/>
        </w:rPr>
      </w:pPr>
    </w:p>
    <w:p w:rsidR="00030A2C" w:rsidRPr="00CE14B1" w:rsidRDefault="00030A2C" w:rsidP="00030A2C">
      <w:pPr>
        <w:tabs>
          <w:tab w:val="right" w:pos="7920"/>
        </w:tabs>
        <w:jc w:val="right"/>
        <w:rPr>
          <w:rFonts w:ascii="Arial" w:hAnsi="Arial" w:cs="Arial"/>
          <w:sz w:val="18"/>
          <w:szCs w:val="18"/>
        </w:rPr>
      </w:pPr>
      <w:r>
        <w:rPr>
          <w:rFonts w:ascii="Arial" w:hAnsi="Arial"/>
          <w:sz w:val="18"/>
          <w:szCs w:val="18"/>
        </w:rPr>
        <w:t xml:space="preserve">In </w:t>
      </w:r>
      <w:r>
        <w:rPr>
          <w:rStyle w:val="SombreadoRelleno"/>
          <w:szCs w:val="18"/>
        </w:rPr>
        <w:t>..............................</w:t>
      </w:r>
      <w:r>
        <w:rPr>
          <w:rFonts w:ascii="Arial" w:hAnsi="Arial"/>
          <w:sz w:val="18"/>
          <w:szCs w:val="18"/>
        </w:rPr>
        <w:t xml:space="preserve">, on </w:t>
      </w:r>
      <w:r>
        <w:rPr>
          <w:rStyle w:val="SombreadoRelleno"/>
          <w:szCs w:val="18"/>
        </w:rPr>
        <w:t>.....................................</w:t>
      </w:r>
      <w:r>
        <w:rPr>
          <w:rFonts w:ascii="Arial" w:hAnsi="Arial"/>
          <w:sz w:val="18"/>
          <w:szCs w:val="18"/>
        </w:rPr>
        <w:t xml:space="preserve"> 20</w:t>
      </w:r>
      <w:r>
        <w:rPr>
          <w:rStyle w:val="SombreadoRelleno"/>
          <w:szCs w:val="18"/>
        </w:rPr>
        <w:t>........</w:t>
      </w:r>
      <w:r>
        <w:rPr>
          <w:rFonts w:ascii="Arial" w:hAnsi="Arial"/>
          <w:sz w:val="18"/>
          <w:szCs w:val="18"/>
        </w:rPr>
        <w:t>.</w:t>
      </w:r>
    </w:p>
    <w:p w:rsidR="00030A2C" w:rsidRPr="00CE14B1" w:rsidRDefault="00030A2C" w:rsidP="00030A2C">
      <w:pPr>
        <w:tabs>
          <w:tab w:val="right" w:pos="7920"/>
        </w:tabs>
        <w:jc w:val="right"/>
        <w:rPr>
          <w:rFonts w:ascii="Arial" w:hAnsi="Arial" w:cs="Arial"/>
          <w:sz w:val="18"/>
          <w:szCs w:val="18"/>
        </w:rPr>
      </w:pPr>
    </w:p>
    <w:p w:rsidR="00030A2C" w:rsidRDefault="00030A2C" w:rsidP="00030A2C">
      <w:pPr>
        <w:tabs>
          <w:tab w:val="right" w:pos="7920"/>
        </w:tabs>
        <w:jc w:val="right"/>
        <w:rPr>
          <w:rStyle w:val="SombreadoRelleno"/>
          <w:szCs w:val="18"/>
        </w:rPr>
      </w:pPr>
      <w:r>
        <w:rPr>
          <w:rFonts w:ascii="Arial" w:hAnsi="Arial"/>
          <w:sz w:val="18"/>
          <w:szCs w:val="18"/>
        </w:rPr>
        <w:t xml:space="preserve">Signed: </w:t>
      </w:r>
      <w:r>
        <w:rPr>
          <w:rStyle w:val="SombreadoRelleno"/>
          <w:szCs w:val="18"/>
        </w:rPr>
        <w:t>......................................................................</w:t>
      </w:r>
    </w:p>
    <w:p w:rsidR="00E86CC4" w:rsidRDefault="00E86CC4">
      <w:pPr>
        <w:spacing w:after="200"/>
        <w:jc w:val="left"/>
        <w:rPr>
          <w:rStyle w:val="SombreadoRelleno"/>
          <w:szCs w:val="18"/>
        </w:rPr>
        <w:sectPr w:rsidR="00E86CC4" w:rsidSect="00DF5619">
          <w:headerReference w:type="default" r:id="rId22"/>
          <w:footerReference w:type="default" r:id="rId23"/>
          <w:pgSz w:w="11906" w:h="16838" w:code="9"/>
          <w:pgMar w:top="1134" w:right="1701" w:bottom="964" w:left="1701" w:header="709" w:footer="709" w:gutter="0"/>
          <w:cols w:space="708"/>
          <w:docGrid w:linePitch="360"/>
        </w:sectPr>
      </w:pPr>
      <w:r>
        <w:br w:type="page"/>
      </w:r>
    </w:p>
    <w:p w:rsidR="00E86CC4" w:rsidRDefault="00E86CC4" w:rsidP="00030A2C">
      <w:pPr>
        <w:tabs>
          <w:tab w:val="right" w:pos="7920"/>
        </w:tabs>
        <w:jc w:val="right"/>
        <w:rPr>
          <w:rStyle w:val="SombreadoRelleno"/>
          <w:szCs w:val="18"/>
        </w:rPr>
      </w:pPr>
    </w:p>
    <w:p w:rsidR="00E86CC4" w:rsidRPr="00CE14B1" w:rsidRDefault="00E86CC4" w:rsidP="00E86CC4">
      <w:pPr>
        <w:pStyle w:val="Textoindependiente"/>
        <w:shd w:val="clear" w:color="auto" w:fill="D9D9D9" w:themeFill="background1" w:themeFillShade="D9"/>
        <w:tabs>
          <w:tab w:val="center" w:pos="4252"/>
        </w:tabs>
        <w:spacing w:after="0"/>
        <w:rPr>
          <w:rFonts w:ascii="Calibri" w:hAnsi="Calibri"/>
          <w:b/>
          <w:i/>
          <w:sz w:val="24"/>
        </w:rPr>
      </w:pPr>
      <w:r>
        <w:rPr>
          <w:rFonts w:ascii="Calibri" w:hAnsi="Calibri"/>
          <w:b/>
          <w:i/>
          <w:sz w:val="24"/>
        </w:rPr>
        <w:t xml:space="preserve">ASSESSMENT BY THE THIRD-COUNTRY IF </w:t>
      </w:r>
      <w:r w:rsidR="00AF5E0B" w:rsidRPr="00AF5E0B">
        <w:rPr>
          <w:rFonts w:ascii="Calibri" w:hAnsi="Calibri"/>
          <w:b/>
          <w:i/>
          <w:sz w:val="24"/>
        </w:rPr>
        <w:t>OF COMPLIANCE WITH REQUIREMENTS OF KNOWLEDGE AND COMPETENCES FOR RELEVANT STAF</w:t>
      </w:r>
      <w:r>
        <w:rPr>
          <w:rFonts w:ascii="Calibri" w:hAnsi="Calibri"/>
          <w:b/>
          <w:i/>
          <w:sz w:val="24"/>
        </w:rPr>
        <w:t>F</w:t>
      </w:r>
      <w:r>
        <w:rPr>
          <w:rStyle w:val="Refdenotaalpie"/>
          <w:rFonts w:ascii="Calibri" w:hAnsi="Calibri"/>
          <w:b/>
          <w:i/>
          <w:color w:val="C00000"/>
          <w:sz w:val="24"/>
        </w:rPr>
        <w:t>1</w:t>
      </w:r>
      <w:r>
        <w:rPr>
          <w:rFonts w:ascii="Calibri" w:hAnsi="Calibri"/>
          <w:b/>
          <w:i/>
          <w:sz w:val="24"/>
        </w:rPr>
        <w:t xml:space="preserve"> OF THE </w:t>
      </w:r>
      <w:r w:rsidR="00AF5E0B">
        <w:rPr>
          <w:rFonts w:ascii="Calibri" w:hAnsi="Calibri"/>
          <w:b/>
          <w:i/>
          <w:sz w:val="24"/>
        </w:rPr>
        <w:t>SPANISH BRANCH</w:t>
      </w:r>
      <w:r>
        <w:rPr>
          <w:rFonts w:ascii="Calibri" w:hAnsi="Calibri"/>
          <w:b/>
          <w:i/>
          <w:sz w:val="24"/>
        </w:rPr>
        <w:t xml:space="preserve"> WHO PROVIDE ADVICE OR INFORMATION TO CLIENTS.</w:t>
      </w:r>
    </w:p>
    <w:p w:rsidR="00E86CC4" w:rsidRDefault="00E86CC4" w:rsidP="00E86CC4">
      <w:pPr>
        <w:pStyle w:val="Textoindependiente2"/>
        <w:spacing w:before="240" w:line="240" w:lineRule="auto"/>
      </w:pPr>
      <w:r>
        <w:t xml:space="preserve">Mr/Ms </w:t>
      </w:r>
      <w:r>
        <w:rPr>
          <w:rStyle w:val="sombreadorelleno0"/>
        </w:rPr>
        <w:t>..........................................................................................................</w:t>
      </w:r>
      <w:r>
        <w:t xml:space="preserve">, in the name and on behalf of </w:t>
      </w:r>
      <w:r>
        <w:rPr>
          <w:i/>
        </w:rPr>
        <w:t>(</w:t>
      </w:r>
      <w:r>
        <w:rPr>
          <w:i/>
          <w:shd w:val="clear" w:color="auto" w:fill="D9D9D9" w:themeFill="background1" w:themeFillShade="D9"/>
        </w:rPr>
        <w:t>Name of the third-country IF</w:t>
      </w:r>
      <w:r>
        <w:rPr>
          <w:i/>
        </w:rPr>
        <w:t>)</w:t>
      </w:r>
      <w:r>
        <w:t xml:space="preserve">, in the capacity of applicant for authorisation to open a Branch in Spain, in accordance with the obligation laid down in </w:t>
      </w:r>
      <w:r>
        <w:rPr>
          <w:i/>
          <w:color w:val="C00000"/>
        </w:rPr>
        <w:t>Article</w:t>
      </w:r>
      <w:r>
        <w:rPr>
          <w:color w:val="C00000"/>
        </w:rPr>
        <w:t xml:space="preserve"> </w:t>
      </w:r>
      <w:r>
        <w:rPr>
          <w:i/>
          <w:color w:val="C00000"/>
        </w:rPr>
        <w:t>25(1) of Directive 2014/65/EU of the European Parliament and of the Council, of 15 May 2014, on markets in financial instruments and amending Directives 2002/92/EC and 2011/61/EU</w:t>
      </w:r>
      <w:r>
        <w:t>, hereby</w:t>
      </w:r>
      <w:r>
        <w:rPr>
          <w:i/>
          <w:color w:val="C00000"/>
        </w:rPr>
        <w:t xml:space="preserve"> </w:t>
      </w:r>
      <w:r w:rsidR="00D86F8D">
        <w:rPr>
          <w:b/>
        </w:rPr>
        <w:t>declares</w:t>
      </w:r>
      <w:r>
        <w:t xml:space="preserve"> that:</w:t>
      </w:r>
    </w:p>
    <w:p w:rsidR="00E86CC4" w:rsidRDefault="00E86CC4" w:rsidP="00E86CC4">
      <w:pPr>
        <w:pStyle w:val="Textoindependiente2"/>
        <w:spacing w:line="240" w:lineRule="auto"/>
        <w:ind w:left="567" w:hanging="425"/>
      </w:pPr>
      <w:r>
        <w:rPr>
          <w:rFonts w:ascii="Wingdings 3" w:hAnsi="Wingdings 3"/>
          <w:color w:val="CC0000"/>
        </w:rPr>
        <w:t></w:t>
      </w:r>
      <w:r>
        <w:rPr>
          <w:b/>
          <w:color w:val="CC0000"/>
          <w:sz w:val="20"/>
        </w:rPr>
        <w:t xml:space="preserve"> </w:t>
      </w:r>
      <w:r>
        <w:rPr>
          <w:b/>
          <w:color w:val="CC0000"/>
        </w:rPr>
        <w:t>1)</w:t>
      </w:r>
      <w:r>
        <w:t xml:space="preserve"> </w:t>
      </w:r>
      <w:r w:rsidR="00472B5B">
        <w:t>The applicant has</w:t>
      </w:r>
      <w:r>
        <w:t xml:space="preserve"> verified that </w:t>
      </w:r>
      <w:r>
        <w:rPr>
          <w:rStyle w:val="Refdenotaalpie"/>
          <w:b/>
          <w:color w:val="AD2144"/>
        </w:rPr>
        <w:t>2</w:t>
      </w:r>
      <w:r>
        <w:t>......................................, in relation to the position of</w:t>
      </w:r>
      <w:r>
        <w:rPr>
          <w:rStyle w:val="Refdenotaalpie"/>
          <w:b/>
          <w:color w:val="AD2144"/>
        </w:rPr>
        <w:t>3</w:t>
      </w:r>
      <w:r>
        <w:t xml:space="preserve">......................................, </w:t>
      </w:r>
      <w:r w:rsidR="00FF5386">
        <w:t xml:space="preserve">which </w:t>
      </w:r>
      <w:r>
        <w:t xml:space="preserve">he/she is going to discharge at </w:t>
      </w:r>
      <w:r>
        <w:rPr>
          <w:i/>
        </w:rPr>
        <w:t>(</w:t>
      </w:r>
      <w:r>
        <w:rPr>
          <w:i/>
          <w:shd w:val="clear" w:color="auto" w:fill="D9D9D9" w:themeFill="background1" w:themeFillShade="D9"/>
        </w:rPr>
        <w:t>Firm name of the Spanish branch of the third-country IF</w:t>
      </w:r>
      <w:r>
        <w:rPr>
          <w:i/>
        </w:rPr>
        <w:t>)</w:t>
      </w:r>
      <w:r>
        <w:t xml:space="preserve">, </w:t>
      </w:r>
      <w:r w:rsidR="00FF5386" w:rsidRPr="00472B5B">
        <w:rPr>
          <w:b/>
        </w:rPr>
        <w:t>meets</w:t>
      </w:r>
      <w:r w:rsidR="00FF5386">
        <w:t xml:space="preserve"> </w:t>
      </w:r>
      <w:r>
        <w:rPr>
          <w:b/>
          <w:bCs/>
        </w:rPr>
        <w:t xml:space="preserve">the knowledge and </w:t>
      </w:r>
      <w:r w:rsidR="00472B5B">
        <w:rPr>
          <w:b/>
          <w:bCs/>
        </w:rPr>
        <w:t>competence</w:t>
      </w:r>
      <w:r>
        <w:rPr>
          <w:b/>
          <w:bCs/>
        </w:rPr>
        <w:t xml:space="preserve"> requirements necessary</w:t>
      </w:r>
      <w:r>
        <w:t xml:space="preserve"> for the performance of his/her duties, in accordance with the criteria and terms established in </w:t>
      </w:r>
      <w:r>
        <w:rPr>
          <w:i/>
          <w:color w:val="C00000"/>
        </w:rPr>
        <w:t xml:space="preserve">Technical Guide 4/2017 </w:t>
      </w:r>
      <w:r w:rsidR="00472B5B">
        <w:rPr>
          <w:i/>
          <w:color w:val="C00000"/>
        </w:rPr>
        <w:t>of CNMV for the assessment of</w:t>
      </w:r>
      <w:r>
        <w:rPr>
          <w:i/>
          <w:color w:val="C00000"/>
        </w:rPr>
        <w:t xml:space="preserve"> knowledge and </w:t>
      </w:r>
      <w:r w:rsidR="00472B5B">
        <w:rPr>
          <w:i/>
          <w:color w:val="C00000"/>
        </w:rPr>
        <w:t>competence</w:t>
      </w:r>
      <w:r>
        <w:rPr>
          <w:i/>
          <w:color w:val="C00000"/>
        </w:rPr>
        <w:t xml:space="preserve"> of </w:t>
      </w:r>
      <w:r w:rsidR="00472B5B">
        <w:rPr>
          <w:i/>
          <w:color w:val="C00000"/>
        </w:rPr>
        <w:t>the staff providing</w:t>
      </w:r>
      <w:r>
        <w:rPr>
          <w:i/>
          <w:color w:val="C00000"/>
        </w:rPr>
        <w:t xml:space="preserve"> information and advice</w:t>
      </w:r>
      <w:r>
        <w:t>,</w:t>
      </w:r>
      <w:r>
        <w:rPr>
          <w:i/>
          <w:color w:val="AD2144" w:themeColor="accent1"/>
        </w:rPr>
        <w:t xml:space="preserve"> </w:t>
      </w:r>
      <w:r>
        <w:t>taking into account the scope and extent of the services to be provided by the Branch</w:t>
      </w:r>
      <w:r w:rsidR="00FF5386">
        <w:t>,</w:t>
      </w:r>
      <w:r>
        <w:t xml:space="preserve"> as well as the complexity of the financial instruments on which the proposed candidate will provide information or advice</w:t>
      </w:r>
      <w:r>
        <w:rPr>
          <w:color w:val="AD2144" w:themeColor="accent1"/>
        </w:rPr>
        <w:t xml:space="preserve">. </w:t>
      </w:r>
      <w:r>
        <w:t xml:space="preserve">In particular, </w:t>
      </w:r>
      <w:r w:rsidR="00472B5B">
        <w:t>the applicant has</w:t>
      </w:r>
      <w:r>
        <w:t xml:space="preserve"> verified that the training meets the requirements set out in sections: </w:t>
      </w:r>
    </w:p>
    <w:p w:rsidR="00E86CC4" w:rsidRDefault="00E86CC4" w:rsidP="00E86CC4">
      <w:pPr>
        <w:pStyle w:val="Textoindependiente2"/>
        <w:spacing w:line="240" w:lineRule="auto"/>
        <w:ind w:left="993"/>
      </w:pPr>
      <w:r>
        <w:rPr>
          <w:i/>
          <w:u w:val="single"/>
        </w:rPr>
        <w:t>Five</w:t>
      </w:r>
      <w:r>
        <w:t xml:space="preserve"> </w:t>
      </w:r>
      <w:r>
        <w:rPr>
          <w:sz w:val="20"/>
          <w:szCs w:val="20"/>
        </w:rPr>
        <w:t xml:space="preserve">(knowledge and </w:t>
      </w:r>
      <w:r w:rsidR="00472B5B">
        <w:rPr>
          <w:sz w:val="20"/>
          <w:szCs w:val="20"/>
        </w:rPr>
        <w:t>competence</w:t>
      </w:r>
      <w:r>
        <w:t xml:space="preserve"> </w:t>
      </w:r>
      <w:r>
        <w:rPr>
          <w:sz w:val="20"/>
          <w:szCs w:val="20"/>
        </w:rPr>
        <w:t>criteria</w:t>
      </w:r>
      <w:r>
        <w:t xml:space="preserve"> for</w:t>
      </w:r>
      <w:r>
        <w:rPr>
          <w:sz w:val="20"/>
          <w:szCs w:val="20"/>
        </w:rPr>
        <w:t xml:space="preserve"> </w:t>
      </w:r>
      <w:r>
        <w:rPr>
          <w:i/>
          <w:sz w:val="20"/>
          <w:szCs w:val="20"/>
          <w:u w:val="single"/>
        </w:rPr>
        <w:t>staff who provide information</w:t>
      </w:r>
      <w:r>
        <w:rPr>
          <w:sz w:val="20"/>
          <w:szCs w:val="20"/>
        </w:rPr>
        <w:t xml:space="preserve"> on investment products, investment services or </w:t>
      </w:r>
      <w:r w:rsidR="00472B5B">
        <w:rPr>
          <w:sz w:val="20"/>
          <w:szCs w:val="20"/>
        </w:rPr>
        <w:t>ancillary</w:t>
      </w:r>
      <w:r>
        <w:rPr>
          <w:sz w:val="20"/>
          <w:szCs w:val="20"/>
        </w:rPr>
        <w:t xml:space="preserve"> services</w:t>
      </w:r>
      <w:r>
        <w:t>):</w:t>
      </w:r>
    </w:p>
    <w:p w:rsidR="00E86CC4" w:rsidRPr="00CE14B1" w:rsidRDefault="00E86CC4" w:rsidP="00E86CC4">
      <w:pPr>
        <w:pStyle w:val="Textoindependiente2"/>
        <w:spacing w:line="240" w:lineRule="auto"/>
        <w:ind w:left="1276"/>
        <w:rPr>
          <w:bCs/>
          <w:sz w:val="18"/>
          <w:szCs w:val="18"/>
        </w:rPr>
      </w:pPr>
      <w:r>
        <w:t>YES</w:t>
      </w:r>
      <w:r>
        <w:tab/>
      </w:r>
      <w:r>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F38AF">
        <w:rPr>
          <w:bCs/>
          <w:sz w:val="18"/>
          <w:szCs w:val="18"/>
        </w:rPr>
      </w:r>
      <w:r w:rsidR="006F38AF">
        <w:rPr>
          <w:bCs/>
          <w:sz w:val="18"/>
          <w:szCs w:val="18"/>
        </w:rPr>
        <w:fldChar w:fldCharType="separate"/>
      </w:r>
      <w:r w:rsidRPr="00CE14B1">
        <w:rPr>
          <w:bCs/>
          <w:sz w:val="18"/>
          <w:szCs w:val="18"/>
        </w:rPr>
        <w:fldChar w:fldCharType="end"/>
      </w:r>
      <w:r>
        <w:rPr>
          <w:bCs/>
          <w:sz w:val="18"/>
          <w:szCs w:val="18"/>
        </w:rPr>
        <w:t xml:space="preserve">               </w:t>
      </w:r>
    </w:p>
    <w:p w:rsidR="00E86CC4" w:rsidRDefault="00E86CC4" w:rsidP="00E86CC4">
      <w:pPr>
        <w:pStyle w:val="Textoindependiente2"/>
        <w:spacing w:line="240" w:lineRule="auto"/>
        <w:ind w:left="993"/>
      </w:pPr>
      <w:r>
        <w:rPr>
          <w:i/>
          <w:u w:val="single"/>
        </w:rPr>
        <w:t>Six</w:t>
      </w:r>
      <w:r>
        <w:t xml:space="preserve"> </w:t>
      </w:r>
      <w:r>
        <w:rPr>
          <w:sz w:val="20"/>
          <w:szCs w:val="20"/>
        </w:rPr>
        <w:t xml:space="preserve">(knowledge and </w:t>
      </w:r>
      <w:r w:rsidR="00472B5B">
        <w:rPr>
          <w:sz w:val="20"/>
          <w:szCs w:val="20"/>
        </w:rPr>
        <w:t>competence</w:t>
      </w:r>
      <w:r>
        <w:t xml:space="preserve"> </w:t>
      </w:r>
      <w:r>
        <w:rPr>
          <w:sz w:val="20"/>
          <w:szCs w:val="20"/>
        </w:rPr>
        <w:t>criteria</w:t>
      </w:r>
      <w:r>
        <w:t xml:space="preserve"> for</w:t>
      </w:r>
      <w:r>
        <w:rPr>
          <w:sz w:val="20"/>
          <w:szCs w:val="20"/>
        </w:rPr>
        <w:t xml:space="preserve"> </w:t>
      </w:r>
      <w:r>
        <w:rPr>
          <w:i/>
          <w:sz w:val="20"/>
          <w:szCs w:val="20"/>
          <w:u w:val="single"/>
        </w:rPr>
        <w:t xml:space="preserve">staff who provide </w:t>
      </w:r>
      <w:r>
        <w:rPr>
          <w:i/>
          <w:sz w:val="20"/>
          <w:szCs w:val="20"/>
        </w:rPr>
        <w:t>investment advice</w:t>
      </w:r>
      <w:r>
        <w:t>):</w:t>
      </w:r>
    </w:p>
    <w:p w:rsidR="00E86CC4" w:rsidRPr="00CE14B1" w:rsidRDefault="00E86CC4" w:rsidP="00E86CC4">
      <w:pPr>
        <w:pStyle w:val="Textoindependiente2"/>
        <w:spacing w:line="240" w:lineRule="auto"/>
        <w:ind w:left="1276"/>
        <w:rPr>
          <w:bCs/>
          <w:sz w:val="18"/>
          <w:szCs w:val="18"/>
        </w:rPr>
      </w:pPr>
      <w:r>
        <w:t>Not applicable</w:t>
      </w:r>
      <w:r>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F38AF">
        <w:rPr>
          <w:bCs/>
          <w:sz w:val="18"/>
          <w:szCs w:val="18"/>
        </w:rPr>
      </w:r>
      <w:r w:rsidR="006F38AF">
        <w:rPr>
          <w:bCs/>
          <w:sz w:val="18"/>
          <w:szCs w:val="18"/>
        </w:rPr>
        <w:fldChar w:fldCharType="separate"/>
      </w:r>
      <w:r w:rsidRPr="00CE14B1">
        <w:rPr>
          <w:bCs/>
          <w:sz w:val="18"/>
          <w:szCs w:val="18"/>
        </w:rPr>
        <w:fldChar w:fldCharType="end"/>
      </w:r>
      <w:r>
        <w:rPr>
          <w:bCs/>
          <w:sz w:val="18"/>
          <w:szCs w:val="18"/>
        </w:rPr>
        <w:t xml:space="preserve">               </w:t>
      </w:r>
    </w:p>
    <w:p w:rsidR="00E86CC4" w:rsidRPr="00CE14B1" w:rsidRDefault="00E86CC4" w:rsidP="00E86CC4">
      <w:pPr>
        <w:pStyle w:val="Textoindependiente2"/>
        <w:spacing w:line="240" w:lineRule="auto"/>
        <w:ind w:left="1276"/>
        <w:rPr>
          <w:bCs/>
          <w:sz w:val="18"/>
          <w:szCs w:val="18"/>
        </w:rPr>
      </w:pPr>
      <w:r>
        <w:t>YES</w:t>
      </w:r>
      <w:r>
        <w:tab/>
      </w:r>
      <w:r>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F38AF">
        <w:rPr>
          <w:bCs/>
          <w:sz w:val="18"/>
          <w:szCs w:val="18"/>
        </w:rPr>
      </w:r>
      <w:r w:rsidR="006F38AF">
        <w:rPr>
          <w:bCs/>
          <w:sz w:val="18"/>
          <w:szCs w:val="18"/>
        </w:rPr>
        <w:fldChar w:fldCharType="separate"/>
      </w:r>
      <w:r w:rsidRPr="00CE14B1">
        <w:rPr>
          <w:bCs/>
          <w:sz w:val="18"/>
          <w:szCs w:val="18"/>
        </w:rPr>
        <w:fldChar w:fldCharType="end"/>
      </w:r>
      <w:r>
        <w:rPr>
          <w:bCs/>
          <w:sz w:val="18"/>
          <w:szCs w:val="18"/>
        </w:rPr>
        <w:t xml:space="preserve">               </w:t>
      </w:r>
    </w:p>
    <w:p w:rsidR="00E86CC4" w:rsidRDefault="00E86CC4" w:rsidP="00E86CC4">
      <w:pPr>
        <w:pStyle w:val="Textoindependiente2"/>
        <w:spacing w:line="240" w:lineRule="auto"/>
        <w:ind w:left="993"/>
      </w:pPr>
    </w:p>
    <w:p w:rsidR="00E86CC4" w:rsidRPr="00CE14B1" w:rsidRDefault="00E86CC4" w:rsidP="00E86CC4">
      <w:pPr>
        <w:pStyle w:val="Textoindependiente2"/>
        <w:spacing w:line="240" w:lineRule="auto"/>
        <w:ind w:left="567"/>
      </w:pPr>
      <w:r>
        <w:t xml:space="preserve">of said </w:t>
      </w:r>
      <w:r>
        <w:rPr>
          <w:i/>
          <w:color w:val="C00000"/>
        </w:rPr>
        <w:t>Technical Guide</w:t>
      </w:r>
      <w:r>
        <w:rPr>
          <w:color w:val="C00000"/>
        </w:rPr>
        <w:t xml:space="preserve"> </w:t>
      </w:r>
      <w:r>
        <w:t xml:space="preserve">and that it meets the minimum period of experience laid down in number 33 thereof.  </w:t>
      </w:r>
    </w:p>
    <w:p w:rsidR="00E86CC4" w:rsidRPr="00CE14B1" w:rsidRDefault="00E86CC4" w:rsidP="00E86CC4">
      <w:pPr>
        <w:pStyle w:val="Textoindependiente2"/>
        <w:spacing w:line="240" w:lineRule="auto"/>
        <w:ind w:left="567"/>
        <w:rPr>
          <w:bCs/>
          <w:sz w:val="18"/>
          <w:szCs w:val="18"/>
        </w:rPr>
      </w:pPr>
      <w:r>
        <w:t>YES</w:t>
      </w:r>
      <w:r>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F38AF">
        <w:rPr>
          <w:bCs/>
          <w:sz w:val="18"/>
          <w:szCs w:val="18"/>
        </w:rPr>
      </w:r>
      <w:r w:rsidR="006F38AF">
        <w:rPr>
          <w:bCs/>
          <w:sz w:val="18"/>
          <w:szCs w:val="18"/>
        </w:rPr>
        <w:fldChar w:fldCharType="separate"/>
      </w:r>
      <w:r w:rsidRPr="00CE14B1">
        <w:rPr>
          <w:bCs/>
          <w:sz w:val="18"/>
          <w:szCs w:val="18"/>
        </w:rPr>
        <w:fldChar w:fldCharType="end"/>
      </w:r>
      <w:r>
        <w:rPr>
          <w:bCs/>
          <w:sz w:val="18"/>
          <w:szCs w:val="18"/>
        </w:rPr>
        <w:t xml:space="preserve">               </w:t>
      </w:r>
    </w:p>
    <w:p w:rsidR="00E86CC4" w:rsidRPr="00CE14B1" w:rsidRDefault="00E86CC4" w:rsidP="00E86CC4">
      <w:pPr>
        <w:pStyle w:val="Textoindependiente2"/>
        <w:spacing w:line="240" w:lineRule="auto"/>
        <w:ind w:left="567" w:hanging="425"/>
      </w:pPr>
      <w:r>
        <w:rPr>
          <w:rFonts w:ascii="Wingdings 3" w:hAnsi="Wingdings 3"/>
          <w:color w:val="CC0000"/>
        </w:rPr>
        <w:t></w:t>
      </w:r>
      <w:r>
        <w:rPr>
          <w:b/>
          <w:color w:val="CC0000"/>
          <w:sz w:val="20"/>
        </w:rPr>
        <w:t xml:space="preserve"> </w:t>
      </w:r>
      <w:r>
        <w:rPr>
          <w:b/>
          <w:color w:val="CC0000"/>
        </w:rPr>
        <w:t>2)</w:t>
      </w:r>
      <w:r>
        <w:t xml:space="preserve"> </w:t>
      </w:r>
      <w:r w:rsidR="008F7261">
        <w:t xml:space="preserve">The applicant has verified </w:t>
      </w:r>
      <w:r>
        <w:t>that</w:t>
      </w:r>
      <w:r>
        <w:rPr>
          <w:b/>
          <w:color w:val="C00000"/>
          <w:vertAlign w:val="superscript"/>
        </w:rPr>
        <w:t>2</w:t>
      </w:r>
      <w:r>
        <w:t xml:space="preserve"> ...................................., in relation to the position of</w:t>
      </w:r>
      <w:r>
        <w:rPr>
          <w:b/>
          <w:color w:val="C00000"/>
          <w:vertAlign w:val="superscript"/>
        </w:rPr>
        <w:t>3</w:t>
      </w:r>
      <w:r>
        <w:t>......................................</w:t>
      </w:r>
      <w:r w:rsidR="00F67362">
        <w:t>,</w:t>
      </w:r>
      <w:r>
        <w:t xml:space="preserve"> which he/she is going to discharge at the Branch, </w:t>
      </w:r>
      <w:r>
        <w:rPr>
          <w:b/>
        </w:rPr>
        <w:t xml:space="preserve">does NOT meet the knowledge and </w:t>
      </w:r>
      <w:r w:rsidR="000161C3">
        <w:rPr>
          <w:b/>
        </w:rPr>
        <w:t xml:space="preserve">competence </w:t>
      </w:r>
      <w:r>
        <w:rPr>
          <w:b/>
        </w:rPr>
        <w:t xml:space="preserve">requirements necessary </w:t>
      </w:r>
      <w:r>
        <w:t xml:space="preserve">for the performance of his/her duties, in accordance with the criteria and terms established in </w:t>
      </w:r>
      <w:r w:rsidR="000161C3">
        <w:rPr>
          <w:i/>
          <w:color w:val="C00000"/>
        </w:rPr>
        <w:t>Technical Guide 4/2017 of CNMV for the assessment of knowledge and competence of the staff providing information and advice</w:t>
      </w:r>
      <w:r>
        <w:t>,</w:t>
      </w:r>
      <w:r>
        <w:rPr>
          <w:i/>
          <w:color w:val="AD2144" w:themeColor="accent1"/>
        </w:rPr>
        <w:t xml:space="preserve"> </w:t>
      </w:r>
      <w:r>
        <w:t>taking into account the scope and extent of the services to be provided by the Branch</w:t>
      </w:r>
      <w:r w:rsidR="00A03E06">
        <w:t>,</w:t>
      </w:r>
      <w:r>
        <w:t xml:space="preserve"> as well as the complexity of the financial instruments on which the proposed candidate will provide information or advice. </w:t>
      </w:r>
    </w:p>
    <w:p w:rsidR="00E86CC4" w:rsidRPr="00CE14B1" w:rsidRDefault="00E86CC4" w:rsidP="00E86CC4">
      <w:pPr>
        <w:pStyle w:val="Textoindependiente2"/>
        <w:spacing w:line="240" w:lineRule="auto"/>
        <w:ind w:left="567"/>
        <w:rPr>
          <w:color w:val="AD2144" w:themeColor="accent1"/>
        </w:rPr>
      </w:pPr>
      <w:r>
        <w:t xml:space="preserve">It is </w:t>
      </w:r>
      <w:r w:rsidR="000161C3">
        <w:t>planned</w:t>
      </w:r>
      <w:r w:rsidR="00B25759">
        <w:t xml:space="preserve"> </w:t>
      </w:r>
      <w:r>
        <w:t>that</w:t>
      </w:r>
      <w:r w:rsidR="007845D3" w:rsidRPr="00CE14B1">
        <w:rPr>
          <w:b/>
          <w:color w:val="C00000"/>
          <w:vertAlign w:val="superscript"/>
        </w:rPr>
        <w:t>2</w:t>
      </w:r>
      <w:r>
        <w:t xml:space="preserve"> ......................................., in accordance with </w:t>
      </w:r>
      <w:r w:rsidR="00012C4E">
        <w:t>section</w:t>
      </w:r>
      <w:r>
        <w:t xml:space="preserve"> 14 of </w:t>
      </w:r>
      <w:r>
        <w:rPr>
          <w:i/>
          <w:color w:val="C00000"/>
        </w:rPr>
        <w:t>Technical Guide 4/2017 of the</w:t>
      </w:r>
      <w:r w:rsidR="00021869">
        <w:rPr>
          <w:i/>
          <w:color w:val="C00000"/>
        </w:rPr>
        <w:t xml:space="preserve"> </w:t>
      </w:r>
      <w:r>
        <w:rPr>
          <w:i/>
          <w:color w:val="C00000"/>
        </w:rPr>
        <w:t>CNMV</w:t>
      </w:r>
      <w:r>
        <w:t xml:space="preserve">, will provide services under the supervision of an employee who meets the requirements established in </w:t>
      </w:r>
      <w:r w:rsidR="00B25759">
        <w:t>section</w:t>
      </w:r>
      <w:r>
        <w:t xml:space="preserve"> 16 of </w:t>
      </w:r>
      <w:r>
        <w:rPr>
          <w:i/>
          <w:color w:val="C00000"/>
        </w:rPr>
        <w:t xml:space="preserve">Technical Guide 4/2017 of the CNMV </w:t>
      </w:r>
      <w:r>
        <w:t xml:space="preserve">for a maximum period of … years (as per </w:t>
      </w:r>
      <w:r w:rsidR="00B25759">
        <w:t>section</w:t>
      </w:r>
      <w:r>
        <w:t xml:space="preserve"> 34 of the Technical Guide).   </w:t>
      </w:r>
    </w:p>
    <w:p w:rsidR="00E86CC4" w:rsidRPr="00CE14B1" w:rsidRDefault="00E86CC4" w:rsidP="00E86CC4">
      <w:pPr>
        <w:pStyle w:val="Textoindependiente2"/>
        <w:spacing w:line="240" w:lineRule="auto"/>
        <w:ind w:left="567"/>
        <w:rPr>
          <w:bCs/>
          <w:sz w:val="18"/>
          <w:szCs w:val="18"/>
        </w:rPr>
      </w:pPr>
      <w:r>
        <w:t>YES</w:t>
      </w:r>
      <w:r>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F38AF">
        <w:rPr>
          <w:bCs/>
          <w:sz w:val="18"/>
          <w:szCs w:val="18"/>
        </w:rPr>
      </w:r>
      <w:r w:rsidR="006F38AF">
        <w:rPr>
          <w:bCs/>
          <w:sz w:val="18"/>
          <w:szCs w:val="18"/>
        </w:rPr>
        <w:fldChar w:fldCharType="separate"/>
      </w:r>
      <w:r w:rsidRPr="00CE14B1">
        <w:rPr>
          <w:bCs/>
          <w:sz w:val="18"/>
          <w:szCs w:val="18"/>
        </w:rPr>
        <w:fldChar w:fldCharType="end"/>
      </w:r>
      <w:r>
        <w:rPr>
          <w:bCs/>
          <w:sz w:val="18"/>
          <w:szCs w:val="18"/>
        </w:rPr>
        <w:t xml:space="preserve">            </w:t>
      </w:r>
    </w:p>
    <w:p w:rsidR="00E86CC4" w:rsidRPr="00CE14B1" w:rsidRDefault="00E86CC4" w:rsidP="00E86CC4">
      <w:pPr>
        <w:pStyle w:val="Textoindependiente2"/>
        <w:spacing w:line="240" w:lineRule="auto"/>
        <w:ind w:left="567" w:hanging="425"/>
      </w:pPr>
      <w:r>
        <w:rPr>
          <w:rFonts w:ascii="Wingdings 3" w:hAnsi="Wingdings 3"/>
          <w:color w:val="CC0000"/>
        </w:rPr>
        <w:t></w:t>
      </w:r>
      <w:r>
        <w:rPr>
          <w:b/>
          <w:color w:val="CC0000"/>
          <w:sz w:val="20"/>
        </w:rPr>
        <w:t xml:space="preserve"> 3</w:t>
      </w:r>
      <w:r>
        <w:rPr>
          <w:b/>
          <w:color w:val="CC0000"/>
        </w:rPr>
        <w:t>)</w:t>
      </w:r>
      <w:r>
        <w:t xml:space="preserve"> </w:t>
      </w:r>
      <w:r w:rsidR="001A327D">
        <w:rPr>
          <w:i/>
        </w:rPr>
        <w:t>(</w:t>
      </w:r>
      <w:r w:rsidR="001A327D">
        <w:rPr>
          <w:i/>
          <w:shd w:val="clear" w:color="auto" w:fill="D9D9D9" w:themeFill="background1" w:themeFillShade="D9"/>
        </w:rPr>
        <w:t>Firm name of the Spanish branch of the third-country IF</w:t>
      </w:r>
      <w:r w:rsidR="001A327D">
        <w:rPr>
          <w:i/>
        </w:rPr>
        <w:t xml:space="preserve">) </w:t>
      </w:r>
      <w:r>
        <w:rPr>
          <w:b/>
          <w:bCs/>
        </w:rPr>
        <w:t>shall ensure</w:t>
      </w:r>
      <w:r>
        <w:t xml:space="preserve"> that the candidate </w:t>
      </w:r>
      <w:r>
        <w:rPr>
          <w:b/>
          <w:bCs/>
        </w:rPr>
        <w:t>knows, understands and implements the firm's internal policies and procedures</w:t>
      </w:r>
      <w:r>
        <w:t xml:space="preserve"> aimed at ensuring compliance with applicable legal and regulatory requirements and </w:t>
      </w:r>
      <w:r w:rsidR="00021869">
        <w:t>rules</w:t>
      </w:r>
      <w:r>
        <w:t xml:space="preserve"> of conduct.</w:t>
      </w:r>
    </w:p>
    <w:p w:rsidR="00E86CC4" w:rsidRPr="00CE14B1" w:rsidRDefault="00E86CC4" w:rsidP="00E86CC4">
      <w:pPr>
        <w:pStyle w:val="Textoindependiente2"/>
        <w:spacing w:line="240" w:lineRule="auto"/>
        <w:ind w:left="567"/>
        <w:rPr>
          <w:bCs/>
          <w:sz w:val="18"/>
          <w:szCs w:val="18"/>
        </w:rPr>
      </w:pPr>
      <w:r>
        <w:t>YES</w:t>
      </w:r>
      <w:r>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F38AF">
        <w:rPr>
          <w:bCs/>
          <w:sz w:val="18"/>
          <w:szCs w:val="18"/>
        </w:rPr>
      </w:r>
      <w:r w:rsidR="006F38AF">
        <w:rPr>
          <w:bCs/>
          <w:sz w:val="18"/>
          <w:szCs w:val="18"/>
        </w:rPr>
        <w:fldChar w:fldCharType="separate"/>
      </w:r>
      <w:r w:rsidRPr="00CE14B1">
        <w:rPr>
          <w:bCs/>
          <w:sz w:val="18"/>
          <w:szCs w:val="18"/>
        </w:rPr>
        <w:fldChar w:fldCharType="end"/>
      </w:r>
    </w:p>
    <w:p w:rsidR="00E86CC4" w:rsidRPr="00CE14B1" w:rsidRDefault="00E86CC4" w:rsidP="00E86CC4">
      <w:pPr>
        <w:pStyle w:val="Textoindependiente2"/>
        <w:spacing w:line="240" w:lineRule="auto"/>
        <w:ind w:left="567" w:hanging="425"/>
      </w:pPr>
      <w:r>
        <w:rPr>
          <w:rFonts w:ascii="Wingdings 3" w:hAnsi="Wingdings 3"/>
          <w:color w:val="CC0000"/>
        </w:rPr>
        <w:t></w:t>
      </w:r>
      <w:r>
        <w:rPr>
          <w:b/>
          <w:color w:val="CC0000"/>
          <w:sz w:val="20"/>
        </w:rPr>
        <w:t xml:space="preserve"> 4</w:t>
      </w:r>
      <w:r>
        <w:rPr>
          <w:b/>
          <w:color w:val="CC0000"/>
        </w:rPr>
        <w:t>)</w:t>
      </w:r>
      <w:r>
        <w:t xml:space="preserve"> With respect to the </w:t>
      </w:r>
      <w:r>
        <w:rPr>
          <w:b/>
        </w:rPr>
        <w:t>key staff of the Branch yet to be recruited</w:t>
      </w:r>
      <w:r w:rsidR="001A327D">
        <w:rPr>
          <w:b/>
        </w:rPr>
        <w:t xml:space="preserve"> </w:t>
      </w:r>
      <w:r w:rsidR="001A327D">
        <w:rPr>
          <w:i/>
        </w:rPr>
        <w:t>(</w:t>
      </w:r>
      <w:r w:rsidR="001A327D">
        <w:rPr>
          <w:i/>
          <w:shd w:val="clear" w:color="auto" w:fill="D9D9D9" w:themeFill="background1" w:themeFillShade="D9"/>
        </w:rPr>
        <w:t>Firm name of the Spanish branch of the third-country IF</w:t>
      </w:r>
      <w:r w:rsidR="001A327D">
        <w:rPr>
          <w:i/>
        </w:rPr>
        <w:t>)</w:t>
      </w:r>
      <w:r>
        <w:rPr>
          <w:i/>
        </w:rPr>
        <w:t xml:space="preserve"> </w:t>
      </w:r>
      <w:r>
        <w:rPr>
          <w:b/>
          <w:bCs/>
        </w:rPr>
        <w:t>shall ensure</w:t>
      </w:r>
      <w:r>
        <w:t xml:space="preserve"> that they </w:t>
      </w:r>
      <w:r>
        <w:rPr>
          <w:b/>
          <w:bCs/>
        </w:rPr>
        <w:t xml:space="preserve">possess the necessary knowledge and </w:t>
      </w:r>
      <w:r w:rsidR="00021869">
        <w:rPr>
          <w:b/>
          <w:bCs/>
        </w:rPr>
        <w:t>competence</w:t>
      </w:r>
      <w:r>
        <w:t xml:space="preserve"> to meet the legal and regulatory requirements and </w:t>
      </w:r>
      <w:r w:rsidR="00021869">
        <w:t>rules</w:t>
      </w:r>
      <w:r>
        <w:t xml:space="preserve"> of conduct applicable.  </w:t>
      </w:r>
    </w:p>
    <w:p w:rsidR="00E86CC4" w:rsidRPr="00CE14B1" w:rsidRDefault="00E86CC4" w:rsidP="00E86CC4">
      <w:pPr>
        <w:pStyle w:val="Textoindependiente2"/>
        <w:spacing w:line="240" w:lineRule="auto"/>
        <w:ind w:left="567"/>
        <w:rPr>
          <w:bCs/>
          <w:sz w:val="18"/>
          <w:szCs w:val="18"/>
        </w:rPr>
      </w:pPr>
      <w:r>
        <w:t>YES</w:t>
      </w:r>
      <w:r>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F38AF">
        <w:rPr>
          <w:bCs/>
          <w:sz w:val="18"/>
          <w:szCs w:val="18"/>
        </w:rPr>
      </w:r>
      <w:r w:rsidR="006F38AF">
        <w:rPr>
          <w:bCs/>
          <w:sz w:val="18"/>
          <w:szCs w:val="18"/>
        </w:rPr>
        <w:fldChar w:fldCharType="separate"/>
      </w:r>
      <w:r w:rsidRPr="00CE14B1">
        <w:rPr>
          <w:bCs/>
          <w:sz w:val="18"/>
          <w:szCs w:val="18"/>
        </w:rPr>
        <w:fldChar w:fldCharType="end"/>
      </w:r>
    </w:p>
    <w:p w:rsidR="00E86CC4" w:rsidRPr="00CE14B1" w:rsidRDefault="00E86CC4" w:rsidP="00E86CC4">
      <w:pPr>
        <w:pStyle w:val="Textoindependiente2"/>
        <w:spacing w:line="240" w:lineRule="auto"/>
        <w:ind w:left="567" w:hanging="425"/>
      </w:pPr>
      <w:r>
        <w:rPr>
          <w:rFonts w:ascii="Wingdings 3" w:hAnsi="Wingdings 3"/>
          <w:color w:val="CC0000"/>
        </w:rPr>
        <w:t></w:t>
      </w:r>
      <w:r>
        <w:rPr>
          <w:b/>
          <w:color w:val="CC0000"/>
          <w:sz w:val="20"/>
        </w:rPr>
        <w:t xml:space="preserve"> 5</w:t>
      </w:r>
      <w:r>
        <w:rPr>
          <w:b/>
          <w:color w:val="CC0000"/>
        </w:rPr>
        <w:t>)</w:t>
      </w:r>
      <w:r>
        <w:t xml:space="preserve"> The Branch’s compliance department shall take into account the content of </w:t>
      </w:r>
      <w:r>
        <w:rPr>
          <w:i/>
          <w:color w:val="C00000"/>
        </w:rPr>
        <w:t xml:space="preserve">Technical Guide 4/2017 of the CNMV </w:t>
      </w:r>
      <w:r>
        <w:t xml:space="preserve">when evaluating and reviewing the firm's compliance with its duty to ensure that the key staff have the appropriate knowledge and skills and are aware of the firm's internal policies and procedures aimed at guaranteeing compliance with applicable securities market regulations. </w:t>
      </w:r>
    </w:p>
    <w:p w:rsidR="00E86CC4" w:rsidRPr="00CE14B1" w:rsidRDefault="00E86CC4" w:rsidP="00E86CC4">
      <w:pPr>
        <w:pStyle w:val="Textoindependiente2"/>
        <w:spacing w:line="240" w:lineRule="auto"/>
        <w:ind w:left="567"/>
      </w:pPr>
      <w:r>
        <w:t>YES</w:t>
      </w:r>
      <w:r>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6F38AF">
        <w:rPr>
          <w:bCs/>
          <w:sz w:val="18"/>
          <w:szCs w:val="18"/>
        </w:rPr>
      </w:r>
      <w:r w:rsidR="006F38AF">
        <w:rPr>
          <w:bCs/>
          <w:sz w:val="18"/>
          <w:szCs w:val="18"/>
        </w:rPr>
        <w:fldChar w:fldCharType="separate"/>
      </w:r>
      <w:r w:rsidRPr="00CE14B1">
        <w:rPr>
          <w:bCs/>
          <w:sz w:val="18"/>
          <w:szCs w:val="18"/>
        </w:rPr>
        <w:fldChar w:fldCharType="end"/>
      </w:r>
    </w:p>
    <w:p w:rsidR="00E86CC4" w:rsidRPr="00CE14B1" w:rsidRDefault="00E86CC4" w:rsidP="00E86CC4">
      <w:pPr>
        <w:pStyle w:val="Default"/>
      </w:pPr>
    </w:p>
    <w:p w:rsidR="00E86CC4" w:rsidRPr="00CE14B1" w:rsidRDefault="00E86CC4" w:rsidP="00E86CC4">
      <w:pPr>
        <w:tabs>
          <w:tab w:val="right" w:pos="7920"/>
        </w:tabs>
        <w:jc w:val="right"/>
        <w:rPr>
          <w:rFonts w:ascii="Arial" w:hAnsi="Arial" w:cs="Arial"/>
          <w:sz w:val="18"/>
          <w:szCs w:val="18"/>
        </w:rPr>
      </w:pPr>
    </w:p>
    <w:p w:rsidR="00E86CC4" w:rsidRPr="00CE14B1" w:rsidRDefault="00E86CC4" w:rsidP="00E86CC4">
      <w:pPr>
        <w:tabs>
          <w:tab w:val="right" w:pos="7920"/>
        </w:tabs>
        <w:jc w:val="right"/>
        <w:rPr>
          <w:rStyle w:val="SombreadoRelleno"/>
          <w:szCs w:val="18"/>
        </w:rPr>
      </w:pPr>
      <w:r>
        <w:rPr>
          <w:rFonts w:ascii="Arial" w:hAnsi="Arial"/>
          <w:sz w:val="18"/>
          <w:szCs w:val="18"/>
        </w:rPr>
        <w:t xml:space="preserve">In </w:t>
      </w:r>
      <w:r>
        <w:rPr>
          <w:rStyle w:val="SombreadoRelleno"/>
          <w:szCs w:val="18"/>
        </w:rPr>
        <w:t>..............................</w:t>
      </w:r>
      <w:r>
        <w:rPr>
          <w:rFonts w:ascii="Arial" w:hAnsi="Arial"/>
          <w:sz w:val="18"/>
          <w:szCs w:val="18"/>
        </w:rPr>
        <w:t xml:space="preserve">, on </w:t>
      </w:r>
      <w:r>
        <w:rPr>
          <w:rStyle w:val="SombreadoRelleno"/>
          <w:szCs w:val="18"/>
        </w:rPr>
        <w:t>.....................................</w:t>
      </w:r>
      <w:r>
        <w:rPr>
          <w:rFonts w:ascii="Arial" w:hAnsi="Arial"/>
          <w:sz w:val="18"/>
          <w:szCs w:val="18"/>
        </w:rPr>
        <w:t xml:space="preserve"> 20</w:t>
      </w:r>
      <w:r>
        <w:rPr>
          <w:rStyle w:val="SombreadoRelleno"/>
          <w:szCs w:val="18"/>
        </w:rPr>
        <w:t>........</w:t>
      </w:r>
    </w:p>
    <w:p w:rsidR="00E86CC4" w:rsidRDefault="00E86CC4" w:rsidP="00E86CC4">
      <w:pPr>
        <w:tabs>
          <w:tab w:val="right" w:pos="7920"/>
        </w:tabs>
        <w:jc w:val="right"/>
        <w:rPr>
          <w:rStyle w:val="SombreadoRelleno"/>
          <w:szCs w:val="18"/>
        </w:rPr>
      </w:pPr>
      <w:r>
        <w:rPr>
          <w:rFonts w:ascii="Arial" w:hAnsi="Arial"/>
          <w:sz w:val="18"/>
          <w:szCs w:val="18"/>
        </w:rPr>
        <w:t xml:space="preserve">Signed: </w:t>
      </w:r>
      <w:r>
        <w:rPr>
          <w:rStyle w:val="SombreadoRelleno"/>
          <w:szCs w:val="18"/>
        </w:rPr>
        <w:t>......................................................................</w:t>
      </w: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pStyle w:val="Textoindependiente2"/>
        <w:spacing w:line="240" w:lineRule="auto"/>
      </w:pPr>
      <w:r>
        <w:t>________________________</w:t>
      </w:r>
    </w:p>
    <w:p w:rsidR="00E86CC4" w:rsidRPr="00CE14B1" w:rsidRDefault="00E86CC4" w:rsidP="00E86CC4">
      <w:pPr>
        <w:pStyle w:val="Textoindependiente2"/>
        <w:spacing w:line="240" w:lineRule="auto"/>
      </w:pPr>
    </w:p>
    <w:p w:rsidR="00CF477D" w:rsidRPr="00CE14B1" w:rsidRDefault="00E86CC4" w:rsidP="00E86CC4">
      <w:pPr>
        <w:autoSpaceDE w:val="0"/>
        <w:autoSpaceDN w:val="0"/>
        <w:adjustRightInd w:val="0"/>
        <w:spacing w:after="0" w:line="240" w:lineRule="auto"/>
        <w:rPr>
          <w:sz w:val="18"/>
          <w:szCs w:val="18"/>
        </w:rPr>
      </w:pPr>
      <w:r>
        <w:rPr>
          <w:rStyle w:val="Refdenotaalpie"/>
          <w:b/>
          <w:color w:val="AD2144"/>
          <w:sz w:val="18"/>
          <w:szCs w:val="18"/>
        </w:rPr>
        <w:t>1</w:t>
      </w:r>
      <w:r w:rsidR="00CF477D">
        <w:rPr>
          <w:sz w:val="18"/>
          <w:szCs w:val="18"/>
        </w:rPr>
        <w:t xml:space="preserve"> </w:t>
      </w:r>
      <w:r w:rsidR="00CF477D" w:rsidRPr="00616448">
        <w:rPr>
          <w:rFonts w:eastAsia="Times New Roman" w:cstheme="minorHAnsi"/>
          <w:sz w:val="18"/>
          <w:szCs w:val="18"/>
          <w:lang w:val="en" w:eastAsia="es-ES"/>
        </w:rPr>
        <w:t xml:space="preserve">Relevant staff of </w:t>
      </w:r>
      <w:r w:rsidR="00CF477D">
        <w:rPr>
          <w:rFonts w:eastAsia="Times New Roman" w:cstheme="minorHAnsi"/>
          <w:sz w:val="18"/>
          <w:szCs w:val="18"/>
          <w:lang w:val="en" w:eastAsia="es-ES"/>
        </w:rPr>
        <w:t>the Branch is</w:t>
      </w:r>
      <w:r w:rsidR="00CF477D" w:rsidRPr="00616448">
        <w:rPr>
          <w:rFonts w:eastAsia="Times New Roman" w:cstheme="minorHAnsi"/>
          <w:sz w:val="18"/>
          <w:szCs w:val="18"/>
          <w:lang w:val="en" w:eastAsia="es-ES"/>
        </w:rPr>
        <w:t xml:space="preserve"> understood to be the staff of the firm (including its </w:t>
      </w:r>
      <w:r w:rsidR="00CF477D">
        <w:rPr>
          <w:rFonts w:eastAsia="Times New Roman" w:cstheme="minorHAnsi"/>
          <w:sz w:val="18"/>
          <w:szCs w:val="18"/>
          <w:lang w:val="en" w:eastAsia="es-ES"/>
        </w:rPr>
        <w:t xml:space="preserve">tied </w:t>
      </w:r>
      <w:r w:rsidR="00CF477D" w:rsidRPr="00616448">
        <w:rPr>
          <w:rFonts w:eastAsia="Times New Roman" w:cstheme="minorHAnsi"/>
          <w:sz w:val="18"/>
          <w:szCs w:val="18"/>
          <w:lang w:val="en" w:eastAsia="es-ES"/>
        </w:rPr>
        <w:t xml:space="preserve">agents) that provide information or advice to clients or potential clients, also considering </w:t>
      </w:r>
      <w:r w:rsidR="00CF477D">
        <w:rPr>
          <w:rFonts w:eastAsia="Times New Roman" w:cstheme="minorHAnsi"/>
          <w:sz w:val="18"/>
          <w:szCs w:val="18"/>
          <w:lang w:val="en" w:eastAsia="es-ES"/>
        </w:rPr>
        <w:t xml:space="preserve">those </w:t>
      </w:r>
      <w:r w:rsidR="00CF477D" w:rsidRPr="00616448">
        <w:rPr>
          <w:rFonts w:eastAsia="Times New Roman" w:cstheme="minorHAnsi"/>
          <w:sz w:val="18"/>
          <w:szCs w:val="18"/>
          <w:lang w:val="en" w:eastAsia="es-ES"/>
        </w:rPr>
        <w:t>staff who provide service to clients with discretionary portfolio management contracts as staff giving advice</w:t>
      </w:r>
      <w:r w:rsidR="00CF477D" w:rsidRPr="00616448">
        <w:rPr>
          <w:lang w:val="en-US"/>
        </w:rPr>
        <w:t>.</w:t>
      </w:r>
      <w:r w:rsidR="00CF477D">
        <w:rPr>
          <w:lang w:val="en-US"/>
        </w:rPr>
        <w:t xml:space="preserve"> </w:t>
      </w:r>
      <w:r w:rsidR="00CF477D">
        <w:rPr>
          <w:sz w:val="18"/>
          <w:szCs w:val="18"/>
        </w:rPr>
        <w:t>Persons responsible for management of the Branch</w:t>
      </w:r>
      <w:r w:rsidR="00CF477D" w:rsidRPr="00616448">
        <w:rPr>
          <w:rFonts w:eastAsia="Times New Roman" w:cstheme="minorHAnsi"/>
          <w:sz w:val="18"/>
          <w:szCs w:val="18"/>
          <w:lang w:val="en" w:eastAsia="es-ES"/>
        </w:rPr>
        <w:t xml:space="preserve"> </w:t>
      </w:r>
      <w:r w:rsidR="00CF477D">
        <w:rPr>
          <w:rFonts w:eastAsia="Times New Roman" w:cstheme="minorHAnsi"/>
          <w:sz w:val="18"/>
          <w:szCs w:val="18"/>
          <w:lang w:val="en" w:eastAsia="es-ES"/>
        </w:rPr>
        <w:t>must</w:t>
      </w:r>
      <w:r w:rsidR="00CF477D" w:rsidRPr="00616448">
        <w:rPr>
          <w:rFonts w:eastAsia="Times New Roman" w:cstheme="minorHAnsi"/>
          <w:sz w:val="18"/>
          <w:szCs w:val="18"/>
          <w:lang w:val="en" w:eastAsia="es-ES"/>
        </w:rPr>
        <w:t xml:space="preserve"> also be considered to be relevant staff </w:t>
      </w:r>
      <w:r w:rsidR="00CF477D">
        <w:rPr>
          <w:rFonts w:eastAsia="Times New Roman" w:cstheme="minorHAnsi"/>
          <w:sz w:val="18"/>
          <w:szCs w:val="18"/>
          <w:lang w:val="en" w:eastAsia="es-ES"/>
        </w:rPr>
        <w:t xml:space="preserve">if </w:t>
      </w:r>
      <w:r w:rsidR="00CF477D">
        <w:rPr>
          <w:sz w:val="18"/>
          <w:szCs w:val="18"/>
        </w:rPr>
        <w:t xml:space="preserve">they are expected to </w:t>
      </w:r>
      <w:r w:rsidR="00CF477D" w:rsidRPr="00616448">
        <w:rPr>
          <w:rFonts w:eastAsia="Times New Roman" w:cstheme="minorHAnsi"/>
          <w:sz w:val="18"/>
          <w:szCs w:val="18"/>
          <w:lang w:val="en" w:eastAsia="es-ES"/>
        </w:rPr>
        <w:t>provide information or advice to clients or potential clients</w:t>
      </w:r>
    </w:p>
    <w:p w:rsidR="00E86CC4" w:rsidRPr="00CE14B1" w:rsidRDefault="00E86CC4" w:rsidP="00E86CC4">
      <w:pPr>
        <w:pStyle w:val="Textonotapie"/>
        <w:spacing w:before="120"/>
        <w:rPr>
          <w:rFonts w:cs="Arial"/>
          <w:sz w:val="18"/>
          <w:szCs w:val="18"/>
        </w:rPr>
      </w:pPr>
      <w:r>
        <w:rPr>
          <w:rStyle w:val="Refdenotaalpie"/>
          <w:b/>
          <w:color w:val="AD2144"/>
          <w:sz w:val="18"/>
          <w:szCs w:val="18"/>
        </w:rPr>
        <w:t>2</w:t>
      </w:r>
      <w:r>
        <w:rPr>
          <w:sz w:val="18"/>
          <w:szCs w:val="18"/>
        </w:rPr>
        <w:t xml:space="preserve"> </w:t>
      </w:r>
      <w:r w:rsidR="00280964">
        <w:rPr>
          <w:sz w:val="18"/>
          <w:szCs w:val="18"/>
        </w:rPr>
        <w:t xml:space="preserve">Identify the </w:t>
      </w:r>
      <w:r>
        <w:rPr>
          <w:sz w:val="18"/>
          <w:szCs w:val="18"/>
        </w:rPr>
        <w:t>candidate</w:t>
      </w:r>
      <w:r w:rsidR="00280964">
        <w:rPr>
          <w:sz w:val="18"/>
          <w:szCs w:val="18"/>
        </w:rPr>
        <w:t xml:space="preserve"> assessed</w:t>
      </w:r>
      <w:r>
        <w:rPr>
          <w:sz w:val="18"/>
          <w:szCs w:val="18"/>
        </w:rPr>
        <w:t>.</w:t>
      </w:r>
    </w:p>
    <w:p w:rsidR="00E86CC4" w:rsidRPr="00D52E58" w:rsidRDefault="00E86CC4" w:rsidP="00E86CC4">
      <w:pPr>
        <w:pStyle w:val="Textonotapie"/>
        <w:spacing w:before="120"/>
        <w:rPr>
          <w:sz w:val="18"/>
          <w:szCs w:val="18"/>
        </w:rPr>
      </w:pPr>
      <w:r>
        <w:rPr>
          <w:rStyle w:val="Refdenotaalpie"/>
          <w:b/>
          <w:color w:val="AD2144"/>
          <w:sz w:val="18"/>
          <w:szCs w:val="18"/>
        </w:rPr>
        <w:t>3</w:t>
      </w:r>
      <w:r>
        <w:rPr>
          <w:sz w:val="18"/>
          <w:szCs w:val="18"/>
        </w:rPr>
        <w:t xml:space="preserve"> Specify </w:t>
      </w:r>
      <w:r w:rsidR="00D52E58" w:rsidRPr="00D52E58">
        <w:rPr>
          <w:sz w:val="18"/>
          <w:szCs w:val="18"/>
        </w:rPr>
        <w:t xml:space="preserve">the position and functions or responsibilities that the proposed candidate will assume in relation to the provision of investment advisory services or the provision of information about financial instruments, investment services or ancillary services to clients on behalf of </w:t>
      </w:r>
      <w:r w:rsidR="00F6236C">
        <w:rPr>
          <w:sz w:val="18"/>
          <w:szCs w:val="18"/>
        </w:rPr>
        <w:t>the Spanish branch of the third-country IF</w:t>
      </w:r>
      <w:r w:rsidR="00FD523A">
        <w:rPr>
          <w:sz w:val="18"/>
          <w:szCs w:val="18"/>
        </w:rPr>
        <w:t>.</w:t>
      </w:r>
    </w:p>
    <w:p w:rsidR="00E86CC4" w:rsidRPr="00D52E58" w:rsidRDefault="00E86CC4" w:rsidP="00D52E58">
      <w:pPr>
        <w:pStyle w:val="Textonotapie"/>
        <w:spacing w:before="120"/>
      </w:pPr>
    </w:p>
    <w:p w:rsidR="00B36D56" w:rsidRPr="00E94262" w:rsidRDefault="00B36D56" w:rsidP="00E94262">
      <w:pPr>
        <w:spacing w:after="200"/>
        <w:rPr>
          <w:rStyle w:val="CaracterRojo"/>
          <w:color w:val="7F7F7F" w:themeColor="text1" w:themeTint="80"/>
        </w:rPr>
      </w:pPr>
    </w:p>
    <w:sectPr w:rsidR="00B36D56" w:rsidRPr="00E94262" w:rsidSect="00DF5619">
      <w:headerReference w:type="default" r:id="rId24"/>
      <w:footerReference w:type="default" r:id="rId25"/>
      <w:pgSz w:w="11906" w:h="16838" w:code="9"/>
      <w:pgMar w:top="1134" w:right="170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AF" w:rsidRDefault="006F38AF" w:rsidP="0034590E">
      <w:pPr>
        <w:spacing w:after="0" w:line="240" w:lineRule="auto"/>
      </w:pPr>
      <w:r>
        <w:separator/>
      </w:r>
    </w:p>
  </w:endnote>
  <w:endnote w:type="continuationSeparator" w:id="0">
    <w:p w:rsidR="006F38AF" w:rsidRDefault="006F38AF" w:rsidP="0034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libri"/>
    <w:panose1 w:val="00000000000000000000"/>
    <w:charset w:val="00"/>
    <w:family w:val="swiss"/>
    <w:notTrueType/>
    <w:pitch w:val="default"/>
    <w:sig w:usb0="00000003" w:usb1="00000000" w:usb2="00000000" w:usb3="00000000" w:csb0="00000001" w:csb1="00000000"/>
  </w:font>
  <w:font w:name="Celeste-Regular">
    <w:panose1 w:val="0200050308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6507" w:type="pct"/>
      <w:tblLayout w:type="fixed"/>
      <w:tblLook w:val="04A0" w:firstRow="1" w:lastRow="0" w:firstColumn="1" w:lastColumn="0" w:noHBand="0" w:noVBand="1"/>
    </w:tblPr>
    <w:tblGrid>
      <w:gridCol w:w="9605"/>
      <w:gridCol w:w="1743"/>
    </w:tblGrid>
    <w:sdt>
      <w:sdtPr>
        <w:rPr>
          <w:rFonts w:asciiTheme="majorHAnsi" w:eastAsiaTheme="majorEastAsia" w:hAnsiTheme="majorHAnsi" w:cstheme="majorBidi"/>
          <w:sz w:val="20"/>
          <w:szCs w:val="20"/>
        </w:rPr>
        <w:id w:val="-1311404966"/>
        <w:docPartObj>
          <w:docPartGallery w:val="Page Numbers (Bottom of Page)"/>
          <w:docPartUnique/>
        </w:docPartObj>
      </w:sdtPr>
      <w:sdtEndPr>
        <w:rPr>
          <w:rFonts w:ascii="Calibri" w:eastAsiaTheme="minorHAnsi" w:hAnsi="Calibri" w:cstheme="minorBidi"/>
          <w:sz w:val="22"/>
          <w:szCs w:val="22"/>
        </w:rPr>
      </w:sdtEndPr>
      <w:sdtContent>
        <w:tr w:rsidR="005C2AB4" w:rsidTr="003B55B3">
          <w:trPr>
            <w:trHeight w:val="727"/>
          </w:trPr>
          <w:tc>
            <w:tcPr>
              <w:tcW w:w="4232" w:type="pct"/>
              <w:tcBorders>
                <w:right w:val="triple" w:sz="4" w:space="0" w:color="AD2144" w:themeColor="accent1"/>
              </w:tcBorders>
            </w:tcPr>
            <w:p w:rsidR="005C2AB4" w:rsidRDefault="005C2AB4" w:rsidP="003B55B3">
              <w:pPr>
                <w:tabs>
                  <w:tab w:val="left" w:pos="620"/>
                  <w:tab w:val="center" w:pos="4320"/>
                  <w:tab w:val="left" w:pos="6760"/>
                </w:tabs>
                <w:jc w:val="right"/>
                <w:rPr>
                  <w:rFonts w:asciiTheme="majorHAnsi" w:eastAsiaTheme="majorEastAsia" w:hAnsiTheme="majorHAnsi" w:cstheme="majorBidi"/>
                  <w:sz w:val="20"/>
                  <w:szCs w:val="20"/>
                </w:rPr>
              </w:pPr>
            </w:p>
          </w:tc>
          <w:tc>
            <w:tcPr>
              <w:tcW w:w="768" w:type="pct"/>
              <w:tcBorders>
                <w:left w:val="triple" w:sz="4" w:space="0" w:color="AD2144" w:themeColor="accent1"/>
              </w:tcBorders>
            </w:tcPr>
            <w:p w:rsidR="005C2AB4" w:rsidRDefault="005C2AB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EC38AA" w:rsidRPr="00EC38AA">
                <w:rPr>
                  <w:noProof/>
                  <w:lang w:val="es-ES"/>
                </w:rPr>
                <w:t>1</w:t>
              </w:r>
              <w:r>
                <w:fldChar w:fldCharType="end"/>
              </w:r>
            </w:p>
          </w:tc>
        </w:tr>
      </w:sdtContent>
    </w:sdt>
  </w:tbl>
  <w:p w:rsidR="005C2AB4" w:rsidRDefault="005C2AB4" w:rsidP="001870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467189118"/>
        <w:docPartObj>
          <w:docPartGallery w:val="Page Numbers (Bottom of Page)"/>
          <w:docPartUnique/>
        </w:docPartObj>
      </w:sdtPr>
      <w:sdtEndPr>
        <w:rPr>
          <w:rFonts w:ascii="Calibri" w:eastAsiaTheme="minorHAnsi" w:hAnsi="Calibri" w:cstheme="minorBidi"/>
          <w:sz w:val="22"/>
          <w:szCs w:val="22"/>
        </w:rPr>
      </w:sdtEndPr>
      <w:sdtContent>
        <w:tr w:rsidR="005C2AB4" w:rsidTr="00390554">
          <w:trPr>
            <w:trHeight w:val="727"/>
          </w:trPr>
          <w:tc>
            <w:tcPr>
              <w:tcW w:w="4576" w:type="pct"/>
              <w:tcBorders>
                <w:right w:val="triple" w:sz="4" w:space="0" w:color="AD2144" w:themeColor="accent1"/>
              </w:tcBorders>
            </w:tcPr>
            <w:p w:rsidR="005C2AB4" w:rsidRDefault="005C2AB4" w:rsidP="00C42572">
              <w:pPr>
                <w:tabs>
                  <w:tab w:val="left" w:pos="620"/>
                  <w:tab w:val="center" w:pos="4320"/>
                </w:tabs>
                <w:jc w:val="right"/>
                <w:rPr>
                  <w:rFonts w:asciiTheme="majorHAnsi" w:eastAsiaTheme="majorEastAsia" w:hAnsiTheme="majorHAnsi" w:cstheme="majorBidi"/>
                  <w:sz w:val="20"/>
                  <w:szCs w:val="20"/>
                </w:rPr>
              </w:pPr>
              <w:r>
                <w:rPr>
                  <w:sz w:val="20"/>
                  <w:szCs w:val="20"/>
                </w:rPr>
                <w:t xml:space="preserve"> Annex I</w:t>
              </w:r>
            </w:p>
          </w:tc>
          <w:tc>
            <w:tcPr>
              <w:tcW w:w="424" w:type="pct"/>
              <w:tcBorders>
                <w:left w:val="triple" w:sz="4" w:space="0" w:color="AD2144" w:themeColor="accent1"/>
              </w:tcBorders>
            </w:tcPr>
            <w:p w:rsidR="005C2AB4" w:rsidRDefault="005C2AB4" w:rsidP="00390554">
              <w:pPr>
                <w:tabs>
                  <w:tab w:val="left" w:pos="1490"/>
                </w:tabs>
                <w:rPr>
                  <w:rFonts w:asciiTheme="majorHAnsi" w:eastAsiaTheme="majorEastAsia" w:hAnsiTheme="majorHAnsi" w:cstheme="majorBidi"/>
                  <w:sz w:val="28"/>
                  <w:szCs w:val="28"/>
                </w:rPr>
              </w:pPr>
            </w:p>
          </w:tc>
        </w:tr>
      </w:sdtContent>
    </w:sdt>
  </w:tbl>
  <w:p w:rsidR="005C2AB4" w:rsidRDefault="005C2AB4" w:rsidP="0018701E">
    <w:pPr>
      <w:pStyle w:val="Piedepgina"/>
      <w:ind w:right="360"/>
    </w:pPr>
    <w:r>
      <w:t>Annex 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47509886"/>
        <w:docPartObj>
          <w:docPartGallery w:val="Page Numbers (Bottom of Page)"/>
          <w:docPartUnique/>
        </w:docPartObj>
      </w:sdtPr>
      <w:sdtEndPr>
        <w:rPr>
          <w:rFonts w:ascii="Calibri" w:eastAsiaTheme="minorHAnsi" w:hAnsi="Calibri" w:cstheme="minorBidi"/>
          <w:sz w:val="22"/>
          <w:szCs w:val="22"/>
        </w:rPr>
      </w:sdtEndPr>
      <w:sdtContent>
        <w:tr w:rsidR="005C2AB4" w:rsidTr="004928FD">
          <w:trPr>
            <w:trHeight w:val="727"/>
          </w:trPr>
          <w:tc>
            <w:tcPr>
              <w:tcW w:w="4576" w:type="pct"/>
              <w:tcBorders>
                <w:right w:val="triple" w:sz="4" w:space="0" w:color="AD2144" w:themeColor="accent1"/>
              </w:tcBorders>
            </w:tcPr>
            <w:p w:rsidR="005C2AB4" w:rsidRDefault="005C2AB4" w:rsidP="004928FD">
              <w:pPr>
                <w:tabs>
                  <w:tab w:val="left" w:pos="620"/>
                  <w:tab w:val="center" w:pos="4320"/>
                </w:tabs>
                <w:jc w:val="right"/>
                <w:rPr>
                  <w:rFonts w:asciiTheme="majorHAnsi" w:eastAsiaTheme="majorEastAsia" w:hAnsiTheme="majorHAnsi" w:cstheme="majorBidi"/>
                  <w:sz w:val="20"/>
                  <w:szCs w:val="20"/>
                </w:rPr>
              </w:pPr>
              <w:r>
                <w:rPr>
                  <w:sz w:val="20"/>
                  <w:szCs w:val="20"/>
                </w:rPr>
                <w:t xml:space="preserve"> Annex II</w:t>
              </w:r>
            </w:p>
          </w:tc>
          <w:tc>
            <w:tcPr>
              <w:tcW w:w="424" w:type="pct"/>
              <w:tcBorders>
                <w:left w:val="triple" w:sz="4" w:space="0" w:color="AD2144" w:themeColor="accent1"/>
              </w:tcBorders>
            </w:tcPr>
            <w:p w:rsidR="005C2AB4" w:rsidRDefault="005C2AB4" w:rsidP="004928FD">
              <w:pPr>
                <w:tabs>
                  <w:tab w:val="left" w:pos="1490"/>
                </w:tabs>
                <w:rPr>
                  <w:rFonts w:asciiTheme="majorHAnsi" w:eastAsiaTheme="majorEastAsia" w:hAnsiTheme="majorHAnsi" w:cstheme="majorBidi"/>
                  <w:sz w:val="28"/>
                  <w:szCs w:val="28"/>
                </w:rPr>
              </w:pPr>
            </w:p>
          </w:tc>
        </w:tr>
      </w:sdtContent>
    </w:sdt>
  </w:tbl>
  <w:p w:rsidR="005C2AB4" w:rsidRDefault="005C2AB4" w:rsidP="004928FD">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821434339"/>
        <w:docPartObj>
          <w:docPartGallery w:val="Page Numbers (Bottom of Page)"/>
          <w:docPartUnique/>
        </w:docPartObj>
      </w:sdtPr>
      <w:sdtEndPr>
        <w:rPr>
          <w:rFonts w:ascii="Calibri" w:eastAsiaTheme="minorHAnsi" w:hAnsi="Calibri" w:cstheme="minorBidi"/>
          <w:sz w:val="22"/>
          <w:szCs w:val="22"/>
        </w:rPr>
      </w:sdtEndPr>
      <w:sdtContent>
        <w:tr w:rsidR="005C2AB4" w:rsidTr="004928FD">
          <w:trPr>
            <w:trHeight w:val="727"/>
          </w:trPr>
          <w:tc>
            <w:tcPr>
              <w:tcW w:w="4576" w:type="pct"/>
              <w:tcBorders>
                <w:right w:val="triple" w:sz="4" w:space="0" w:color="AD2144" w:themeColor="accent1"/>
              </w:tcBorders>
            </w:tcPr>
            <w:p w:rsidR="005C2AB4" w:rsidRDefault="005C2AB4" w:rsidP="004928FD">
              <w:pPr>
                <w:tabs>
                  <w:tab w:val="left" w:pos="620"/>
                  <w:tab w:val="center" w:pos="4320"/>
                </w:tabs>
                <w:jc w:val="right"/>
                <w:rPr>
                  <w:rFonts w:asciiTheme="majorHAnsi" w:eastAsiaTheme="majorEastAsia" w:hAnsiTheme="majorHAnsi" w:cstheme="majorBidi"/>
                  <w:sz w:val="20"/>
                  <w:szCs w:val="20"/>
                </w:rPr>
              </w:pPr>
              <w:r>
                <w:rPr>
                  <w:sz w:val="20"/>
                  <w:szCs w:val="20"/>
                </w:rPr>
                <w:t xml:space="preserve"> Annex III</w:t>
              </w:r>
            </w:p>
          </w:tc>
          <w:tc>
            <w:tcPr>
              <w:tcW w:w="424" w:type="pct"/>
              <w:tcBorders>
                <w:left w:val="triple" w:sz="4" w:space="0" w:color="AD2144" w:themeColor="accent1"/>
              </w:tcBorders>
            </w:tcPr>
            <w:p w:rsidR="005C2AB4" w:rsidRDefault="005C2AB4" w:rsidP="004928FD">
              <w:pPr>
                <w:tabs>
                  <w:tab w:val="left" w:pos="1490"/>
                </w:tabs>
                <w:rPr>
                  <w:rFonts w:asciiTheme="majorHAnsi" w:eastAsiaTheme="majorEastAsia" w:hAnsiTheme="majorHAnsi" w:cstheme="majorBidi"/>
                  <w:sz w:val="28"/>
                  <w:szCs w:val="28"/>
                </w:rPr>
              </w:pPr>
            </w:p>
          </w:tc>
        </w:tr>
      </w:sdtContent>
    </w:sdt>
  </w:tbl>
  <w:p w:rsidR="005C2AB4" w:rsidRDefault="005C2AB4" w:rsidP="004928FD">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782639769"/>
        <w:docPartObj>
          <w:docPartGallery w:val="Page Numbers (Bottom of Page)"/>
          <w:docPartUnique/>
        </w:docPartObj>
      </w:sdtPr>
      <w:sdtEndPr>
        <w:rPr>
          <w:rFonts w:ascii="Calibri" w:eastAsiaTheme="minorHAnsi" w:hAnsi="Calibri" w:cstheme="minorBidi"/>
          <w:sz w:val="22"/>
          <w:szCs w:val="22"/>
        </w:rPr>
      </w:sdtEndPr>
      <w:sdtContent>
        <w:tr w:rsidR="005C2AB4" w:rsidTr="004928FD">
          <w:trPr>
            <w:trHeight w:val="727"/>
          </w:trPr>
          <w:tc>
            <w:tcPr>
              <w:tcW w:w="4576" w:type="pct"/>
              <w:tcBorders>
                <w:right w:val="triple" w:sz="4" w:space="0" w:color="AD2144" w:themeColor="accent1"/>
              </w:tcBorders>
            </w:tcPr>
            <w:p w:rsidR="005C2AB4" w:rsidRDefault="005C2AB4" w:rsidP="004928FD">
              <w:pPr>
                <w:tabs>
                  <w:tab w:val="left" w:pos="620"/>
                  <w:tab w:val="center" w:pos="4320"/>
                </w:tabs>
                <w:jc w:val="right"/>
                <w:rPr>
                  <w:rFonts w:asciiTheme="majorHAnsi" w:eastAsiaTheme="majorEastAsia" w:hAnsiTheme="majorHAnsi" w:cstheme="majorBidi"/>
                  <w:sz w:val="20"/>
                  <w:szCs w:val="20"/>
                </w:rPr>
              </w:pPr>
              <w:r>
                <w:rPr>
                  <w:sz w:val="20"/>
                  <w:szCs w:val="20"/>
                </w:rPr>
                <w:t xml:space="preserve"> Annex IV</w:t>
              </w:r>
            </w:p>
          </w:tc>
          <w:tc>
            <w:tcPr>
              <w:tcW w:w="424" w:type="pct"/>
              <w:tcBorders>
                <w:left w:val="triple" w:sz="4" w:space="0" w:color="AD2144" w:themeColor="accent1"/>
              </w:tcBorders>
            </w:tcPr>
            <w:p w:rsidR="005C2AB4" w:rsidRDefault="005C2AB4" w:rsidP="004928FD">
              <w:pPr>
                <w:tabs>
                  <w:tab w:val="left" w:pos="1490"/>
                </w:tabs>
                <w:rPr>
                  <w:rFonts w:asciiTheme="majorHAnsi" w:eastAsiaTheme="majorEastAsia" w:hAnsiTheme="majorHAnsi" w:cstheme="majorBidi"/>
                  <w:sz w:val="28"/>
                  <w:szCs w:val="28"/>
                </w:rPr>
              </w:pPr>
            </w:p>
          </w:tc>
        </w:tr>
      </w:sdtContent>
    </w:sdt>
  </w:tbl>
  <w:p w:rsidR="005C2AB4" w:rsidRDefault="005C2AB4" w:rsidP="004928F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AF" w:rsidRDefault="006F38AF" w:rsidP="0034590E">
      <w:pPr>
        <w:spacing w:after="0" w:line="240" w:lineRule="auto"/>
      </w:pPr>
      <w:r>
        <w:separator/>
      </w:r>
    </w:p>
  </w:footnote>
  <w:footnote w:type="continuationSeparator" w:id="0">
    <w:p w:rsidR="006F38AF" w:rsidRDefault="006F38AF" w:rsidP="0034590E">
      <w:pPr>
        <w:spacing w:after="0" w:line="240" w:lineRule="auto"/>
      </w:pPr>
      <w:r>
        <w:continuationSeparator/>
      </w:r>
    </w:p>
  </w:footnote>
  <w:footnote w:id="1">
    <w:p w:rsidR="005C2AB4" w:rsidRDefault="005C2AB4">
      <w:pPr>
        <w:pStyle w:val="Textonotapie"/>
      </w:pPr>
      <w:r>
        <w:rPr>
          <w:rStyle w:val="Refdenotaalpie"/>
        </w:rPr>
        <w:footnoteRef/>
      </w:r>
      <w:r>
        <w:t xml:space="preserve"> Recast Text of the Spanish Securities Market Act, approved by Spanish Royal Legislative Decree 4/2015, of 23 October.</w:t>
      </w:r>
    </w:p>
  </w:footnote>
  <w:footnote w:id="2">
    <w:p w:rsidR="005C2AB4" w:rsidRDefault="005C2AB4" w:rsidP="00434E5C">
      <w:pPr>
        <w:pStyle w:val="Textonotapie"/>
      </w:pPr>
      <w:r>
        <w:rPr>
          <w:rStyle w:val="Refdenotaalpie"/>
        </w:rPr>
        <w:footnoteRef/>
      </w:r>
      <w:r>
        <w:t xml:space="preserve"> Spanish Royal Decree 217/2008, of 15 February, on the legal regime for investment firms and other firms that provide investment services, and partially amending the Regulation of Spanish Law 35/2003, of 4 November, on Collective Investment Schemes, approved by Spanish Royal Decree 1309/2005, of 4 November.</w:t>
      </w:r>
    </w:p>
  </w:footnote>
  <w:footnote w:id="3">
    <w:p w:rsidR="005C2AB4" w:rsidRDefault="005C2AB4">
      <w:pPr>
        <w:pStyle w:val="Textonotapie"/>
      </w:pPr>
      <w:r>
        <w:rPr>
          <w:rStyle w:val="Refdenotaalpie"/>
        </w:rPr>
        <w:footnoteRef/>
      </w:r>
      <w:r>
        <w:t xml:space="preserve"> If authorisation by the competent authority is required, it must be indicated whether or not such authorisation has already been obtained.</w:t>
      </w:r>
    </w:p>
  </w:footnote>
  <w:footnote w:id="4">
    <w:p w:rsidR="005C2AB4" w:rsidRDefault="005C2AB4" w:rsidP="00B16217">
      <w:pPr>
        <w:pStyle w:val="Textonotapie"/>
      </w:pPr>
      <w:r>
        <w:rPr>
          <w:rStyle w:val="Refdenotaalpie"/>
        </w:rPr>
        <w:footnoteRef/>
      </w:r>
      <w:r>
        <w:t xml:space="preserve"> In the case of firms that already have a Branch in Spain, they must also inform of the activity they are already carrying on.</w:t>
      </w:r>
    </w:p>
  </w:footnote>
  <w:footnote w:id="5">
    <w:p w:rsidR="005C2AB4" w:rsidRDefault="005C2AB4">
      <w:pPr>
        <w:pStyle w:val="Textonotapie"/>
      </w:pPr>
      <w:r>
        <w:rPr>
          <w:rStyle w:val="Refdenotaalpie"/>
        </w:rPr>
        <w:footnoteRef/>
      </w:r>
      <w:r>
        <w:t xml:space="preserve"> If the Branch plans to carry on the activity of marketing Collective Investment Schemes (CISs), indicate the type of CIS to be marketed. A description must be given of whether the CISs are Spanish or foreign, whether they are registered for marketing in the CNMV Register, the management company, the form of marketing, and whether global accounts are to be used in the marketing of CISs (in the latter case indicating the identity of the holder of the global accounts). It must also be indicated whether or not the service will involve </w:t>
      </w:r>
      <w:r w:rsidRPr="0054185F">
        <w:t>bringing together two or more investors, thereby bringing about a transaction between those investors</w:t>
      </w:r>
      <w:r>
        <w:t>; whether transactions will be concluded over-the-counter or at a trading venue, or whether the service will be provided differently according to the type of financial instrument or type of client.</w:t>
      </w:r>
    </w:p>
  </w:footnote>
  <w:footnote w:id="6">
    <w:p w:rsidR="005C2AB4" w:rsidRDefault="005C2AB4">
      <w:pPr>
        <w:pStyle w:val="Textonotapie"/>
      </w:pPr>
      <w:r>
        <w:rPr>
          <w:rStyle w:val="Refdenotaalpie"/>
        </w:rPr>
        <w:footnoteRef/>
      </w:r>
      <w:r>
        <w:t xml:space="preserve"> Including the types of financial instruments and clients, links with other services, method of execution of transactions, indicating the trading venues where they will be executed, if known, and whether the Branch, the firm or another firm belonging to its group will be members, participants or users of such trading venues.</w:t>
      </w:r>
    </w:p>
  </w:footnote>
  <w:footnote w:id="7">
    <w:p w:rsidR="005C2AB4" w:rsidRDefault="005C2AB4">
      <w:pPr>
        <w:pStyle w:val="Textonotapie"/>
      </w:pPr>
      <w:r>
        <w:rPr>
          <w:rStyle w:val="Refdenotaalpie"/>
        </w:rPr>
        <w:footnoteRef/>
      </w:r>
      <w:r>
        <w:t xml:space="preserve"> Indicating the types of financial instruments and clients involved, and whether the firm will have any type of interest or relationship with the financial instruments in which the assets of the managed portfolios are materialised.</w:t>
      </w:r>
    </w:p>
  </w:footnote>
  <w:footnote w:id="8">
    <w:p w:rsidR="005C2AB4" w:rsidRDefault="005C2AB4">
      <w:pPr>
        <w:pStyle w:val="Textonotapie"/>
      </w:pPr>
      <w:r>
        <w:rPr>
          <w:rStyle w:val="Refdenotaalpie"/>
        </w:rPr>
        <w:footnoteRef/>
      </w:r>
      <w:r>
        <w:t xml:space="preserve"> Indicating whether such service will be considered as independent/non-independent or both, whether the use of automated systems, through digital platforms (robo advisors), is planned, and the types of financial instruments and clients involved.</w:t>
      </w:r>
    </w:p>
  </w:footnote>
  <w:footnote w:id="9">
    <w:p w:rsidR="005C2AB4" w:rsidRDefault="005C2AB4" w:rsidP="00A913A5">
      <w:pPr>
        <w:pStyle w:val="Textonotapie"/>
      </w:pPr>
      <w:r>
        <w:rPr>
          <w:rStyle w:val="Refdenotaalpie"/>
        </w:rPr>
        <w:footnoteRef/>
      </w:r>
      <w:r>
        <w:t xml:space="preserve"> The amount of the funds available to the branch must not be less than that laid down in Spanish regulations (</w:t>
      </w:r>
      <w:r w:rsidRPr="001C6C60">
        <w:rPr>
          <w:i/>
          <w:iCs/>
          <w:color w:val="C00000"/>
        </w:rPr>
        <w:t xml:space="preserve">Article 15(1) of </w:t>
      </w:r>
      <w:r w:rsidRPr="00434E5C">
        <w:rPr>
          <w:i/>
          <w:iCs/>
          <w:color w:val="C00000"/>
        </w:rPr>
        <w:t xml:space="preserve">the </w:t>
      </w:r>
      <w:r>
        <w:rPr>
          <w:i/>
          <w:iCs/>
          <w:color w:val="C00000"/>
        </w:rPr>
        <w:t>Spanish RD on IFs</w:t>
      </w:r>
      <w:r>
        <w:t xml:space="preserve">) depending on the services for which the third-country firm </w:t>
      </w:r>
      <w:r w:rsidRPr="00023CDD">
        <w:t>requests authorization</w:t>
      </w:r>
      <w:r>
        <w:t>.</w:t>
      </w:r>
    </w:p>
    <w:p w:rsidR="005C2AB4" w:rsidRPr="00434E5C" w:rsidRDefault="005C2AB4" w:rsidP="00A913A5">
      <w:pPr>
        <w:pStyle w:val="Textonotapie"/>
      </w:pPr>
    </w:p>
  </w:footnote>
  <w:footnote w:id="10">
    <w:p w:rsidR="005C2AB4" w:rsidRDefault="005C2AB4">
      <w:pPr>
        <w:pStyle w:val="Textonotapie"/>
      </w:pPr>
      <w:r>
        <w:rPr>
          <w:rStyle w:val="Refdenotaalpie"/>
        </w:rPr>
        <w:footnoteRef/>
      </w:r>
      <w:r>
        <w:t xml:space="preserve"> If the Branch of the third-country firm is already established in Spain, include a description of the current situation and proposed changes.</w:t>
      </w:r>
    </w:p>
  </w:footnote>
  <w:footnote w:id="11">
    <w:p w:rsidR="005C2AB4" w:rsidRDefault="005C2AB4">
      <w:pPr>
        <w:pStyle w:val="Textonotapie"/>
      </w:pPr>
      <w:r>
        <w:rPr>
          <w:rStyle w:val="Refdenotaalpie"/>
        </w:rPr>
        <w:footnoteRef/>
      </w:r>
      <w:r>
        <w:t xml:space="preserve"> In compliance with the provisions of </w:t>
      </w:r>
      <w:r>
        <w:rPr>
          <w:i/>
          <w:iCs/>
          <w:color w:val="C00000"/>
        </w:rPr>
        <w:t>Article 220 sexies of the TRLMV</w:t>
      </w:r>
      <w:r>
        <w:t xml:space="preserve">, the assessment by the applicant of compliance by the key staff of the Branch, who provide advice or information to clients, with the knowledge and skill requirements necessary for the performance of their duties, in accordance with the criteria and terms established in </w:t>
      </w:r>
      <w:r>
        <w:rPr>
          <w:i/>
          <w:color w:val="C00000"/>
        </w:rPr>
        <w:t>Technical Guide 4/2017 of the CNMV</w:t>
      </w:r>
      <w:r>
        <w:t xml:space="preserve">, must be attached, in accordance with the standard model available as </w:t>
      </w:r>
      <w:r>
        <w:rPr>
          <w:i/>
          <w:iCs/>
          <w:color w:val="C00000"/>
        </w:rPr>
        <w:t>Annex IV</w:t>
      </w:r>
      <w:r>
        <w:rPr>
          <w:color w:val="C00000"/>
        </w:rPr>
        <w:t xml:space="preserve"> </w:t>
      </w:r>
      <w:r>
        <w:t>to this Manual.</w:t>
      </w:r>
    </w:p>
    <w:p w:rsidR="005C2AB4" w:rsidRDefault="005C2AB4">
      <w:pPr>
        <w:pStyle w:val="Textonotapie"/>
      </w:pPr>
    </w:p>
  </w:footnote>
  <w:footnote w:id="12">
    <w:p w:rsidR="005C2AB4" w:rsidRDefault="005C2AB4" w:rsidP="00030A2C">
      <w:pPr>
        <w:pStyle w:val="Textonotapie"/>
        <w:rPr>
          <w:rFonts w:cs="Arial"/>
          <w:sz w:val="14"/>
          <w:szCs w:val="14"/>
        </w:rPr>
      </w:pPr>
      <w:r>
        <w:rPr>
          <w:rStyle w:val="Refdenotaalpie"/>
          <w:rFonts w:cs="Arial"/>
          <w:b/>
          <w:color w:val="AD2144"/>
          <w:szCs w:val="16"/>
        </w:rPr>
        <w:footnoteRef/>
      </w:r>
      <w:r>
        <w:t xml:space="preserve"> </w:t>
      </w:r>
      <w:r w:rsidR="00803E02">
        <w:rPr>
          <w:sz w:val="18"/>
          <w:szCs w:val="18"/>
        </w:rPr>
        <w:t>Identify the c</w:t>
      </w:r>
      <w:r>
        <w:rPr>
          <w:sz w:val="18"/>
          <w:szCs w:val="18"/>
        </w:rPr>
        <w:t>andidate</w:t>
      </w:r>
      <w:r w:rsidR="00803E02">
        <w:rPr>
          <w:sz w:val="18"/>
          <w:szCs w:val="18"/>
        </w:rPr>
        <w:t xml:space="preserve"> assessed</w:t>
      </w:r>
      <w:r>
        <w:rPr>
          <w:sz w:val="18"/>
          <w:szCs w:val="18"/>
        </w:rPr>
        <w:t>.</w:t>
      </w:r>
    </w:p>
  </w:footnote>
  <w:footnote w:id="13">
    <w:p w:rsidR="005C2AB4" w:rsidRDefault="005C2AB4" w:rsidP="00030A2C">
      <w:pPr>
        <w:pStyle w:val="Textonotapie"/>
        <w:rPr>
          <w:rFonts w:cs="Arial"/>
          <w:sz w:val="14"/>
          <w:szCs w:val="14"/>
        </w:rPr>
      </w:pPr>
      <w:r>
        <w:rPr>
          <w:rStyle w:val="Refdenotaalpie"/>
          <w:rFonts w:cs="Arial"/>
          <w:b/>
          <w:color w:val="AD2144"/>
          <w:szCs w:val="16"/>
        </w:rPr>
        <w:footnoteRef/>
      </w:r>
      <w:r>
        <w:t xml:space="preserve"> </w:t>
      </w:r>
      <w:r>
        <w:rPr>
          <w:sz w:val="18"/>
          <w:szCs w:val="18"/>
        </w:rPr>
        <w:t>Specify the position that the candidate will hold at the Branch.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B4" w:rsidRDefault="005C2AB4" w:rsidP="00603DDB">
    <w:pPr>
      <w:pStyle w:val="Encabezado"/>
      <w:jc w:val="right"/>
    </w:pPr>
    <w:r>
      <w:rPr>
        <w:rFonts w:ascii="Calibri" w:hAnsi="Calibri"/>
        <w:b/>
      </w:rPr>
      <w:t>ANNEX 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B4" w:rsidRPr="000671C6" w:rsidRDefault="005C2AB4" w:rsidP="004928FD">
    <w:pPr>
      <w:pStyle w:val="Encabezado"/>
      <w:jc w:val="right"/>
      <w:rPr>
        <w:rFonts w:ascii="Calibri" w:hAnsi="Calibri"/>
        <w:b/>
      </w:rPr>
    </w:pPr>
    <w:r>
      <w:rPr>
        <w:rFonts w:ascii="Calibri" w:hAnsi="Calibri"/>
        <w:b/>
      </w:rPr>
      <w:t>ANNEX 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B4" w:rsidRPr="000671C6" w:rsidRDefault="005C2AB4" w:rsidP="004928FD">
    <w:pPr>
      <w:pStyle w:val="Encabezado"/>
      <w:jc w:val="right"/>
      <w:rPr>
        <w:rFonts w:ascii="Calibri" w:hAnsi="Calibri"/>
        <w:b/>
      </w:rPr>
    </w:pPr>
    <w:r>
      <w:rPr>
        <w:rFonts w:ascii="Calibri" w:hAnsi="Calibri"/>
        <w:b/>
      </w:rPr>
      <w:t>ANNEX III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B4" w:rsidRPr="000671C6" w:rsidRDefault="005C2AB4" w:rsidP="004928FD">
    <w:pPr>
      <w:pStyle w:val="Encabezado"/>
      <w:jc w:val="right"/>
      <w:rPr>
        <w:rFonts w:ascii="Calibri" w:hAnsi="Calibri"/>
        <w:b/>
      </w:rPr>
    </w:pPr>
    <w:r>
      <w:rPr>
        <w:rFonts w:ascii="Calibri" w:hAnsi="Calibri"/>
        <w:b/>
      </w:rPr>
      <w:t>ANNEX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
    <w:nsid w:val="12A56D08"/>
    <w:multiLevelType w:val="multilevel"/>
    <w:tmpl w:val="15E8CC9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A46641"/>
    <w:multiLevelType w:val="hybridMultilevel"/>
    <w:tmpl w:val="4078AFAA"/>
    <w:lvl w:ilvl="0" w:tplc="2FC4EEA0">
      <w:start w:val="1"/>
      <w:numFmt w:val="upperLetter"/>
      <w:lvlText w:val="%1)"/>
      <w:lvlJc w:val="left"/>
      <w:pPr>
        <w:ind w:left="4068" w:hanging="360"/>
      </w:pPr>
      <w:rPr>
        <w:rFonts w:hint="default"/>
        <w:b w:val="0"/>
        <w:i w:val="0"/>
        <w:color w:val="C0000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1E0040"/>
    <w:multiLevelType w:val="multilevel"/>
    <w:tmpl w:val="A258B068"/>
    <w:lvl w:ilvl="0">
      <w:start w:val="3"/>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2A7DC8"/>
    <w:multiLevelType w:val="hybridMultilevel"/>
    <w:tmpl w:val="D0004E30"/>
    <w:lvl w:ilvl="0" w:tplc="1DB4C8C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6">
    <w:nsid w:val="1A462BEF"/>
    <w:multiLevelType w:val="hybridMultilevel"/>
    <w:tmpl w:val="DAAA6CF4"/>
    <w:lvl w:ilvl="0" w:tplc="0C0A001B">
      <w:start w:val="1"/>
      <w:numFmt w:val="lowerRoman"/>
      <w:lvlText w:val="%1."/>
      <w:lvlJc w:val="right"/>
      <w:pPr>
        <w:ind w:left="1707" w:hanging="360"/>
      </w:pPr>
      <w:rPr>
        <w:rFonts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7">
    <w:nsid w:val="1E1B2FC1"/>
    <w:multiLevelType w:val="hybridMultilevel"/>
    <w:tmpl w:val="B3A2E3BE"/>
    <w:lvl w:ilvl="0" w:tplc="B3C6529C">
      <w:start w:val="1"/>
      <w:numFmt w:val="upperLetter"/>
      <w:lvlText w:val="%1)"/>
      <w:lvlJc w:val="left"/>
      <w:pPr>
        <w:ind w:left="3348" w:hanging="360"/>
      </w:pPr>
      <w:rPr>
        <w:rFonts w:hint="default"/>
        <w:i w:val="0"/>
        <w:color w:val="C00000"/>
      </w:rPr>
    </w:lvl>
    <w:lvl w:ilvl="1" w:tplc="99225DF8">
      <w:start w:val="1"/>
      <w:numFmt w:val="upperLetter"/>
      <w:lvlText w:val="%2)"/>
      <w:lvlJc w:val="left"/>
      <w:pPr>
        <w:ind w:left="4068" w:hanging="360"/>
      </w:pPr>
      <w:rPr>
        <w:rFonts w:ascii="Calibri" w:hAnsi="Calibri" w:cstheme="minorHAnsi"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8">
    <w:nsid w:val="21FF604F"/>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9">
    <w:nsid w:val="25765A97"/>
    <w:multiLevelType w:val="hybridMultilevel"/>
    <w:tmpl w:val="71FA0292"/>
    <w:lvl w:ilvl="0" w:tplc="17B276EE">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0">
    <w:nsid w:val="27256DDC"/>
    <w:multiLevelType w:val="multilevel"/>
    <w:tmpl w:val="44FE5900"/>
    <w:lvl w:ilvl="0">
      <w:start w:val="1"/>
      <w:numFmt w:val="decimal"/>
      <w:lvlText w:val="%1."/>
      <w:lvlJc w:val="left"/>
      <w:pPr>
        <w:ind w:left="1494"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8660" w:hanging="720"/>
      </w:pPr>
      <w:rPr>
        <w:rFonts w:hint="default"/>
      </w:rPr>
    </w:lvl>
    <w:lvl w:ilvl="3">
      <w:start w:val="1"/>
      <w:numFmt w:val="decimal"/>
      <w:isLgl/>
      <w:lvlText w:val="%1.%2.%3.%4."/>
      <w:lvlJc w:val="left"/>
      <w:pPr>
        <w:ind w:left="12423" w:hanging="1080"/>
      </w:pPr>
      <w:rPr>
        <w:rFonts w:hint="default"/>
      </w:rPr>
    </w:lvl>
    <w:lvl w:ilvl="4">
      <w:start w:val="1"/>
      <w:numFmt w:val="decimal"/>
      <w:isLgl/>
      <w:lvlText w:val="%1.%2.%3.%4.%5."/>
      <w:lvlJc w:val="left"/>
      <w:pPr>
        <w:ind w:left="15826" w:hanging="1080"/>
      </w:pPr>
      <w:rPr>
        <w:rFonts w:hint="default"/>
      </w:rPr>
    </w:lvl>
    <w:lvl w:ilvl="5">
      <w:start w:val="1"/>
      <w:numFmt w:val="decimal"/>
      <w:isLgl/>
      <w:lvlText w:val="%1.%2.%3.%4.%5.%6."/>
      <w:lvlJc w:val="left"/>
      <w:pPr>
        <w:ind w:left="19589" w:hanging="1440"/>
      </w:pPr>
      <w:rPr>
        <w:rFonts w:hint="default"/>
      </w:rPr>
    </w:lvl>
    <w:lvl w:ilvl="6">
      <w:start w:val="1"/>
      <w:numFmt w:val="decimal"/>
      <w:isLgl/>
      <w:lvlText w:val="%1.%2.%3.%4.%5.%6.%7."/>
      <w:lvlJc w:val="left"/>
      <w:pPr>
        <w:ind w:left="23352" w:hanging="1800"/>
      </w:pPr>
      <w:rPr>
        <w:rFonts w:hint="default"/>
      </w:rPr>
    </w:lvl>
    <w:lvl w:ilvl="7">
      <w:start w:val="1"/>
      <w:numFmt w:val="decimal"/>
      <w:isLgl/>
      <w:lvlText w:val="%1.%2.%3.%4.%5.%6.%7.%8."/>
      <w:lvlJc w:val="left"/>
      <w:pPr>
        <w:ind w:left="26755" w:hanging="1800"/>
      </w:pPr>
      <w:rPr>
        <w:rFonts w:hint="default"/>
      </w:rPr>
    </w:lvl>
    <w:lvl w:ilvl="8">
      <w:start w:val="1"/>
      <w:numFmt w:val="decimal"/>
      <w:isLgl/>
      <w:lvlText w:val="%1.%2.%3.%4.%5.%6.%7.%8.%9."/>
      <w:lvlJc w:val="left"/>
      <w:pPr>
        <w:ind w:left="30518" w:hanging="2160"/>
      </w:pPr>
      <w:rPr>
        <w:rFonts w:hint="default"/>
      </w:rPr>
    </w:lvl>
  </w:abstractNum>
  <w:abstractNum w:abstractNumId="11">
    <w:nsid w:val="29155600"/>
    <w:multiLevelType w:val="multilevel"/>
    <w:tmpl w:val="1848C456"/>
    <w:lvl w:ilvl="0">
      <w:start w:val="1"/>
      <w:numFmt w:val="decimal"/>
      <w:pStyle w:val="Ttulo1"/>
      <w:lvlText w:val="%1"/>
      <w:lvlJc w:val="left"/>
      <w:pPr>
        <w:ind w:left="858" w:hanging="432"/>
      </w:pPr>
    </w:lvl>
    <w:lvl w:ilvl="1">
      <w:start w:val="1"/>
      <w:numFmt w:val="decimal"/>
      <w:pStyle w:val="Ttulo2"/>
      <w:lvlText w:val="%1.%2"/>
      <w:lvlJc w:val="left"/>
      <w:pPr>
        <w:ind w:left="1002" w:hanging="576"/>
      </w:pPr>
      <w:rPr>
        <w:i w:val="0"/>
        <w:color w:val="auto"/>
      </w:rPr>
    </w:lvl>
    <w:lvl w:ilvl="2">
      <w:start w:val="1"/>
      <w:numFmt w:val="decimal"/>
      <w:pStyle w:val="Ttulo3"/>
      <w:lvlText w:val="%1.%2.%3"/>
      <w:lvlJc w:val="left"/>
      <w:pPr>
        <w:ind w:left="5257"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ind w:left="864" w:hanging="864"/>
      </w:pPr>
      <w:rPr>
        <w:sz w:val="28"/>
        <w:szCs w:val="28"/>
      </w:rPr>
    </w:lvl>
    <w:lvl w:ilvl="4">
      <w:start w:val="1"/>
      <w:numFmt w:val="decimal"/>
      <w:pStyle w:val="Ttulo5"/>
      <w:lvlText w:val="%1.%2.%3.%4.%5"/>
      <w:lvlJc w:val="left"/>
      <w:pPr>
        <w:ind w:left="185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438"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2B883098"/>
    <w:multiLevelType w:val="hybridMultilevel"/>
    <w:tmpl w:val="1C9E27A8"/>
    <w:lvl w:ilvl="0" w:tplc="0C0A001B">
      <w:start w:val="1"/>
      <w:numFmt w:val="lowerRoman"/>
      <w:lvlText w:val="%1."/>
      <w:lvlJc w:val="right"/>
      <w:pPr>
        <w:ind w:left="793" w:hanging="360"/>
      </w:pPr>
      <w:rPr>
        <w:rFonts w:hint="default"/>
      </w:rPr>
    </w:lvl>
    <w:lvl w:ilvl="1" w:tplc="0C0A0003" w:tentative="1">
      <w:start w:val="1"/>
      <w:numFmt w:val="bullet"/>
      <w:lvlText w:val="o"/>
      <w:lvlJc w:val="left"/>
      <w:pPr>
        <w:ind w:left="1513" w:hanging="360"/>
      </w:pPr>
      <w:rPr>
        <w:rFonts w:ascii="Courier New" w:hAnsi="Courier New" w:cs="Courier New" w:hint="default"/>
      </w:rPr>
    </w:lvl>
    <w:lvl w:ilvl="2" w:tplc="0C0A0005" w:tentative="1">
      <w:start w:val="1"/>
      <w:numFmt w:val="bullet"/>
      <w:lvlText w:val=""/>
      <w:lvlJc w:val="left"/>
      <w:pPr>
        <w:ind w:left="2233" w:hanging="360"/>
      </w:pPr>
      <w:rPr>
        <w:rFonts w:ascii="Wingdings" w:hAnsi="Wingdings" w:hint="default"/>
      </w:rPr>
    </w:lvl>
    <w:lvl w:ilvl="3" w:tplc="0C0A0001" w:tentative="1">
      <w:start w:val="1"/>
      <w:numFmt w:val="bullet"/>
      <w:lvlText w:val=""/>
      <w:lvlJc w:val="left"/>
      <w:pPr>
        <w:ind w:left="2953" w:hanging="360"/>
      </w:pPr>
      <w:rPr>
        <w:rFonts w:ascii="Symbol" w:hAnsi="Symbol" w:hint="default"/>
      </w:rPr>
    </w:lvl>
    <w:lvl w:ilvl="4" w:tplc="0C0A0003" w:tentative="1">
      <w:start w:val="1"/>
      <w:numFmt w:val="bullet"/>
      <w:lvlText w:val="o"/>
      <w:lvlJc w:val="left"/>
      <w:pPr>
        <w:ind w:left="3673" w:hanging="360"/>
      </w:pPr>
      <w:rPr>
        <w:rFonts w:ascii="Courier New" w:hAnsi="Courier New" w:cs="Courier New" w:hint="default"/>
      </w:rPr>
    </w:lvl>
    <w:lvl w:ilvl="5" w:tplc="0C0A0005" w:tentative="1">
      <w:start w:val="1"/>
      <w:numFmt w:val="bullet"/>
      <w:lvlText w:val=""/>
      <w:lvlJc w:val="left"/>
      <w:pPr>
        <w:ind w:left="4393" w:hanging="360"/>
      </w:pPr>
      <w:rPr>
        <w:rFonts w:ascii="Wingdings" w:hAnsi="Wingdings" w:hint="default"/>
      </w:rPr>
    </w:lvl>
    <w:lvl w:ilvl="6" w:tplc="0C0A0001" w:tentative="1">
      <w:start w:val="1"/>
      <w:numFmt w:val="bullet"/>
      <w:lvlText w:val=""/>
      <w:lvlJc w:val="left"/>
      <w:pPr>
        <w:ind w:left="5113" w:hanging="360"/>
      </w:pPr>
      <w:rPr>
        <w:rFonts w:ascii="Symbol" w:hAnsi="Symbol" w:hint="default"/>
      </w:rPr>
    </w:lvl>
    <w:lvl w:ilvl="7" w:tplc="0C0A0003" w:tentative="1">
      <w:start w:val="1"/>
      <w:numFmt w:val="bullet"/>
      <w:lvlText w:val="o"/>
      <w:lvlJc w:val="left"/>
      <w:pPr>
        <w:ind w:left="5833" w:hanging="360"/>
      </w:pPr>
      <w:rPr>
        <w:rFonts w:ascii="Courier New" w:hAnsi="Courier New" w:cs="Courier New" w:hint="default"/>
      </w:rPr>
    </w:lvl>
    <w:lvl w:ilvl="8" w:tplc="0C0A0005" w:tentative="1">
      <w:start w:val="1"/>
      <w:numFmt w:val="bullet"/>
      <w:lvlText w:val=""/>
      <w:lvlJc w:val="left"/>
      <w:pPr>
        <w:ind w:left="6553" w:hanging="360"/>
      </w:pPr>
      <w:rPr>
        <w:rFonts w:ascii="Wingdings" w:hAnsi="Wingdings" w:hint="default"/>
      </w:rPr>
    </w:lvl>
  </w:abstractNum>
  <w:abstractNum w:abstractNumId="13">
    <w:nsid w:val="2CB903F4"/>
    <w:multiLevelType w:val="multilevel"/>
    <w:tmpl w:val="8850D012"/>
    <w:lvl w:ilvl="0">
      <w:start w:val="3"/>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D8C2076"/>
    <w:multiLevelType w:val="hybridMultilevel"/>
    <w:tmpl w:val="3D6CAC88"/>
    <w:lvl w:ilvl="0" w:tplc="593CE4C0">
      <w:start w:val="1"/>
      <w:numFmt w:val="decimal"/>
      <w:lvlText w:val="%1)"/>
      <w:lvlJc w:val="left"/>
      <w:pPr>
        <w:ind w:left="644" w:hanging="360"/>
      </w:pPr>
      <w:rPr>
        <w:rFonts w:hint="default"/>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nsid w:val="2FAE5433"/>
    <w:multiLevelType w:val="hybridMultilevel"/>
    <w:tmpl w:val="0E88BD1A"/>
    <w:lvl w:ilvl="0" w:tplc="0C0A001B">
      <w:start w:val="1"/>
      <w:numFmt w:val="lowerRoman"/>
      <w:lvlText w:val="%1."/>
      <w:lvlJc w:val="righ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6">
    <w:nsid w:val="351E0B27"/>
    <w:multiLevelType w:val="hybridMultilevel"/>
    <w:tmpl w:val="9BCA15CC"/>
    <w:lvl w:ilvl="0" w:tplc="A650EC0E">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7">
    <w:nsid w:val="355666BF"/>
    <w:multiLevelType w:val="hybridMultilevel"/>
    <w:tmpl w:val="D8BA1932"/>
    <w:lvl w:ilvl="0" w:tplc="EB8855DC">
      <w:start w:val="1"/>
      <w:numFmt w:val="upperLetter"/>
      <w:lvlText w:val="%1)"/>
      <w:lvlJc w:val="left"/>
      <w:pPr>
        <w:ind w:left="4068" w:hanging="360"/>
      </w:pPr>
      <w:rPr>
        <w:rFonts w:hint="default"/>
        <w:b w:val="0"/>
        <w:i w:val="0"/>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F65AF5"/>
    <w:multiLevelType w:val="hybridMultilevel"/>
    <w:tmpl w:val="39CCD776"/>
    <w:lvl w:ilvl="0" w:tplc="89ECBD74">
      <w:start w:val="1"/>
      <w:numFmt w:val="lowerRoman"/>
      <w:lvlText w:val="%1."/>
      <w:lvlJc w:val="right"/>
      <w:pPr>
        <w:ind w:left="2203" w:hanging="360"/>
      </w:pPr>
      <w:rPr>
        <w:rFonts w:hint="default"/>
        <w:sz w:val="22"/>
        <w:szCs w:val="22"/>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19">
    <w:nsid w:val="3ECB3655"/>
    <w:multiLevelType w:val="hybridMultilevel"/>
    <w:tmpl w:val="A97C80BA"/>
    <w:lvl w:ilvl="0" w:tplc="F1C0F26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0">
    <w:nsid w:val="4DB322D1"/>
    <w:multiLevelType w:val="hybridMultilevel"/>
    <w:tmpl w:val="DBF28C58"/>
    <w:lvl w:ilvl="0" w:tplc="0C0A0001">
      <w:start w:val="1"/>
      <w:numFmt w:val="bullet"/>
      <w:lvlText w:val=""/>
      <w:lvlJc w:val="left"/>
      <w:pPr>
        <w:ind w:left="1337" w:hanging="360"/>
      </w:pPr>
      <w:rPr>
        <w:rFonts w:ascii="Symbol" w:hAnsi="Symbol" w:hint="default"/>
      </w:rPr>
    </w:lvl>
    <w:lvl w:ilvl="1" w:tplc="0C0A0003" w:tentative="1">
      <w:start w:val="1"/>
      <w:numFmt w:val="bullet"/>
      <w:lvlText w:val="o"/>
      <w:lvlJc w:val="left"/>
      <w:pPr>
        <w:ind w:left="2057" w:hanging="360"/>
      </w:pPr>
      <w:rPr>
        <w:rFonts w:ascii="Courier New" w:hAnsi="Courier New" w:cs="Courier New" w:hint="default"/>
      </w:rPr>
    </w:lvl>
    <w:lvl w:ilvl="2" w:tplc="0C0A0005" w:tentative="1">
      <w:start w:val="1"/>
      <w:numFmt w:val="bullet"/>
      <w:lvlText w:val=""/>
      <w:lvlJc w:val="left"/>
      <w:pPr>
        <w:ind w:left="2777" w:hanging="360"/>
      </w:pPr>
      <w:rPr>
        <w:rFonts w:ascii="Wingdings" w:hAnsi="Wingdings" w:hint="default"/>
      </w:rPr>
    </w:lvl>
    <w:lvl w:ilvl="3" w:tplc="0C0A0001" w:tentative="1">
      <w:start w:val="1"/>
      <w:numFmt w:val="bullet"/>
      <w:lvlText w:val=""/>
      <w:lvlJc w:val="left"/>
      <w:pPr>
        <w:ind w:left="3497" w:hanging="360"/>
      </w:pPr>
      <w:rPr>
        <w:rFonts w:ascii="Symbol" w:hAnsi="Symbol" w:hint="default"/>
      </w:rPr>
    </w:lvl>
    <w:lvl w:ilvl="4" w:tplc="0C0A0003" w:tentative="1">
      <w:start w:val="1"/>
      <w:numFmt w:val="bullet"/>
      <w:lvlText w:val="o"/>
      <w:lvlJc w:val="left"/>
      <w:pPr>
        <w:ind w:left="4217" w:hanging="360"/>
      </w:pPr>
      <w:rPr>
        <w:rFonts w:ascii="Courier New" w:hAnsi="Courier New" w:cs="Courier New" w:hint="default"/>
      </w:rPr>
    </w:lvl>
    <w:lvl w:ilvl="5" w:tplc="0C0A0005" w:tentative="1">
      <w:start w:val="1"/>
      <w:numFmt w:val="bullet"/>
      <w:lvlText w:val=""/>
      <w:lvlJc w:val="left"/>
      <w:pPr>
        <w:ind w:left="4937" w:hanging="360"/>
      </w:pPr>
      <w:rPr>
        <w:rFonts w:ascii="Wingdings" w:hAnsi="Wingdings" w:hint="default"/>
      </w:rPr>
    </w:lvl>
    <w:lvl w:ilvl="6" w:tplc="0C0A0001" w:tentative="1">
      <w:start w:val="1"/>
      <w:numFmt w:val="bullet"/>
      <w:lvlText w:val=""/>
      <w:lvlJc w:val="left"/>
      <w:pPr>
        <w:ind w:left="5657" w:hanging="360"/>
      </w:pPr>
      <w:rPr>
        <w:rFonts w:ascii="Symbol" w:hAnsi="Symbol" w:hint="default"/>
      </w:rPr>
    </w:lvl>
    <w:lvl w:ilvl="7" w:tplc="0C0A0003" w:tentative="1">
      <w:start w:val="1"/>
      <w:numFmt w:val="bullet"/>
      <w:lvlText w:val="o"/>
      <w:lvlJc w:val="left"/>
      <w:pPr>
        <w:ind w:left="6377" w:hanging="360"/>
      </w:pPr>
      <w:rPr>
        <w:rFonts w:ascii="Courier New" w:hAnsi="Courier New" w:cs="Courier New" w:hint="default"/>
      </w:rPr>
    </w:lvl>
    <w:lvl w:ilvl="8" w:tplc="0C0A0005" w:tentative="1">
      <w:start w:val="1"/>
      <w:numFmt w:val="bullet"/>
      <w:lvlText w:val=""/>
      <w:lvlJc w:val="left"/>
      <w:pPr>
        <w:ind w:left="7097" w:hanging="360"/>
      </w:pPr>
      <w:rPr>
        <w:rFonts w:ascii="Wingdings" w:hAnsi="Wingdings" w:hint="default"/>
      </w:rPr>
    </w:lvl>
  </w:abstractNum>
  <w:abstractNum w:abstractNumId="21">
    <w:nsid w:val="56DE5B32"/>
    <w:multiLevelType w:val="multilevel"/>
    <w:tmpl w:val="30E65818"/>
    <w:lvl w:ilvl="0">
      <w:start w:val="7"/>
      <w:numFmt w:val="decimal"/>
      <w:lvlText w:val="%1."/>
      <w:lvlJc w:val="left"/>
      <w:pPr>
        <w:ind w:left="432" w:hanging="432"/>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09A4FFB"/>
    <w:multiLevelType w:val="hybridMultilevel"/>
    <w:tmpl w:val="7848078A"/>
    <w:lvl w:ilvl="0" w:tplc="A32C8124">
      <w:start w:val="1"/>
      <w:numFmt w:val="bullet"/>
      <w:pStyle w:val="Vietas1"/>
      <w:lvlText w:val=""/>
      <w:lvlJc w:val="left"/>
      <w:pPr>
        <w:ind w:left="1495" w:hanging="360"/>
      </w:pPr>
      <w:rPr>
        <w:rFonts w:ascii="Wingdings 3" w:hAnsi="Wingdings 3" w:hint="default"/>
        <w:color w:val="AD2144" w:themeColor="accent1"/>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3921AD5"/>
    <w:multiLevelType w:val="hybridMultilevel"/>
    <w:tmpl w:val="531A9614"/>
    <w:lvl w:ilvl="0" w:tplc="1C2AD6AA">
      <w:start w:val="1"/>
      <w:numFmt w:val="lowerRoman"/>
      <w:lvlText w:val="%1."/>
      <w:lvlJc w:val="right"/>
      <w:pPr>
        <w:ind w:left="933" w:hanging="360"/>
      </w:pPr>
      <w:rPr>
        <w:rFonts w:asciiTheme="minorHAnsi" w:hAnsiTheme="minorHAnsi" w:cstheme="minorHAnsi" w:hint="default"/>
        <w:b w:val="0"/>
        <w:color w:val="auto"/>
      </w:rPr>
    </w:lvl>
    <w:lvl w:ilvl="1" w:tplc="0C0A0003" w:tentative="1">
      <w:start w:val="1"/>
      <w:numFmt w:val="bullet"/>
      <w:lvlText w:val="o"/>
      <w:lvlJc w:val="left"/>
      <w:pPr>
        <w:ind w:left="1653" w:hanging="360"/>
      </w:pPr>
      <w:rPr>
        <w:rFonts w:ascii="Courier New" w:hAnsi="Courier New" w:cs="Courier New" w:hint="default"/>
      </w:rPr>
    </w:lvl>
    <w:lvl w:ilvl="2" w:tplc="0C0A0005" w:tentative="1">
      <w:start w:val="1"/>
      <w:numFmt w:val="bullet"/>
      <w:lvlText w:val=""/>
      <w:lvlJc w:val="left"/>
      <w:pPr>
        <w:ind w:left="2373" w:hanging="360"/>
      </w:pPr>
      <w:rPr>
        <w:rFonts w:ascii="Wingdings" w:hAnsi="Wingdings" w:hint="default"/>
      </w:rPr>
    </w:lvl>
    <w:lvl w:ilvl="3" w:tplc="0C0A0001" w:tentative="1">
      <w:start w:val="1"/>
      <w:numFmt w:val="bullet"/>
      <w:lvlText w:val=""/>
      <w:lvlJc w:val="left"/>
      <w:pPr>
        <w:ind w:left="3093" w:hanging="360"/>
      </w:pPr>
      <w:rPr>
        <w:rFonts w:ascii="Symbol" w:hAnsi="Symbol" w:hint="default"/>
      </w:rPr>
    </w:lvl>
    <w:lvl w:ilvl="4" w:tplc="0C0A0003" w:tentative="1">
      <w:start w:val="1"/>
      <w:numFmt w:val="bullet"/>
      <w:lvlText w:val="o"/>
      <w:lvlJc w:val="left"/>
      <w:pPr>
        <w:ind w:left="3813" w:hanging="360"/>
      </w:pPr>
      <w:rPr>
        <w:rFonts w:ascii="Courier New" w:hAnsi="Courier New" w:cs="Courier New" w:hint="default"/>
      </w:rPr>
    </w:lvl>
    <w:lvl w:ilvl="5" w:tplc="0C0A0005" w:tentative="1">
      <w:start w:val="1"/>
      <w:numFmt w:val="bullet"/>
      <w:lvlText w:val=""/>
      <w:lvlJc w:val="left"/>
      <w:pPr>
        <w:ind w:left="4533" w:hanging="360"/>
      </w:pPr>
      <w:rPr>
        <w:rFonts w:ascii="Wingdings" w:hAnsi="Wingdings" w:hint="default"/>
      </w:rPr>
    </w:lvl>
    <w:lvl w:ilvl="6" w:tplc="0C0A0001" w:tentative="1">
      <w:start w:val="1"/>
      <w:numFmt w:val="bullet"/>
      <w:lvlText w:val=""/>
      <w:lvlJc w:val="left"/>
      <w:pPr>
        <w:ind w:left="5253" w:hanging="360"/>
      </w:pPr>
      <w:rPr>
        <w:rFonts w:ascii="Symbol" w:hAnsi="Symbol" w:hint="default"/>
      </w:rPr>
    </w:lvl>
    <w:lvl w:ilvl="7" w:tplc="0C0A0003" w:tentative="1">
      <w:start w:val="1"/>
      <w:numFmt w:val="bullet"/>
      <w:lvlText w:val="o"/>
      <w:lvlJc w:val="left"/>
      <w:pPr>
        <w:ind w:left="5973" w:hanging="360"/>
      </w:pPr>
      <w:rPr>
        <w:rFonts w:ascii="Courier New" w:hAnsi="Courier New" w:cs="Courier New" w:hint="default"/>
      </w:rPr>
    </w:lvl>
    <w:lvl w:ilvl="8" w:tplc="0C0A0005" w:tentative="1">
      <w:start w:val="1"/>
      <w:numFmt w:val="bullet"/>
      <w:lvlText w:val=""/>
      <w:lvlJc w:val="left"/>
      <w:pPr>
        <w:ind w:left="6693" w:hanging="360"/>
      </w:pPr>
      <w:rPr>
        <w:rFonts w:ascii="Wingdings" w:hAnsi="Wingdings" w:hint="default"/>
      </w:rPr>
    </w:lvl>
  </w:abstractNum>
  <w:abstractNum w:abstractNumId="24">
    <w:nsid w:val="66E51C58"/>
    <w:multiLevelType w:val="hybridMultilevel"/>
    <w:tmpl w:val="DAAA6CF4"/>
    <w:lvl w:ilvl="0" w:tplc="0C0A001B">
      <w:start w:val="1"/>
      <w:numFmt w:val="lowerRoman"/>
      <w:lvlText w:val="%1."/>
      <w:lvlJc w:val="right"/>
      <w:pPr>
        <w:ind w:left="1707" w:hanging="360"/>
      </w:pPr>
      <w:rPr>
        <w:rFonts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25">
    <w:nsid w:val="6C763645"/>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6">
    <w:nsid w:val="6D1F06BB"/>
    <w:multiLevelType w:val="hybridMultilevel"/>
    <w:tmpl w:val="0E1CCAA2"/>
    <w:lvl w:ilvl="0" w:tplc="AD7AB176">
      <w:start w:val="1"/>
      <w:numFmt w:val="decimal"/>
      <w:lvlText w:val="%1)"/>
      <w:lvlJc w:val="left"/>
      <w:pPr>
        <w:ind w:left="3348" w:hanging="360"/>
      </w:pPr>
      <w:rPr>
        <w:rFonts w:hint="default"/>
        <w:b/>
        <w:i w:val="0"/>
        <w:color w:val="C00000"/>
      </w:rPr>
    </w:lvl>
    <w:lvl w:ilvl="1" w:tplc="2FC4EEA0">
      <w:start w:val="1"/>
      <w:numFmt w:val="upperLetter"/>
      <w:lvlText w:val="%2)"/>
      <w:lvlJc w:val="left"/>
      <w:pPr>
        <w:ind w:left="4068" w:hanging="360"/>
      </w:pPr>
      <w:rPr>
        <w:rFonts w:hint="default"/>
        <w:b w:val="0"/>
        <w:i w:val="0"/>
        <w:color w:val="C00000"/>
        <w:sz w:val="22"/>
        <w:szCs w:val="22"/>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27">
    <w:nsid w:val="7B4734B7"/>
    <w:multiLevelType w:val="hybridMultilevel"/>
    <w:tmpl w:val="38E299A0"/>
    <w:lvl w:ilvl="0" w:tplc="1C8A46DA">
      <w:start w:val="1"/>
      <w:numFmt w:val="upperLetter"/>
      <w:lvlText w:val="%1)"/>
      <w:lvlJc w:val="left"/>
      <w:pPr>
        <w:ind w:left="2628" w:hanging="360"/>
      </w:pPr>
      <w:rPr>
        <w:rFonts w:hint="default"/>
        <w:i w:val="0"/>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8">
    <w:nsid w:val="7B7C0EB5"/>
    <w:multiLevelType w:val="hybridMultilevel"/>
    <w:tmpl w:val="76F64B9A"/>
    <w:lvl w:ilvl="0" w:tplc="09D810C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225AFC"/>
    <w:multiLevelType w:val="hybridMultilevel"/>
    <w:tmpl w:val="A9EE867A"/>
    <w:lvl w:ilvl="0" w:tplc="89C8261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E012E40"/>
    <w:multiLevelType w:val="hybridMultilevel"/>
    <w:tmpl w:val="A118C61E"/>
    <w:lvl w:ilvl="0" w:tplc="2316691A">
      <w:start w:val="1"/>
      <w:numFmt w:val="decimal"/>
      <w:lvlText w:val="%1)"/>
      <w:lvlJc w:val="left"/>
      <w:pPr>
        <w:ind w:left="720" w:hanging="360"/>
      </w:pPr>
      <w:rPr>
        <w:rFonts w:ascii="Calibri" w:hAnsi="Calibri" w:cs="Times New Roman"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F9D7877"/>
    <w:multiLevelType w:val="multilevel"/>
    <w:tmpl w:val="69A6859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0"/>
  </w:num>
  <w:num w:numId="3">
    <w:abstractNumId w:val="11"/>
  </w:num>
  <w:num w:numId="4">
    <w:abstractNumId w:val="29"/>
  </w:num>
  <w:num w:numId="5">
    <w:abstractNumId w:val="22"/>
  </w:num>
  <w:num w:numId="6">
    <w:abstractNumId w:val="10"/>
  </w:num>
  <w:num w:numId="7">
    <w:abstractNumId w:val="13"/>
  </w:num>
  <w:num w:numId="8">
    <w:abstractNumId w:val="2"/>
  </w:num>
  <w:num w:numId="9">
    <w:abstractNumId w:val="4"/>
  </w:num>
  <w:num w:numId="10">
    <w:abstractNumId w:val="31"/>
  </w:num>
  <w:num w:numId="11">
    <w:abstractNumId w:val="21"/>
  </w:num>
  <w:num w:numId="12">
    <w:abstractNumId w:val="28"/>
  </w:num>
  <w:num w:numId="13">
    <w:abstractNumId w:val="1"/>
  </w:num>
  <w:num w:numId="14">
    <w:abstractNumId w:val="20"/>
  </w:num>
  <w:num w:numId="15">
    <w:abstractNumId w:val="9"/>
  </w:num>
  <w:num w:numId="16">
    <w:abstractNumId w:val="5"/>
  </w:num>
  <w:num w:numId="17">
    <w:abstractNumId w:val="14"/>
  </w:num>
  <w:num w:numId="18">
    <w:abstractNumId w:val="12"/>
  </w:num>
  <w:num w:numId="19">
    <w:abstractNumId w:val="15"/>
  </w:num>
  <w:num w:numId="20">
    <w:abstractNumId w:val="30"/>
  </w:num>
  <w:num w:numId="21">
    <w:abstractNumId w:val="19"/>
  </w:num>
  <w:num w:numId="22">
    <w:abstractNumId w:val="27"/>
  </w:num>
  <w:num w:numId="23">
    <w:abstractNumId w:val="16"/>
  </w:num>
  <w:num w:numId="24">
    <w:abstractNumId w:val="7"/>
  </w:num>
  <w:num w:numId="25">
    <w:abstractNumId w:val="17"/>
  </w:num>
  <w:num w:numId="26">
    <w:abstractNumId w:val="6"/>
  </w:num>
  <w:num w:numId="27">
    <w:abstractNumId w:val="24"/>
  </w:num>
  <w:num w:numId="28">
    <w:abstractNumId w:val="8"/>
  </w:num>
  <w:num w:numId="29">
    <w:abstractNumId w:val="26"/>
  </w:num>
  <w:num w:numId="30">
    <w:abstractNumId w:val="25"/>
  </w:num>
  <w:num w:numId="31">
    <w:abstractNumId w:val="18"/>
  </w:num>
  <w:num w:numId="32">
    <w:abstractNumId w:val="3"/>
  </w:num>
  <w:num w:numId="33">
    <w:abstractNumId w:val="23"/>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62"/>
    <w:rsid w:val="00000D1B"/>
    <w:rsid w:val="00001A75"/>
    <w:rsid w:val="00002099"/>
    <w:rsid w:val="000026E8"/>
    <w:rsid w:val="0000301B"/>
    <w:rsid w:val="00004772"/>
    <w:rsid w:val="00004DD1"/>
    <w:rsid w:val="000052E1"/>
    <w:rsid w:val="00005FE8"/>
    <w:rsid w:val="00006223"/>
    <w:rsid w:val="000071BA"/>
    <w:rsid w:val="000073C5"/>
    <w:rsid w:val="00010A85"/>
    <w:rsid w:val="00011CA1"/>
    <w:rsid w:val="000127E0"/>
    <w:rsid w:val="00012C4E"/>
    <w:rsid w:val="000161C3"/>
    <w:rsid w:val="00016DA5"/>
    <w:rsid w:val="00017311"/>
    <w:rsid w:val="00017BA4"/>
    <w:rsid w:val="0002093A"/>
    <w:rsid w:val="00020A5E"/>
    <w:rsid w:val="000210C5"/>
    <w:rsid w:val="00021869"/>
    <w:rsid w:val="00022C3B"/>
    <w:rsid w:val="00022FF3"/>
    <w:rsid w:val="00023092"/>
    <w:rsid w:val="00023CDD"/>
    <w:rsid w:val="00024468"/>
    <w:rsid w:val="00024491"/>
    <w:rsid w:val="000253F2"/>
    <w:rsid w:val="00025573"/>
    <w:rsid w:val="00030A2C"/>
    <w:rsid w:val="000318C6"/>
    <w:rsid w:val="00032FA9"/>
    <w:rsid w:val="00033FCE"/>
    <w:rsid w:val="00034D58"/>
    <w:rsid w:val="0003639B"/>
    <w:rsid w:val="00036B6B"/>
    <w:rsid w:val="000372B1"/>
    <w:rsid w:val="000400D3"/>
    <w:rsid w:val="000406DB"/>
    <w:rsid w:val="000408BA"/>
    <w:rsid w:val="00042474"/>
    <w:rsid w:val="00044DEC"/>
    <w:rsid w:val="00044E7E"/>
    <w:rsid w:val="00046FD8"/>
    <w:rsid w:val="0005104C"/>
    <w:rsid w:val="000516E0"/>
    <w:rsid w:val="00051A04"/>
    <w:rsid w:val="0005377E"/>
    <w:rsid w:val="000540BF"/>
    <w:rsid w:val="000557D9"/>
    <w:rsid w:val="00056418"/>
    <w:rsid w:val="00057C47"/>
    <w:rsid w:val="00060617"/>
    <w:rsid w:val="0006180A"/>
    <w:rsid w:val="00061AF8"/>
    <w:rsid w:val="00061EAE"/>
    <w:rsid w:val="000628FA"/>
    <w:rsid w:val="000671C6"/>
    <w:rsid w:val="0007012F"/>
    <w:rsid w:val="000705BC"/>
    <w:rsid w:val="00070C22"/>
    <w:rsid w:val="00071F2B"/>
    <w:rsid w:val="00072378"/>
    <w:rsid w:val="00072A0B"/>
    <w:rsid w:val="000734C1"/>
    <w:rsid w:val="00074538"/>
    <w:rsid w:val="00074CC5"/>
    <w:rsid w:val="00076F02"/>
    <w:rsid w:val="000777B3"/>
    <w:rsid w:val="0008112F"/>
    <w:rsid w:val="00081FBA"/>
    <w:rsid w:val="000826A8"/>
    <w:rsid w:val="000834C7"/>
    <w:rsid w:val="00083598"/>
    <w:rsid w:val="0008444E"/>
    <w:rsid w:val="00086AFA"/>
    <w:rsid w:val="00086C8B"/>
    <w:rsid w:val="00090D09"/>
    <w:rsid w:val="00091904"/>
    <w:rsid w:val="00092918"/>
    <w:rsid w:val="0009292D"/>
    <w:rsid w:val="000936DC"/>
    <w:rsid w:val="00094296"/>
    <w:rsid w:val="0009586A"/>
    <w:rsid w:val="00097097"/>
    <w:rsid w:val="0009713F"/>
    <w:rsid w:val="000975A0"/>
    <w:rsid w:val="000A0677"/>
    <w:rsid w:val="000A08EF"/>
    <w:rsid w:val="000A0CD1"/>
    <w:rsid w:val="000A1051"/>
    <w:rsid w:val="000A142D"/>
    <w:rsid w:val="000A14AF"/>
    <w:rsid w:val="000A18D3"/>
    <w:rsid w:val="000A1AAC"/>
    <w:rsid w:val="000A2889"/>
    <w:rsid w:val="000A28FF"/>
    <w:rsid w:val="000A2F29"/>
    <w:rsid w:val="000A40B0"/>
    <w:rsid w:val="000A4339"/>
    <w:rsid w:val="000A6106"/>
    <w:rsid w:val="000A69CE"/>
    <w:rsid w:val="000A70F7"/>
    <w:rsid w:val="000A74F5"/>
    <w:rsid w:val="000A7EE8"/>
    <w:rsid w:val="000B016C"/>
    <w:rsid w:val="000B0E37"/>
    <w:rsid w:val="000B214E"/>
    <w:rsid w:val="000B42CF"/>
    <w:rsid w:val="000B4DF2"/>
    <w:rsid w:val="000B5245"/>
    <w:rsid w:val="000B5503"/>
    <w:rsid w:val="000B5633"/>
    <w:rsid w:val="000B6B4A"/>
    <w:rsid w:val="000B7E96"/>
    <w:rsid w:val="000C0334"/>
    <w:rsid w:val="000C2574"/>
    <w:rsid w:val="000C2AB9"/>
    <w:rsid w:val="000C3762"/>
    <w:rsid w:val="000C4B4D"/>
    <w:rsid w:val="000C605C"/>
    <w:rsid w:val="000C62AE"/>
    <w:rsid w:val="000C66BF"/>
    <w:rsid w:val="000D19CB"/>
    <w:rsid w:val="000D1D0C"/>
    <w:rsid w:val="000D2E07"/>
    <w:rsid w:val="000D3733"/>
    <w:rsid w:val="000D378B"/>
    <w:rsid w:val="000D4B7F"/>
    <w:rsid w:val="000E0AAA"/>
    <w:rsid w:val="000E246D"/>
    <w:rsid w:val="000E2B5F"/>
    <w:rsid w:val="000E338D"/>
    <w:rsid w:val="000E3824"/>
    <w:rsid w:val="000E3B4B"/>
    <w:rsid w:val="000E5C33"/>
    <w:rsid w:val="000E6126"/>
    <w:rsid w:val="000E6C7C"/>
    <w:rsid w:val="000E79D1"/>
    <w:rsid w:val="000F0B9F"/>
    <w:rsid w:val="000F0FBD"/>
    <w:rsid w:val="000F17AC"/>
    <w:rsid w:val="000F3524"/>
    <w:rsid w:val="000F3A33"/>
    <w:rsid w:val="000F43A5"/>
    <w:rsid w:val="000F4715"/>
    <w:rsid w:val="000F4F0B"/>
    <w:rsid w:val="000F5247"/>
    <w:rsid w:val="000F5C44"/>
    <w:rsid w:val="000F5C63"/>
    <w:rsid w:val="000F790C"/>
    <w:rsid w:val="00100441"/>
    <w:rsid w:val="00100EDC"/>
    <w:rsid w:val="001011EB"/>
    <w:rsid w:val="0010169B"/>
    <w:rsid w:val="00102784"/>
    <w:rsid w:val="001038C5"/>
    <w:rsid w:val="00104748"/>
    <w:rsid w:val="00104A0C"/>
    <w:rsid w:val="00104F5C"/>
    <w:rsid w:val="001066C3"/>
    <w:rsid w:val="00106A4A"/>
    <w:rsid w:val="0010746A"/>
    <w:rsid w:val="00113606"/>
    <w:rsid w:val="00114CAA"/>
    <w:rsid w:val="001161D2"/>
    <w:rsid w:val="00116336"/>
    <w:rsid w:val="00116594"/>
    <w:rsid w:val="0011683F"/>
    <w:rsid w:val="001168B4"/>
    <w:rsid w:val="00120009"/>
    <w:rsid w:val="001211CD"/>
    <w:rsid w:val="0012212A"/>
    <w:rsid w:val="00122239"/>
    <w:rsid w:val="001227E8"/>
    <w:rsid w:val="00123511"/>
    <w:rsid w:val="001239FC"/>
    <w:rsid w:val="00127BCC"/>
    <w:rsid w:val="00131D3B"/>
    <w:rsid w:val="00132193"/>
    <w:rsid w:val="0013234C"/>
    <w:rsid w:val="0013303F"/>
    <w:rsid w:val="001334DE"/>
    <w:rsid w:val="00133A6A"/>
    <w:rsid w:val="00134099"/>
    <w:rsid w:val="001340E4"/>
    <w:rsid w:val="00134639"/>
    <w:rsid w:val="00135438"/>
    <w:rsid w:val="001358CB"/>
    <w:rsid w:val="001363C3"/>
    <w:rsid w:val="00136A8D"/>
    <w:rsid w:val="0014038D"/>
    <w:rsid w:val="0014139D"/>
    <w:rsid w:val="001418D3"/>
    <w:rsid w:val="00141A0D"/>
    <w:rsid w:val="0014262C"/>
    <w:rsid w:val="00143FFE"/>
    <w:rsid w:val="00145510"/>
    <w:rsid w:val="001465CD"/>
    <w:rsid w:val="00147C70"/>
    <w:rsid w:val="00147DF7"/>
    <w:rsid w:val="00151BD3"/>
    <w:rsid w:val="00155CEC"/>
    <w:rsid w:val="0015627B"/>
    <w:rsid w:val="00157348"/>
    <w:rsid w:val="0015749F"/>
    <w:rsid w:val="00160F54"/>
    <w:rsid w:val="00164442"/>
    <w:rsid w:val="001646D4"/>
    <w:rsid w:val="00164F80"/>
    <w:rsid w:val="0016668F"/>
    <w:rsid w:val="00167767"/>
    <w:rsid w:val="00167B9C"/>
    <w:rsid w:val="001707E7"/>
    <w:rsid w:val="00171293"/>
    <w:rsid w:val="00172EAB"/>
    <w:rsid w:val="0017313E"/>
    <w:rsid w:val="001736B9"/>
    <w:rsid w:val="0017467A"/>
    <w:rsid w:val="00174D31"/>
    <w:rsid w:val="00175D78"/>
    <w:rsid w:val="001768BD"/>
    <w:rsid w:val="00176F2A"/>
    <w:rsid w:val="00177142"/>
    <w:rsid w:val="001778AA"/>
    <w:rsid w:val="001778B4"/>
    <w:rsid w:val="0017792F"/>
    <w:rsid w:val="00177B73"/>
    <w:rsid w:val="00177E1D"/>
    <w:rsid w:val="00181548"/>
    <w:rsid w:val="00182102"/>
    <w:rsid w:val="00182913"/>
    <w:rsid w:val="00184339"/>
    <w:rsid w:val="00185650"/>
    <w:rsid w:val="0018571D"/>
    <w:rsid w:val="00185AE0"/>
    <w:rsid w:val="00186046"/>
    <w:rsid w:val="00186865"/>
    <w:rsid w:val="001868DB"/>
    <w:rsid w:val="0018701E"/>
    <w:rsid w:val="00187B28"/>
    <w:rsid w:val="00190200"/>
    <w:rsid w:val="0019177F"/>
    <w:rsid w:val="0019332F"/>
    <w:rsid w:val="00193AF6"/>
    <w:rsid w:val="001962BD"/>
    <w:rsid w:val="00196D71"/>
    <w:rsid w:val="001979A2"/>
    <w:rsid w:val="001979C7"/>
    <w:rsid w:val="00197B9E"/>
    <w:rsid w:val="001A0156"/>
    <w:rsid w:val="001A0609"/>
    <w:rsid w:val="001A09F4"/>
    <w:rsid w:val="001A1593"/>
    <w:rsid w:val="001A30ED"/>
    <w:rsid w:val="001A327D"/>
    <w:rsid w:val="001A3B06"/>
    <w:rsid w:val="001A4F17"/>
    <w:rsid w:val="001A7C06"/>
    <w:rsid w:val="001A7D24"/>
    <w:rsid w:val="001B0273"/>
    <w:rsid w:val="001B2651"/>
    <w:rsid w:val="001B3C50"/>
    <w:rsid w:val="001B3CAB"/>
    <w:rsid w:val="001B3F11"/>
    <w:rsid w:val="001B43B3"/>
    <w:rsid w:val="001B4D80"/>
    <w:rsid w:val="001B64D3"/>
    <w:rsid w:val="001B7645"/>
    <w:rsid w:val="001B79DA"/>
    <w:rsid w:val="001B7FF7"/>
    <w:rsid w:val="001C0ACC"/>
    <w:rsid w:val="001C3D8E"/>
    <w:rsid w:val="001C497E"/>
    <w:rsid w:val="001C5D46"/>
    <w:rsid w:val="001C65B4"/>
    <w:rsid w:val="001C6C60"/>
    <w:rsid w:val="001C786F"/>
    <w:rsid w:val="001D1B46"/>
    <w:rsid w:val="001D3C81"/>
    <w:rsid w:val="001D524F"/>
    <w:rsid w:val="001D6427"/>
    <w:rsid w:val="001D69AE"/>
    <w:rsid w:val="001D6CBF"/>
    <w:rsid w:val="001D7BCB"/>
    <w:rsid w:val="001D7BDE"/>
    <w:rsid w:val="001D7FDC"/>
    <w:rsid w:val="001E036F"/>
    <w:rsid w:val="001E0709"/>
    <w:rsid w:val="001E110E"/>
    <w:rsid w:val="001E2261"/>
    <w:rsid w:val="001E237E"/>
    <w:rsid w:val="001E2558"/>
    <w:rsid w:val="001E2AA0"/>
    <w:rsid w:val="001E502F"/>
    <w:rsid w:val="001E5718"/>
    <w:rsid w:val="001F1C5D"/>
    <w:rsid w:val="001F2C11"/>
    <w:rsid w:val="001F36A9"/>
    <w:rsid w:val="001F428C"/>
    <w:rsid w:val="002011F7"/>
    <w:rsid w:val="0020199F"/>
    <w:rsid w:val="002026E4"/>
    <w:rsid w:val="00205D4D"/>
    <w:rsid w:val="0020609D"/>
    <w:rsid w:val="00207EB4"/>
    <w:rsid w:val="00211263"/>
    <w:rsid w:val="0021219B"/>
    <w:rsid w:val="00212D88"/>
    <w:rsid w:val="00213219"/>
    <w:rsid w:val="0021365B"/>
    <w:rsid w:val="0021408E"/>
    <w:rsid w:val="0021452E"/>
    <w:rsid w:val="00215FC5"/>
    <w:rsid w:val="0021767C"/>
    <w:rsid w:val="00220C84"/>
    <w:rsid w:val="00221CBC"/>
    <w:rsid w:val="00222455"/>
    <w:rsid w:val="002235E2"/>
    <w:rsid w:val="0022478F"/>
    <w:rsid w:val="002248F6"/>
    <w:rsid w:val="00225A3C"/>
    <w:rsid w:val="00226F7B"/>
    <w:rsid w:val="002308A6"/>
    <w:rsid w:val="00230BBC"/>
    <w:rsid w:val="0023109B"/>
    <w:rsid w:val="00231DB7"/>
    <w:rsid w:val="002329C0"/>
    <w:rsid w:val="002349AF"/>
    <w:rsid w:val="0023576B"/>
    <w:rsid w:val="00236E99"/>
    <w:rsid w:val="002370E7"/>
    <w:rsid w:val="002371AA"/>
    <w:rsid w:val="00237829"/>
    <w:rsid w:val="00237AD9"/>
    <w:rsid w:val="00240979"/>
    <w:rsid w:val="00240FF8"/>
    <w:rsid w:val="00241CB9"/>
    <w:rsid w:val="00244D41"/>
    <w:rsid w:val="0024506A"/>
    <w:rsid w:val="00245CEB"/>
    <w:rsid w:val="00246208"/>
    <w:rsid w:val="00246365"/>
    <w:rsid w:val="00251589"/>
    <w:rsid w:val="0025195E"/>
    <w:rsid w:val="002528C3"/>
    <w:rsid w:val="002538F6"/>
    <w:rsid w:val="00253EAB"/>
    <w:rsid w:val="00254FE6"/>
    <w:rsid w:val="00255003"/>
    <w:rsid w:val="002551E1"/>
    <w:rsid w:val="00255D01"/>
    <w:rsid w:val="002567B5"/>
    <w:rsid w:val="00256FCA"/>
    <w:rsid w:val="002570AC"/>
    <w:rsid w:val="002570D9"/>
    <w:rsid w:val="002571C9"/>
    <w:rsid w:val="00257AD5"/>
    <w:rsid w:val="00264A5F"/>
    <w:rsid w:val="00265274"/>
    <w:rsid w:val="00266053"/>
    <w:rsid w:val="00270B53"/>
    <w:rsid w:val="0027137D"/>
    <w:rsid w:val="00271BCC"/>
    <w:rsid w:val="00273738"/>
    <w:rsid w:val="00274C9E"/>
    <w:rsid w:val="00274CC6"/>
    <w:rsid w:val="00275DEC"/>
    <w:rsid w:val="00280964"/>
    <w:rsid w:val="0028099C"/>
    <w:rsid w:val="002815C4"/>
    <w:rsid w:val="00282318"/>
    <w:rsid w:val="00282C90"/>
    <w:rsid w:val="002830C6"/>
    <w:rsid w:val="00283476"/>
    <w:rsid w:val="00283848"/>
    <w:rsid w:val="00285E62"/>
    <w:rsid w:val="00290CD7"/>
    <w:rsid w:val="0029309C"/>
    <w:rsid w:val="0029660A"/>
    <w:rsid w:val="00296D02"/>
    <w:rsid w:val="002973F5"/>
    <w:rsid w:val="002A0E90"/>
    <w:rsid w:val="002A3DA0"/>
    <w:rsid w:val="002A3DA1"/>
    <w:rsid w:val="002A5CEE"/>
    <w:rsid w:val="002A7B49"/>
    <w:rsid w:val="002B215D"/>
    <w:rsid w:val="002B33D4"/>
    <w:rsid w:val="002B3BE1"/>
    <w:rsid w:val="002B4ABB"/>
    <w:rsid w:val="002B5482"/>
    <w:rsid w:val="002B69E5"/>
    <w:rsid w:val="002B79AA"/>
    <w:rsid w:val="002B7C07"/>
    <w:rsid w:val="002C1749"/>
    <w:rsid w:val="002C1974"/>
    <w:rsid w:val="002C25AE"/>
    <w:rsid w:val="002C337F"/>
    <w:rsid w:val="002C33D9"/>
    <w:rsid w:val="002C68D6"/>
    <w:rsid w:val="002D043C"/>
    <w:rsid w:val="002D0B60"/>
    <w:rsid w:val="002D146F"/>
    <w:rsid w:val="002D1A86"/>
    <w:rsid w:val="002D4991"/>
    <w:rsid w:val="002D6517"/>
    <w:rsid w:val="002E2C6C"/>
    <w:rsid w:val="002E35F0"/>
    <w:rsid w:val="002E38BD"/>
    <w:rsid w:val="002E4ED0"/>
    <w:rsid w:val="002E6D1E"/>
    <w:rsid w:val="002E6F8C"/>
    <w:rsid w:val="002F02C2"/>
    <w:rsid w:val="002F097A"/>
    <w:rsid w:val="002F0FC1"/>
    <w:rsid w:val="002F1A04"/>
    <w:rsid w:val="002F29BB"/>
    <w:rsid w:val="002F2F96"/>
    <w:rsid w:val="002F2FBA"/>
    <w:rsid w:val="002F396C"/>
    <w:rsid w:val="002F4CD3"/>
    <w:rsid w:val="002F59A6"/>
    <w:rsid w:val="002F6AC3"/>
    <w:rsid w:val="002F7B0C"/>
    <w:rsid w:val="0030487E"/>
    <w:rsid w:val="003073E2"/>
    <w:rsid w:val="00312049"/>
    <w:rsid w:val="00314099"/>
    <w:rsid w:val="0031426A"/>
    <w:rsid w:val="0031576D"/>
    <w:rsid w:val="00315985"/>
    <w:rsid w:val="00315B38"/>
    <w:rsid w:val="00315C1F"/>
    <w:rsid w:val="00316434"/>
    <w:rsid w:val="00317068"/>
    <w:rsid w:val="003174C3"/>
    <w:rsid w:val="00320129"/>
    <w:rsid w:val="00321C6B"/>
    <w:rsid w:val="00322664"/>
    <w:rsid w:val="00323102"/>
    <w:rsid w:val="003248BB"/>
    <w:rsid w:val="00325005"/>
    <w:rsid w:val="003264BA"/>
    <w:rsid w:val="00326B55"/>
    <w:rsid w:val="00330EFA"/>
    <w:rsid w:val="00331719"/>
    <w:rsid w:val="00333930"/>
    <w:rsid w:val="00333C3D"/>
    <w:rsid w:val="00334B52"/>
    <w:rsid w:val="00337F30"/>
    <w:rsid w:val="0034023D"/>
    <w:rsid w:val="00341932"/>
    <w:rsid w:val="003421C4"/>
    <w:rsid w:val="00342C95"/>
    <w:rsid w:val="00343A33"/>
    <w:rsid w:val="00344152"/>
    <w:rsid w:val="00344ABB"/>
    <w:rsid w:val="0034590E"/>
    <w:rsid w:val="00345C72"/>
    <w:rsid w:val="00345FC4"/>
    <w:rsid w:val="0034755C"/>
    <w:rsid w:val="00350DD2"/>
    <w:rsid w:val="003515FC"/>
    <w:rsid w:val="00351B96"/>
    <w:rsid w:val="00351FC7"/>
    <w:rsid w:val="00353903"/>
    <w:rsid w:val="00353C93"/>
    <w:rsid w:val="00353F43"/>
    <w:rsid w:val="00354D1C"/>
    <w:rsid w:val="0035628B"/>
    <w:rsid w:val="00356D95"/>
    <w:rsid w:val="00356FA5"/>
    <w:rsid w:val="00357588"/>
    <w:rsid w:val="00357F2F"/>
    <w:rsid w:val="00357F56"/>
    <w:rsid w:val="003604D5"/>
    <w:rsid w:val="003628F4"/>
    <w:rsid w:val="00362904"/>
    <w:rsid w:val="00363113"/>
    <w:rsid w:val="00363A96"/>
    <w:rsid w:val="00365062"/>
    <w:rsid w:val="003670BF"/>
    <w:rsid w:val="00370B09"/>
    <w:rsid w:val="00373231"/>
    <w:rsid w:val="0037341C"/>
    <w:rsid w:val="00373833"/>
    <w:rsid w:val="00374ABC"/>
    <w:rsid w:val="00376140"/>
    <w:rsid w:val="00377413"/>
    <w:rsid w:val="00377B71"/>
    <w:rsid w:val="00380A6B"/>
    <w:rsid w:val="003816B1"/>
    <w:rsid w:val="00382F92"/>
    <w:rsid w:val="00383F7F"/>
    <w:rsid w:val="00383FB0"/>
    <w:rsid w:val="00384FB4"/>
    <w:rsid w:val="00390554"/>
    <w:rsid w:val="003A0C73"/>
    <w:rsid w:val="003A1DBD"/>
    <w:rsid w:val="003A3C7E"/>
    <w:rsid w:val="003A42A2"/>
    <w:rsid w:val="003A6C3A"/>
    <w:rsid w:val="003B2488"/>
    <w:rsid w:val="003B38C8"/>
    <w:rsid w:val="003B4064"/>
    <w:rsid w:val="003B55B3"/>
    <w:rsid w:val="003B6D09"/>
    <w:rsid w:val="003B7A8B"/>
    <w:rsid w:val="003B7B2A"/>
    <w:rsid w:val="003C276D"/>
    <w:rsid w:val="003C2CF2"/>
    <w:rsid w:val="003C34C7"/>
    <w:rsid w:val="003C5520"/>
    <w:rsid w:val="003C5B46"/>
    <w:rsid w:val="003C6CEF"/>
    <w:rsid w:val="003C7105"/>
    <w:rsid w:val="003C7292"/>
    <w:rsid w:val="003C7D28"/>
    <w:rsid w:val="003C7EDA"/>
    <w:rsid w:val="003D1110"/>
    <w:rsid w:val="003D2404"/>
    <w:rsid w:val="003D24C7"/>
    <w:rsid w:val="003D2CB1"/>
    <w:rsid w:val="003D4AEE"/>
    <w:rsid w:val="003D5A7F"/>
    <w:rsid w:val="003D6432"/>
    <w:rsid w:val="003D6BA5"/>
    <w:rsid w:val="003D76DD"/>
    <w:rsid w:val="003D7908"/>
    <w:rsid w:val="003E042A"/>
    <w:rsid w:val="003E2E69"/>
    <w:rsid w:val="003E32EC"/>
    <w:rsid w:val="003E5178"/>
    <w:rsid w:val="003E5B52"/>
    <w:rsid w:val="003E640C"/>
    <w:rsid w:val="003E74BD"/>
    <w:rsid w:val="003E7698"/>
    <w:rsid w:val="003F0123"/>
    <w:rsid w:val="003F0E02"/>
    <w:rsid w:val="003F1467"/>
    <w:rsid w:val="003F166B"/>
    <w:rsid w:val="003F1BA3"/>
    <w:rsid w:val="003F34E8"/>
    <w:rsid w:val="003F36DE"/>
    <w:rsid w:val="003F746A"/>
    <w:rsid w:val="00401F74"/>
    <w:rsid w:val="00402CDC"/>
    <w:rsid w:val="00406371"/>
    <w:rsid w:val="00406D62"/>
    <w:rsid w:val="00412856"/>
    <w:rsid w:val="00412D5F"/>
    <w:rsid w:val="00412F2A"/>
    <w:rsid w:val="004132B0"/>
    <w:rsid w:val="00413346"/>
    <w:rsid w:val="00414871"/>
    <w:rsid w:val="00414962"/>
    <w:rsid w:val="00414B00"/>
    <w:rsid w:val="004153B1"/>
    <w:rsid w:val="00415C7A"/>
    <w:rsid w:val="00416294"/>
    <w:rsid w:val="00417F93"/>
    <w:rsid w:val="00422454"/>
    <w:rsid w:val="00423A14"/>
    <w:rsid w:val="00423EF5"/>
    <w:rsid w:val="0042451A"/>
    <w:rsid w:val="004245F7"/>
    <w:rsid w:val="004260A1"/>
    <w:rsid w:val="00427097"/>
    <w:rsid w:val="004278CC"/>
    <w:rsid w:val="00427900"/>
    <w:rsid w:val="00427F3D"/>
    <w:rsid w:val="00430161"/>
    <w:rsid w:val="00430E83"/>
    <w:rsid w:val="00433853"/>
    <w:rsid w:val="00433FB5"/>
    <w:rsid w:val="0043469E"/>
    <w:rsid w:val="00434AAF"/>
    <w:rsid w:val="00434E5C"/>
    <w:rsid w:val="00435B18"/>
    <w:rsid w:val="0044005C"/>
    <w:rsid w:val="004407B4"/>
    <w:rsid w:val="004408E1"/>
    <w:rsid w:val="00440F10"/>
    <w:rsid w:val="00441F86"/>
    <w:rsid w:val="004435E6"/>
    <w:rsid w:val="00443924"/>
    <w:rsid w:val="00443EFE"/>
    <w:rsid w:val="004441FB"/>
    <w:rsid w:val="00447C34"/>
    <w:rsid w:val="00450F5C"/>
    <w:rsid w:val="00451E87"/>
    <w:rsid w:val="004520EA"/>
    <w:rsid w:val="00453597"/>
    <w:rsid w:val="00453AB3"/>
    <w:rsid w:val="00455086"/>
    <w:rsid w:val="00455277"/>
    <w:rsid w:val="00455343"/>
    <w:rsid w:val="00455CCC"/>
    <w:rsid w:val="00457F1E"/>
    <w:rsid w:val="00460095"/>
    <w:rsid w:val="004612B5"/>
    <w:rsid w:val="004616DD"/>
    <w:rsid w:val="0046204C"/>
    <w:rsid w:val="00463ABC"/>
    <w:rsid w:val="00464228"/>
    <w:rsid w:val="00467A11"/>
    <w:rsid w:val="00470925"/>
    <w:rsid w:val="00470CB3"/>
    <w:rsid w:val="00470F91"/>
    <w:rsid w:val="0047128C"/>
    <w:rsid w:val="00471F1B"/>
    <w:rsid w:val="00472B42"/>
    <w:rsid w:val="00472B5B"/>
    <w:rsid w:val="004733F3"/>
    <w:rsid w:val="00473B23"/>
    <w:rsid w:val="00474370"/>
    <w:rsid w:val="00474B86"/>
    <w:rsid w:val="0047585F"/>
    <w:rsid w:val="0047674B"/>
    <w:rsid w:val="00477ADF"/>
    <w:rsid w:val="00480EF8"/>
    <w:rsid w:val="004810B7"/>
    <w:rsid w:val="00482616"/>
    <w:rsid w:val="004831B4"/>
    <w:rsid w:val="00484575"/>
    <w:rsid w:val="004849A9"/>
    <w:rsid w:val="00484E5D"/>
    <w:rsid w:val="00491B75"/>
    <w:rsid w:val="00492127"/>
    <w:rsid w:val="004928FD"/>
    <w:rsid w:val="00492C34"/>
    <w:rsid w:val="00492DC8"/>
    <w:rsid w:val="004936FF"/>
    <w:rsid w:val="00493D65"/>
    <w:rsid w:val="00494256"/>
    <w:rsid w:val="00495AA6"/>
    <w:rsid w:val="0049709B"/>
    <w:rsid w:val="00497852"/>
    <w:rsid w:val="004A0DCD"/>
    <w:rsid w:val="004A152B"/>
    <w:rsid w:val="004A2250"/>
    <w:rsid w:val="004A3EEA"/>
    <w:rsid w:val="004A4E24"/>
    <w:rsid w:val="004A4E72"/>
    <w:rsid w:val="004A5890"/>
    <w:rsid w:val="004A5A81"/>
    <w:rsid w:val="004A5AF3"/>
    <w:rsid w:val="004A6B84"/>
    <w:rsid w:val="004A7241"/>
    <w:rsid w:val="004B1CDB"/>
    <w:rsid w:val="004B2429"/>
    <w:rsid w:val="004B5490"/>
    <w:rsid w:val="004B7589"/>
    <w:rsid w:val="004C084A"/>
    <w:rsid w:val="004C0B2E"/>
    <w:rsid w:val="004C0DD8"/>
    <w:rsid w:val="004C1664"/>
    <w:rsid w:val="004C3E80"/>
    <w:rsid w:val="004C408D"/>
    <w:rsid w:val="004C5873"/>
    <w:rsid w:val="004C678B"/>
    <w:rsid w:val="004C6F16"/>
    <w:rsid w:val="004C781A"/>
    <w:rsid w:val="004D1B59"/>
    <w:rsid w:val="004D2DA5"/>
    <w:rsid w:val="004D3B7B"/>
    <w:rsid w:val="004D4659"/>
    <w:rsid w:val="004D5176"/>
    <w:rsid w:val="004D6B5D"/>
    <w:rsid w:val="004D7E45"/>
    <w:rsid w:val="004E0B4D"/>
    <w:rsid w:val="004E0CB2"/>
    <w:rsid w:val="004E0E26"/>
    <w:rsid w:val="004E120C"/>
    <w:rsid w:val="004E1480"/>
    <w:rsid w:val="004E16F3"/>
    <w:rsid w:val="004E2161"/>
    <w:rsid w:val="004E2184"/>
    <w:rsid w:val="004E29D7"/>
    <w:rsid w:val="004E36E6"/>
    <w:rsid w:val="004E3D20"/>
    <w:rsid w:val="004E46E9"/>
    <w:rsid w:val="004E48EF"/>
    <w:rsid w:val="004E4C90"/>
    <w:rsid w:val="004E55D5"/>
    <w:rsid w:val="004E6CDF"/>
    <w:rsid w:val="004E70A0"/>
    <w:rsid w:val="004F15E3"/>
    <w:rsid w:val="004F1A46"/>
    <w:rsid w:val="004F376E"/>
    <w:rsid w:val="004F427D"/>
    <w:rsid w:val="004F4531"/>
    <w:rsid w:val="004F45FD"/>
    <w:rsid w:val="004F73AB"/>
    <w:rsid w:val="00500529"/>
    <w:rsid w:val="00500E1A"/>
    <w:rsid w:val="005014E1"/>
    <w:rsid w:val="00501EE6"/>
    <w:rsid w:val="005028D0"/>
    <w:rsid w:val="00502F49"/>
    <w:rsid w:val="00503281"/>
    <w:rsid w:val="005039E4"/>
    <w:rsid w:val="00503F6C"/>
    <w:rsid w:val="005041B4"/>
    <w:rsid w:val="005055CD"/>
    <w:rsid w:val="00505BAB"/>
    <w:rsid w:val="00505CF2"/>
    <w:rsid w:val="00506365"/>
    <w:rsid w:val="00506F22"/>
    <w:rsid w:val="00506FF7"/>
    <w:rsid w:val="005072F1"/>
    <w:rsid w:val="00510F05"/>
    <w:rsid w:val="005111B9"/>
    <w:rsid w:val="00511EAB"/>
    <w:rsid w:val="0051276E"/>
    <w:rsid w:val="0051322E"/>
    <w:rsid w:val="0051399A"/>
    <w:rsid w:val="00513D65"/>
    <w:rsid w:val="00520C06"/>
    <w:rsid w:val="00521624"/>
    <w:rsid w:val="00521DA1"/>
    <w:rsid w:val="00521DF9"/>
    <w:rsid w:val="00524F69"/>
    <w:rsid w:val="00524FBD"/>
    <w:rsid w:val="005253A8"/>
    <w:rsid w:val="005254A8"/>
    <w:rsid w:val="00525963"/>
    <w:rsid w:val="005268CC"/>
    <w:rsid w:val="00526A7E"/>
    <w:rsid w:val="00526F65"/>
    <w:rsid w:val="00527DBA"/>
    <w:rsid w:val="00530143"/>
    <w:rsid w:val="00530965"/>
    <w:rsid w:val="00531F3F"/>
    <w:rsid w:val="0053348F"/>
    <w:rsid w:val="00533543"/>
    <w:rsid w:val="005336C0"/>
    <w:rsid w:val="00534BB1"/>
    <w:rsid w:val="00535AAA"/>
    <w:rsid w:val="0053731D"/>
    <w:rsid w:val="005375F6"/>
    <w:rsid w:val="005376E2"/>
    <w:rsid w:val="00540471"/>
    <w:rsid w:val="00540CC6"/>
    <w:rsid w:val="00541268"/>
    <w:rsid w:val="0054185F"/>
    <w:rsid w:val="00541DA0"/>
    <w:rsid w:val="0054254D"/>
    <w:rsid w:val="00544CE2"/>
    <w:rsid w:val="00545596"/>
    <w:rsid w:val="005455C7"/>
    <w:rsid w:val="0054603B"/>
    <w:rsid w:val="005469F2"/>
    <w:rsid w:val="00547703"/>
    <w:rsid w:val="005508C9"/>
    <w:rsid w:val="00551D01"/>
    <w:rsid w:val="00552BC7"/>
    <w:rsid w:val="00553601"/>
    <w:rsid w:val="00554685"/>
    <w:rsid w:val="0055584A"/>
    <w:rsid w:val="00557D1B"/>
    <w:rsid w:val="00560C92"/>
    <w:rsid w:val="00561DD8"/>
    <w:rsid w:val="00567119"/>
    <w:rsid w:val="005672FD"/>
    <w:rsid w:val="0056758B"/>
    <w:rsid w:val="00567A21"/>
    <w:rsid w:val="00570CE5"/>
    <w:rsid w:val="005712C4"/>
    <w:rsid w:val="005734A7"/>
    <w:rsid w:val="00573E81"/>
    <w:rsid w:val="005749A1"/>
    <w:rsid w:val="00575433"/>
    <w:rsid w:val="00576ABF"/>
    <w:rsid w:val="00580765"/>
    <w:rsid w:val="00581158"/>
    <w:rsid w:val="005819D7"/>
    <w:rsid w:val="0058544F"/>
    <w:rsid w:val="00585BA5"/>
    <w:rsid w:val="005860C5"/>
    <w:rsid w:val="00586567"/>
    <w:rsid w:val="00586D6E"/>
    <w:rsid w:val="00587DAF"/>
    <w:rsid w:val="005909D6"/>
    <w:rsid w:val="00591B7A"/>
    <w:rsid w:val="0059247D"/>
    <w:rsid w:val="00593070"/>
    <w:rsid w:val="005937B1"/>
    <w:rsid w:val="00593AF2"/>
    <w:rsid w:val="00594697"/>
    <w:rsid w:val="00595E15"/>
    <w:rsid w:val="00597C31"/>
    <w:rsid w:val="00597FB9"/>
    <w:rsid w:val="005A059A"/>
    <w:rsid w:val="005A4457"/>
    <w:rsid w:val="005A4702"/>
    <w:rsid w:val="005A4760"/>
    <w:rsid w:val="005A4869"/>
    <w:rsid w:val="005A7366"/>
    <w:rsid w:val="005B078F"/>
    <w:rsid w:val="005B0841"/>
    <w:rsid w:val="005B315F"/>
    <w:rsid w:val="005B424F"/>
    <w:rsid w:val="005B5455"/>
    <w:rsid w:val="005C0C48"/>
    <w:rsid w:val="005C1319"/>
    <w:rsid w:val="005C24A6"/>
    <w:rsid w:val="005C2AB4"/>
    <w:rsid w:val="005C3401"/>
    <w:rsid w:val="005C3707"/>
    <w:rsid w:val="005C386C"/>
    <w:rsid w:val="005C4C80"/>
    <w:rsid w:val="005C4F83"/>
    <w:rsid w:val="005C5FD3"/>
    <w:rsid w:val="005C7284"/>
    <w:rsid w:val="005D16BF"/>
    <w:rsid w:val="005D6D80"/>
    <w:rsid w:val="005D730F"/>
    <w:rsid w:val="005D79A7"/>
    <w:rsid w:val="005E034F"/>
    <w:rsid w:val="005E1A7A"/>
    <w:rsid w:val="005E1E81"/>
    <w:rsid w:val="005E1F8A"/>
    <w:rsid w:val="005E20FE"/>
    <w:rsid w:val="005E27D6"/>
    <w:rsid w:val="005E2BAC"/>
    <w:rsid w:val="005E36D4"/>
    <w:rsid w:val="005E3C2F"/>
    <w:rsid w:val="005E443B"/>
    <w:rsid w:val="005F009C"/>
    <w:rsid w:val="005F158F"/>
    <w:rsid w:val="005F46E5"/>
    <w:rsid w:val="005F6657"/>
    <w:rsid w:val="005F71FE"/>
    <w:rsid w:val="00601C7B"/>
    <w:rsid w:val="00602AA9"/>
    <w:rsid w:val="00603D18"/>
    <w:rsid w:val="00603DDB"/>
    <w:rsid w:val="00604877"/>
    <w:rsid w:val="006054EC"/>
    <w:rsid w:val="0060718F"/>
    <w:rsid w:val="006072C2"/>
    <w:rsid w:val="0060750C"/>
    <w:rsid w:val="006124C2"/>
    <w:rsid w:val="006134A0"/>
    <w:rsid w:val="006168F1"/>
    <w:rsid w:val="006169F6"/>
    <w:rsid w:val="00617E73"/>
    <w:rsid w:val="006201F1"/>
    <w:rsid w:val="006202DB"/>
    <w:rsid w:val="00621438"/>
    <w:rsid w:val="006217D8"/>
    <w:rsid w:val="00621E36"/>
    <w:rsid w:val="00622CC2"/>
    <w:rsid w:val="0062303F"/>
    <w:rsid w:val="0062510D"/>
    <w:rsid w:val="006268B8"/>
    <w:rsid w:val="0062711E"/>
    <w:rsid w:val="00627601"/>
    <w:rsid w:val="00627DFB"/>
    <w:rsid w:val="0063142B"/>
    <w:rsid w:val="00631735"/>
    <w:rsid w:val="00631860"/>
    <w:rsid w:val="006319F7"/>
    <w:rsid w:val="00631D1B"/>
    <w:rsid w:val="0063249E"/>
    <w:rsid w:val="006338CC"/>
    <w:rsid w:val="00633B6D"/>
    <w:rsid w:val="00634FAD"/>
    <w:rsid w:val="00637C09"/>
    <w:rsid w:val="00640098"/>
    <w:rsid w:val="006403D0"/>
    <w:rsid w:val="00642D9D"/>
    <w:rsid w:val="00645F37"/>
    <w:rsid w:val="0065291E"/>
    <w:rsid w:val="006529AD"/>
    <w:rsid w:val="006552B3"/>
    <w:rsid w:val="006558A3"/>
    <w:rsid w:val="00656B0B"/>
    <w:rsid w:val="0066167F"/>
    <w:rsid w:val="006617E3"/>
    <w:rsid w:val="0066193F"/>
    <w:rsid w:val="006649F4"/>
    <w:rsid w:val="006658E6"/>
    <w:rsid w:val="00666B60"/>
    <w:rsid w:val="00666C92"/>
    <w:rsid w:val="00670FEB"/>
    <w:rsid w:val="006730CC"/>
    <w:rsid w:val="006753C9"/>
    <w:rsid w:val="00676222"/>
    <w:rsid w:val="00682822"/>
    <w:rsid w:val="00682A40"/>
    <w:rsid w:val="00683092"/>
    <w:rsid w:val="00683C47"/>
    <w:rsid w:val="0068423A"/>
    <w:rsid w:val="0068542D"/>
    <w:rsid w:val="00686BD3"/>
    <w:rsid w:val="00687D9E"/>
    <w:rsid w:val="006938F2"/>
    <w:rsid w:val="006946E0"/>
    <w:rsid w:val="00694A86"/>
    <w:rsid w:val="00695B01"/>
    <w:rsid w:val="00695E58"/>
    <w:rsid w:val="00697757"/>
    <w:rsid w:val="006A04B1"/>
    <w:rsid w:val="006A11C1"/>
    <w:rsid w:val="006A2656"/>
    <w:rsid w:val="006A266F"/>
    <w:rsid w:val="006A2A4C"/>
    <w:rsid w:val="006A4DB8"/>
    <w:rsid w:val="006A5CEA"/>
    <w:rsid w:val="006B184F"/>
    <w:rsid w:val="006B2628"/>
    <w:rsid w:val="006B2BF2"/>
    <w:rsid w:val="006B3CE8"/>
    <w:rsid w:val="006B4554"/>
    <w:rsid w:val="006B47A1"/>
    <w:rsid w:val="006B48B0"/>
    <w:rsid w:val="006B55D0"/>
    <w:rsid w:val="006B75B1"/>
    <w:rsid w:val="006B7D2D"/>
    <w:rsid w:val="006C0AF9"/>
    <w:rsid w:val="006C0E7C"/>
    <w:rsid w:val="006C0F37"/>
    <w:rsid w:val="006C1854"/>
    <w:rsid w:val="006C1F06"/>
    <w:rsid w:val="006C304C"/>
    <w:rsid w:val="006C40B6"/>
    <w:rsid w:val="006C446D"/>
    <w:rsid w:val="006C47F4"/>
    <w:rsid w:val="006C58DD"/>
    <w:rsid w:val="006C616F"/>
    <w:rsid w:val="006C71AF"/>
    <w:rsid w:val="006D1B9F"/>
    <w:rsid w:val="006D6822"/>
    <w:rsid w:val="006D7148"/>
    <w:rsid w:val="006E1488"/>
    <w:rsid w:val="006E3695"/>
    <w:rsid w:val="006E5660"/>
    <w:rsid w:val="006E6591"/>
    <w:rsid w:val="006E68CB"/>
    <w:rsid w:val="006F02A9"/>
    <w:rsid w:val="006F1AAA"/>
    <w:rsid w:val="006F2012"/>
    <w:rsid w:val="006F25D5"/>
    <w:rsid w:val="006F2946"/>
    <w:rsid w:val="006F38AF"/>
    <w:rsid w:val="006F3AF3"/>
    <w:rsid w:val="006F4746"/>
    <w:rsid w:val="006F475D"/>
    <w:rsid w:val="006F4BFE"/>
    <w:rsid w:val="006F4E24"/>
    <w:rsid w:val="006F513B"/>
    <w:rsid w:val="006F52EC"/>
    <w:rsid w:val="006F5B20"/>
    <w:rsid w:val="006F5B98"/>
    <w:rsid w:val="006F609F"/>
    <w:rsid w:val="006F627A"/>
    <w:rsid w:val="006F7430"/>
    <w:rsid w:val="006F76F6"/>
    <w:rsid w:val="006F7981"/>
    <w:rsid w:val="00700BD9"/>
    <w:rsid w:val="00700F77"/>
    <w:rsid w:val="00701146"/>
    <w:rsid w:val="00701781"/>
    <w:rsid w:val="007026B7"/>
    <w:rsid w:val="00703991"/>
    <w:rsid w:val="007053AF"/>
    <w:rsid w:val="00705683"/>
    <w:rsid w:val="007057F3"/>
    <w:rsid w:val="007107DE"/>
    <w:rsid w:val="00710DEF"/>
    <w:rsid w:val="00713315"/>
    <w:rsid w:val="007133B9"/>
    <w:rsid w:val="007144DF"/>
    <w:rsid w:val="007145E0"/>
    <w:rsid w:val="0071590F"/>
    <w:rsid w:val="0071635D"/>
    <w:rsid w:val="00716545"/>
    <w:rsid w:val="00722584"/>
    <w:rsid w:val="0072289A"/>
    <w:rsid w:val="00723650"/>
    <w:rsid w:val="007238D1"/>
    <w:rsid w:val="0072450C"/>
    <w:rsid w:val="00724F82"/>
    <w:rsid w:val="0072680F"/>
    <w:rsid w:val="00727036"/>
    <w:rsid w:val="007277EC"/>
    <w:rsid w:val="00731401"/>
    <w:rsid w:val="007318AB"/>
    <w:rsid w:val="00731ABC"/>
    <w:rsid w:val="00732D4D"/>
    <w:rsid w:val="00734467"/>
    <w:rsid w:val="00734769"/>
    <w:rsid w:val="007355F2"/>
    <w:rsid w:val="007368A5"/>
    <w:rsid w:val="00736B75"/>
    <w:rsid w:val="00737D78"/>
    <w:rsid w:val="00742517"/>
    <w:rsid w:val="00742D83"/>
    <w:rsid w:val="00743842"/>
    <w:rsid w:val="00744AE7"/>
    <w:rsid w:val="007451F2"/>
    <w:rsid w:val="00746DF9"/>
    <w:rsid w:val="007474D9"/>
    <w:rsid w:val="0075127F"/>
    <w:rsid w:val="00751A60"/>
    <w:rsid w:val="00751E5A"/>
    <w:rsid w:val="0075316B"/>
    <w:rsid w:val="00753882"/>
    <w:rsid w:val="007538D2"/>
    <w:rsid w:val="007546FA"/>
    <w:rsid w:val="00757142"/>
    <w:rsid w:val="0075799B"/>
    <w:rsid w:val="00757ACA"/>
    <w:rsid w:val="00757F01"/>
    <w:rsid w:val="00760593"/>
    <w:rsid w:val="00760DFD"/>
    <w:rsid w:val="00760EC6"/>
    <w:rsid w:val="00760EFA"/>
    <w:rsid w:val="00762EAE"/>
    <w:rsid w:val="007631CE"/>
    <w:rsid w:val="007633F0"/>
    <w:rsid w:val="00763ADB"/>
    <w:rsid w:val="00765DB3"/>
    <w:rsid w:val="007667DF"/>
    <w:rsid w:val="0076689B"/>
    <w:rsid w:val="00766B0C"/>
    <w:rsid w:val="00767FBC"/>
    <w:rsid w:val="00770209"/>
    <w:rsid w:val="007708F9"/>
    <w:rsid w:val="00771BDC"/>
    <w:rsid w:val="0077381F"/>
    <w:rsid w:val="007756A8"/>
    <w:rsid w:val="007768FC"/>
    <w:rsid w:val="00776FBD"/>
    <w:rsid w:val="00777935"/>
    <w:rsid w:val="00780198"/>
    <w:rsid w:val="00780A34"/>
    <w:rsid w:val="00781678"/>
    <w:rsid w:val="007817AA"/>
    <w:rsid w:val="007818A2"/>
    <w:rsid w:val="007833CD"/>
    <w:rsid w:val="00783C89"/>
    <w:rsid w:val="007845D3"/>
    <w:rsid w:val="00784EEC"/>
    <w:rsid w:val="00785202"/>
    <w:rsid w:val="007862E1"/>
    <w:rsid w:val="0078737D"/>
    <w:rsid w:val="00790385"/>
    <w:rsid w:val="00795D03"/>
    <w:rsid w:val="00796653"/>
    <w:rsid w:val="00797C54"/>
    <w:rsid w:val="007A4170"/>
    <w:rsid w:val="007A46BD"/>
    <w:rsid w:val="007A4E8A"/>
    <w:rsid w:val="007A6067"/>
    <w:rsid w:val="007A62B4"/>
    <w:rsid w:val="007A6DF0"/>
    <w:rsid w:val="007A78C8"/>
    <w:rsid w:val="007B26B1"/>
    <w:rsid w:val="007B2D95"/>
    <w:rsid w:val="007B47D6"/>
    <w:rsid w:val="007B519C"/>
    <w:rsid w:val="007B6011"/>
    <w:rsid w:val="007B6346"/>
    <w:rsid w:val="007B66AF"/>
    <w:rsid w:val="007B7292"/>
    <w:rsid w:val="007C2265"/>
    <w:rsid w:val="007C2DD3"/>
    <w:rsid w:val="007C4C7A"/>
    <w:rsid w:val="007C577E"/>
    <w:rsid w:val="007C5C4D"/>
    <w:rsid w:val="007C5E28"/>
    <w:rsid w:val="007C644E"/>
    <w:rsid w:val="007C6738"/>
    <w:rsid w:val="007D21DE"/>
    <w:rsid w:val="007D3D30"/>
    <w:rsid w:val="007D404C"/>
    <w:rsid w:val="007D493A"/>
    <w:rsid w:val="007D4A56"/>
    <w:rsid w:val="007D5881"/>
    <w:rsid w:val="007D64FE"/>
    <w:rsid w:val="007D6DD1"/>
    <w:rsid w:val="007D77B5"/>
    <w:rsid w:val="007E0599"/>
    <w:rsid w:val="007E0736"/>
    <w:rsid w:val="007E3A46"/>
    <w:rsid w:val="007E3E36"/>
    <w:rsid w:val="007E467A"/>
    <w:rsid w:val="007E5B7F"/>
    <w:rsid w:val="007E5F3B"/>
    <w:rsid w:val="007E6374"/>
    <w:rsid w:val="007F0179"/>
    <w:rsid w:val="007F0A49"/>
    <w:rsid w:val="007F1CCB"/>
    <w:rsid w:val="007F3E66"/>
    <w:rsid w:val="007F47BB"/>
    <w:rsid w:val="007F4EFF"/>
    <w:rsid w:val="007F5F9E"/>
    <w:rsid w:val="007F60F9"/>
    <w:rsid w:val="007F782F"/>
    <w:rsid w:val="008013D3"/>
    <w:rsid w:val="00801BAE"/>
    <w:rsid w:val="00803C89"/>
    <w:rsid w:val="00803E02"/>
    <w:rsid w:val="00803E8F"/>
    <w:rsid w:val="00804B0E"/>
    <w:rsid w:val="008075C1"/>
    <w:rsid w:val="0080784A"/>
    <w:rsid w:val="008079C7"/>
    <w:rsid w:val="00810C2F"/>
    <w:rsid w:val="00811535"/>
    <w:rsid w:val="008136CA"/>
    <w:rsid w:val="0081389A"/>
    <w:rsid w:val="00815323"/>
    <w:rsid w:val="00815D2B"/>
    <w:rsid w:val="00817105"/>
    <w:rsid w:val="00817268"/>
    <w:rsid w:val="0081777E"/>
    <w:rsid w:val="00817AA1"/>
    <w:rsid w:val="00817D11"/>
    <w:rsid w:val="00817EB1"/>
    <w:rsid w:val="008211BD"/>
    <w:rsid w:val="00821F77"/>
    <w:rsid w:val="00822B59"/>
    <w:rsid w:val="00823734"/>
    <w:rsid w:val="00826EED"/>
    <w:rsid w:val="00827D7E"/>
    <w:rsid w:val="00830FC7"/>
    <w:rsid w:val="008318EB"/>
    <w:rsid w:val="00832A4F"/>
    <w:rsid w:val="00833BDA"/>
    <w:rsid w:val="008347E1"/>
    <w:rsid w:val="00834C51"/>
    <w:rsid w:val="00835854"/>
    <w:rsid w:val="008358CE"/>
    <w:rsid w:val="00835EB5"/>
    <w:rsid w:val="00836921"/>
    <w:rsid w:val="00836CC4"/>
    <w:rsid w:val="00836F61"/>
    <w:rsid w:val="008370E0"/>
    <w:rsid w:val="008400FD"/>
    <w:rsid w:val="008424CD"/>
    <w:rsid w:val="00843EDC"/>
    <w:rsid w:val="008452F1"/>
    <w:rsid w:val="00845B57"/>
    <w:rsid w:val="008504B6"/>
    <w:rsid w:val="00850A53"/>
    <w:rsid w:val="008513DF"/>
    <w:rsid w:val="00852002"/>
    <w:rsid w:val="008532A9"/>
    <w:rsid w:val="008539FA"/>
    <w:rsid w:val="00853F7A"/>
    <w:rsid w:val="008546E1"/>
    <w:rsid w:val="00854DED"/>
    <w:rsid w:val="00855574"/>
    <w:rsid w:val="008579DF"/>
    <w:rsid w:val="00864168"/>
    <w:rsid w:val="008642CE"/>
    <w:rsid w:val="008663A6"/>
    <w:rsid w:val="008663B0"/>
    <w:rsid w:val="008672F9"/>
    <w:rsid w:val="0086750F"/>
    <w:rsid w:val="008676E3"/>
    <w:rsid w:val="00867AFE"/>
    <w:rsid w:val="00867FF3"/>
    <w:rsid w:val="00870645"/>
    <w:rsid w:val="00871CD8"/>
    <w:rsid w:val="00872071"/>
    <w:rsid w:val="0087214A"/>
    <w:rsid w:val="008729A1"/>
    <w:rsid w:val="008729D9"/>
    <w:rsid w:val="00873703"/>
    <w:rsid w:val="00873C32"/>
    <w:rsid w:val="0087400E"/>
    <w:rsid w:val="0087409D"/>
    <w:rsid w:val="00876F15"/>
    <w:rsid w:val="00880731"/>
    <w:rsid w:val="008827D8"/>
    <w:rsid w:val="008839F4"/>
    <w:rsid w:val="008843CB"/>
    <w:rsid w:val="0088454C"/>
    <w:rsid w:val="00884D66"/>
    <w:rsid w:val="00884ED7"/>
    <w:rsid w:val="00886C00"/>
    <w:rsid w:val="00886E10"/>
    <w:rsid w:val="008878A9"/>
    <w:rsid w:val="00887A5D"/>
    <w:rsid w:val="00887D7B"/>
    <w:rsid w:val="0089023A"/>
    <w:rsid w:val="0089025E"/>
    <w:rsid w:val="0089074A"/>
    <w:rsid w:val="0089155D"/>
    <w:rsid w:val="00891F77"/>
    <w:rsid w:val="00893255"/>
    <w:rsid w:val="00894A2D"/>
    <w:rsid w:val="00895DAD"/>
    <w:rsid w:val="008970D6"/>
    <w:rsid w:val="008A0D9F"/>
    <w:rsid w:val="008A1AAD"/>
    <w:rsid w:val="008A23F0"/>
    <w:rsid w:val="008A3C6C"/>
    <w:rsid w:val="008A3D09"/>
    <w:rsid w:val="008A4497"/>
    <w:rsid w:val="008A5DD6"/>
    <w:rsid w:val="008A74C9"/>
    <w:rsid w:val="008B3B56"/>
    <w:rsid w:val="008B4C77"/>
    <w:rsid w:val="008B5432"/>
    <w:rsid w:val="008B59FA"/>
    <w:rsid w:val="008B5A3D"/>
    <w:rsid w:val="008B5DE1"/>
    <w:rsid w:val="008B72CA"/>
    <w:rsid w:val="008B7FA4"/>
    <w:rsid w:val="008C02D4"/>
    <w:rsid w:val="008C0F2A"/>
    <w:rsid w:val="008C1574"/>
    <w:rsid w:val="008C18FE"/>
    <w:rsid w:val="008C2C14"/>
    <w:rsid w:val="008C325E"/>
    <w:rsid w:val="008C41E9"/>
    <w:rsid w:val="008C45D2"/>
    <w:rsid w:val="008C4BB7"/>
    <w:rsid w:val="008C4D50"/>
    <w:rsid w:val="008C596D"/>
    <w:rsid w:val="008D008E"/>
    <w:rsid w:val="008D21D1"/>
    <w:rsid w:val="008D44C8"/>
    <w:rsid w:val="008D5664"/>
    <w:rsid w:val="008D5C09"/>
    <w:rsid w:val="008D6089"/>
    <w:rsid w:val="008D6827"/>
    <w:rsid w:val="008E0AF4"/>
    <w:rsid w:val="008E1FD3"/>
    <w:rsid w:val="008E30D8"/>
    <w:rsid w:val="008E3E3E"/>
    <w:rsid w:val="008E4D11"/>
    <w:rsid w:val="008E508B"/>
    <w:rsid w:val="008E6E38"/>
    <w:rsid w:val="008F244C"/>
    <w:rsid w:val="008F3FCE"/>
    <w:rsid w:val="008F677C"/>
    <w:rsid w:val="008F7261"/>
    <w:rsid w:val="00900A5D"/>
    <w:rsid w:val="00900F54"/>
    <w:rsid w:val="009030F4"/>
    <w:rsid w:val="0090404F"/>
    <w:rsid w:val="009051FA"/>
    <w:rsid w:val="00905C74"/>
    <w:rsid w:val="0090664D"/>
    <w:rsid w:val="009074D6"/>
    <w:rsid w:val="0091019A"/>
    <w:rsid w:val="00910D8A"/>
    <w:rsid w:val="00912282"/>
    <w:rsid w:val="00912307"/>
    <w:rsid w:val="00917350"/>
    <w:rsid w:val="009203D4"/>
    <w:rsid w:val="00920BF3"/>
    <w:rsid w:val="009210C1"/>
    <w:rsid w:val="00922793"/>
    <w:rsid w:val="009231D4"/>
    <w:rsid w:val="009245B2"/>
    <w:rsid w:val="00924DA2"/>
    <w:rsid w:val="009268F7"/>
    <w:rsid w:val="00926E04"/>
    <w:rsid w:val="00930565"/>
    <w:rsid w:val="009343C9"/>
    <w:rsid w:val="0093485C"/>
    <w:rsid w:val="0093576A"/>
    <w:rsid w:val="0093594B"/>
    <w:rsid w:val="00935B25"/>
    <w:rsid w:val="0093603A"/>
    <w:rsid w:val="00936831"/>
    <w:rsid w:val="009371E4"/>
    <w:rsid w:val="00937725"/>
    <w:rsid w:val="00941677"/>
    <w:rsid w:val="00942E8A"/>
    <w:rsid w:val="009437EB"/>
    <w:rsid w:val="00943BEE"/>
    <w:rsid w:val="00944D8C"/>
    <w:rsid w:val="00947366"/>
    <w:rsid w:val="009476DC"/>
    <w:rsid w:val="0094780B"/>
    <w:rsid w:val="00951087"/>
    <w:rsid w:val="009553BD"/>
    <w:rsid w:val="00961A69"/>
    <w:rsid w:val="00961A84"/>
    <w:rsid w:val="009624B9"/>
    <w:rsid w:val="00962C00"/>
    <w:rsid w:val="00963318"/>
    <w:rsid w:val="0096381B"/>
    <w:rsid w:val="00963C44"/>
    <w:rsid w:val="009641AE"/>
    <w:rsid w:val="0096522A"/>
    <w:rsid w:val="00966100"/>
    <w:rsid w:val="00971683"/>
    <w:rsid w:val="00972A48"/>
    <w:rsid w:val="00973134"/>
    <w:rsid w:val="009744CB"/>
    <w:rsid w:val="00974A36"/>
    <w:rsid w:val="00975909"/>
    <w:rsid w:val="00977070"/>
    <w:rsid w:val="00981279"/>
    <w:rsid w:val="00983D1F"/>
    <w:rsid w:val="00984819"/>
    <w:rsid w:val="00984A0B"/>
    <w:rsid w:val="00984D78"/>
    <w:rsid w:val="00984E3B"/>
    <w:rsid w:val="009903D9"/>
    <w:rsid w:val="00991F36"/>
    <w:rsid w:val="00992437"/>
    <w:rsid w:val="00993C93"/>
    <w:rsid w:val="00995A5A"/>
    <w:rsid w:val="00995C49"/>
    <w:rsid w:val="00996B31"/>
    <w:rsid w:val="00996BDD"/>
    <w:rsid w:val="009977EA"/>
    <w:rsid w:val="009A0161"/>
    <w:rsid w:val="009A0184"/>
    <w:rsid w:val="009A0688"/>
    <w:rsid w:val="009A28EF"/>
    <w:rsid w:val="009A31C4"/>
    <w:rsid w:val="009A5B9C"/>
    <w:rsid w:val="009A5DAC"/>
    <w:rsid w:val="009B33FA"/>
    <w:rsid w:val="009B3709"/>
    <w:rsid w:val="009B3C9B"/>
    <w:rsid w:val="009B7282"/>
    <w:rsid w:val="009C09F9"/>
    <w:rsid w:val="009C2F1D"/>
    <w:rsid w:val="009C3DD1"/>
    <w:rsid w:val="009C4080"/>
    <w:rsid w:val="009C4556"/>
    <w:rsid w:val="009C4DE7"/>
    <w:rsid w:val="009C5271"/>
    <w:rsid w:val="009C5974"/>
    <w:rsid w:val="009C5C7E"/>
    <w:rsid w:val="009C66EE"/>
    <w:rsid w:val="009C6983"/>
    <w:rsid w:val="009C7347"/>
    <w:rsid w:val="009C7629"/>
    <w:rsid w:val="009C7F31"/>
    <w:rsid w:val="009D102B"/>
    <w:rsid w:val="009D1A60"/>
    <w:rsid w:val="009D1B56"/>
    <w:rsid w:val="009D1E35"/>
    <w:rsid w:val="009D3AF7"/>
    <w:rsid w:val="009D585D"/>
    <w:rsid w:val="009E0388"/>
    <w:rsid w:val="009E03B9"/>
    <w:rsid w:val="009E06E9"/>
    <w:rsid w:val="009E0F47"/>
    <w:rsid w:val="009E15A4"/>
    <w:rsid w:val="009E22D3"/>
    <w:rsid w:val="009E69D4"/>
    <w:rsid w:val="009E6C6F"/>
    <w:rsid w:val="009E74B0"/>
    <w:rsid w:val="009F0DD0"/>
    <w:rsid w:val="009F48E7"/>
    <w:rsid w:val="009F61F7"/>
    <w:rsid w:val="009F6980"/>
    <w:rsid w:val="00A0004E"/>
    <w:rsid w:val="00A00D20"/>
    <w:rsid w:val="00A00F16"/>
    <w:rsid w:val="00A02640"/>
    <w:rsid w:val="00A03E06"/>
    <w:rsid w:val="00A04919"/>
    <w:rsid w:val="00A06516"/>
    <w:rsid w:val="00A1019D"/>
    <w:rsid w:val="00A11DB1"/>
    <w:rsid w:val="00A128D1"/>
    <w:rsid w:val="00A14067"/>
    <w:rsid w:val="00A14B88"/>
    <w:rsid w:val="00A15DC4"/>
    <w:rsid w:val="00A16EB2"/>
    <w:rsid w:val="00A21138"/>
    <w:rsid w:val="00A21BB7"/>
    <w:rsid w:val="00A220B2"/>
    <w:rsid w:val="00A2465B"/>
    <w:rsid w:val="00A2466E"/>
    <w:rsid w:val="00A25024"/>
    <w:rsid w:val="00A25D8C"/>
    <w:rsid w:val="00A26576"/>
    <w:rsid w:val="00A271A8"/>
    <w:rsid w:val="00A27315"/>
    <w:rsid w:val="00A27B6A"/>
    <w:rsid w:val="00A313E3"/>
    <w:rsid w:val="00A31A3C"/>
    <w:rsid w:val="00A31CFC"/>
    <w:rsid w:val="00A31F84"/>
    <w:rsid w:val="00A33485"/>
    <w:rsid w:val="00A3365D"/>
    <w:rsid w:val="00A33CD5"/>
    <w:rsid w:val="00A34B1D"/>
    <w:rsid w:val="00A350E3"/>
    <w:rsid w:val="00A36342"/>
    <w:rsid w:val="00A414E4"/>
    <w:rsid w:val="00A41865"/>
    <w:rsid w:val="00A41FE7"/>
    <w:rsid w:val="00A42F3B"/>
    <w:rsid w:val="00A43197"/>
    <w:rsid w:val="00A4393C"/>
    <w:rsid w:val="00A43FD4"/>
    <w:rsid w:val="00A45744"/>
    <w:rsid w:val="00A45D20"/>
    <w:rsid w:val="00A472F1"/>
    <w:rsid w:val="00A508F3"/>
    <w:rsid w:val="00A50F4E"/>
    <w:rsid w:val="00A51DEE"/>
    <w:rsid w:val="00A534C4"/>
    <w:rsid w:val="00A53AD0"/>
    <w:rsid w:val="00A542D8"/>
    <w:rsid w:val="00A5461B"/>
    <w:rsid w:val="00A56ECE"/>
    <w:rsid w:val="00A56FC1"/>
    <w:rsid w:val="00A571FB"/>
    <w:rsid w:val="00A57371"/>
    <w:rsid w:val="00A607DA"/>
    <w:rsid w:val="00A631AD"/>
    <w:rsid w:val="00A63965"/>
    <w:rsid w:val="00A63E22"/>
    <w:rsid w:val="00A63EB5"/>
    <w:rsid w:val="00A64560"/>
    <w:rsid w:val="00A65F3C"/>
    <w:rsid w:val="00A710B4"/>
    <w:rsid w:val="00A71346"/>
    <w:rsid w:val="00A72B74"/>
    <w:rsid w:val="00A73D9F"/>
    <w:rsid w:val="00A75305"/>
    <w:rsid w:val="00A772FB"/>
    <w:rsid w:val="00A81334"/>
    <w:rsid w:val="00A81E26"/>
    <w:rsid w:val="00A82402"/>
    <w:rsid w:val="00A8378D"/>
    <w:rsid w:val="00A844CE"/>
    <w:rsid w:val="00A84CBA"/>
    <w:rsid w:val="00A85705"/>
    <w:rsid w:val="00A864BD"/>
    <w:rsid w:val="00A86802"/>
    <w:rsid w:val="00A90598"/>
    <w:rsid w:val="00A913A5"/>
    <w:rsid w:val="00A921A4"/>
    <w:rsid w:val="00A930E0"/>
    <w:rsid w:val="00A937CF"/>
    <w:rsid w:val="00A967C3"/>
    <w:rsid w:val="00A9740B"/>
    <w:rsid w:val="00AA2804"/>
    <w:rsid w:val="00AA2C1C"/>
    <w:rsid w:val="00AA3C3C"/>
    <w:rsid w:val="00AA4D40"/>
    <w:rsid w:val="00AA5469"/>
    <w:rsid w:val="00AA55A6"/>
    <w:rsid w:val="00AA66D6"/>
    <w:rsid w:val="00AA6C6A"/>
    <w:rsid w:val="00AA7C22"/>
    <w:rsid w:val="00AA7DFA"/>
    <w:rsid w:val="00AB2098"/>
    <w:rsid w:val="00AB2870"/>
    <w:rsid w:val="00AB29BC"/>
    <w:rsid w:val="00AB512B"/>
    <w:rsid w:val="00AB5573"/>
    <w:rsid w:val="00AB5A9F"/>
    <w:rsid w:val="00AC06A4"/>
    <w:rsid w:val="00AC0AFC"/>
    <w:rsid w:val="00AC2294"/>
    <w:rsid w:val="00AC2C91"/>
    <w:rsid w:val="00AC30F5"/>
    <w:rsid w:val="00AC365C"/>
    <w:rsid w:val="00AC5916"/>
    <w:rsid w:val="00AC66BA"/>
    <w:rsid w:val="00AC7D3F"/>
    <w:rsid w:val="00AD187E"/>
    <w:rsid w:val="00AD31EE"/>
    <w:rsid w:val="00AD452F"/>
    <w:rsid w:val="00AD7B03"/>
    <w:rsid w:val="00AD7E9E"/>
    <w:rsid w:val="00AE0E2F"/>
    <w:rsid w:val="00AE1C3E"/>
    <w:rsid w:val="00AE27F2"/>
    <w:rsid w:val="00AE454E"/>
    <w:rsid w:val="00AE6A6A"/>
    <w:rsid w:val="00AE7FB9"/>
    <w:rsid w:val="00AF0771"/>
    <w:rsid w:val="00AF07D2"/>
    <w:rsid w:val="00AF26C5"/>
    <w:rsid w:val="00AF48ED"/>
    <w:rsid w:val="00AF592F"/>
    <w:rsid w:val="00AF5E0B"/>
    <w:rsid w:val="00AF5EA0"/>
    <w:rsid w:val="00AF6AA8"/>
    <w:rsid w:val="00AF709A"/>
    <w:rsid w:val="00AF746D"/>
    <w:rsid w:val="00B00411"/>
    <w:rsid w:val="00B007FC"/>
    <w:rsid w:val="00B018EC"/>
    <w:rsid w:val="00B02EA6"/>
    <w:rsid w:val="00B043D1"/>
    <w:rsid w:val="00B04F3A"/>
    <w:rsid w:val="00B052C3"/>
    <w:rsid w:val="00B05A8A"/>
    <w:rsid w:val="00B077D9"/>
    <w:rsid w:val="00B1043A"/>
    <w:rsid w:val="00B10D73"/>
    <w:rsid w:val="00B115AD"/>
    <w:rsid w:val="00B11B1E"/>
    <w:rsid w:val="00B13F09"/>
    <w:rsid w:val="00B14755"/>
    <w:rsid w:val="00B14A2E"/>
    <w:rsid w:val="00B15563"/>
    <w:rsid w:val="00B15E74"/>
    <w:rsid w:val="00B16217"/>
    <w:rsid w:val="00B1715E"/>
    <w:rsid w:val="00B17CC8"/>
    <w:rsid w:val="00B21BE8"/>
    <w:rsid w:val="00B2243A"/>
    <w:rsid w:val="00B2306E"/>
    <w:rsid w:val="00B24493"/>
    <w:rsid w:val="00B25759"/>
    <w:rsid w:val="00B25A0C"/>
    <w:rsid w:val="00B27E37"/>
    <w:rsid w:val="00B304B9"/>
    <w:rsid w:val="00B30F06"/>
    <w:rsid w:val="00B33318"/>
    <w:rsid w:val="00B33343"/>
    <w:rsid w:val="00B3359C"/>
    <w:rsid w:val="00B34C72"/>
    <w:rsid w:val="00B3554B"/>
    <w:rsid w:val="00B36D56"/>
    <w:rsid w:val="00B376A6"/>
    <w:rsid w:val="00B37FED"/>
    <w:rsid w:val="00B41065"/>
    <w:rsid w:val="00B418CA"/>
    <w:rsid w:val="00B42FBD"/>
    <w:rsid w:val="00B43F71"/>
    <w:rsid w:val="00B44485"/>
    <w:rsid w:val="00B44F73"/>
    <w:rsid w:val="00B468B6"/>
    <w:rsid w:val="00B469D8"/>
    <w:rsid w:val="00B46F24"/>
    <w:rsid w:val="00B47029"/>
    <w:rsid w:val="00B50515"/>
    <w:rsid w:val="00B511E5"/>
    <w:rsid w:val="00B55B80"/>
    <w:rsid w:val="00B56478"/>
    <w:rsid w:val="00B571F7"/>
    <w:rsid w:val="00B61364"/>
    <w:rsid w:val="00B63FD1"/>
    <w:rsid w:val="00B64EEC"/>
    <w:rsid w:val="00B67E84"/>
    <w:rsid w:val="00B72E69"/>
    <w:rsid w:val="00B7339D"/>
    <w:rsid w:val="00B74460"/>
    <w:rsid w:val="00B74ECD"/>
    <w:rsid w:val="00B75A97"/>
    <w:rsid w:val="00B75C9D"/>
    <w:rsid w:val="00B75FCB"/>
    <w:rsid w:val="00B761FF"/>
    <w:rsid w:val="00B76322"/>
    <w:rsid w:val="00B77AE1"/>
    <w:rsid w:val="00B77ED1"/>
    <w:rsid w:val="00B81E5F"/>
    <w:rsid w:val="00B82B31"/>
    <w:rsid w:val="00B8529E"/>
    <w:rsid w:val="00B86076"/>
    <w:rsid w:val="00B87E61"/>
    <w:rsid w:val="00B900A8"/>
    <w:rsid w:val="00B900F9"/>
    <w:rsid w:val="00B905A4"/>
    <w:rsid w:val="00B9395C"/>
    <w:rsid w:val="00B942C4"/>
    <w:rsid w:val="00B945F1"/>
    <w:rsid w:val="00B9529A"/>
    <w:rsid w:val="00B95439"/>
    <w:rsid w:val="00B95B15"/>
    <w:rsid w:val="00B95C1D"/>
    <w:rsid w:val="00B968F4"/>
    <w:rsid w:val="00B96C4D"/>
    <w:rsid w:val="00BA0E0F"/>
    <w:rsid w:val="00BA1A98"/>
    <w:rsid w:val="00BA1ACC"/>
    <w:rsid w:val="00BA2928"/>
    <w:rsid w:val="00BA34A0"/>
    <w:rsid w:val="00BA50AE"/>
    <w:rsid w:val="00BA50DB"/>
    <w:rsid w:val="00BA653D"/>
    <w:rsid w:val="00BA765A"/>
    <w:rsid w:val="00BA76B3"/>
    <w:rsid w:val="00BA77B2"/>
    <w:rsid w:val="00BB04BF"/>
    <w:rsid w:val="00BB3029"/>
    <w:rsid w:val="00BB3998"/>
    <w:rsid w:val="00BB3D88"/>
    <w:rsid w:val="00BC018C"/>
    <w:rsid w:val="00BC1B42"/>
    <w:rsid w:val="00BC207B"/>
    <w:rsid w:val="00BC25BE"/>
    <w:rsid w:val="00BC29DD"/>
    <w:rsid w:val="00BC5B62"/>
    <w:rsid w:val="00BC77C5"/>
    <w:rsid w:val="00BD0CFF"/>
    <w:rsid w:val="00BD1AAC"/>
    <w:rsid w:val="00BD24BF"/>
    <w:rsid w:val="00BD3582"/>
    <w:rsid w:val="00BD49CD"/>
    <w:rsid w:val="00BD50B3"/>
    <w:rsid w:val="00BD578A"/>
    <w:rsid w:val="00BD5BC2"/>
    <w:rsid w:val="00BD6D80"/>
    <w:rsid w:val="00BE0182"/>
    <w:rsid w:val="00BE0950"/>
    <w:rsid w:val="00BE0FC4"/>
    <w:rsid w:val="00BE13E2"/>
    <w:rsid w:val="00BE235B"/>
    <w:rsid w:val="00BE2636"/>
    <w:rsid w:val="00BE4706"/>
    <w:rsid w:val="00BE4EF3"/>
    <w:rsid w:val="00BE5780"/>
    <w:rsid w:val="00BE6EB2"/>
    <w:rsid w:val="00BE7949"/>
    <w:rsid w:val="00BF0693"/>
    <w:rsid w:val="00BF1F73"/>
    <w:rsid w:val="00BF2A43"/>
    <w:rsid w:val="00BF2AB4"/>
    <w:rsid w:val="00BF2CDD"/>
    <w:rsid w:val="00BF328F"/>
    <w:rsid w:val="00BF3B6E"/>
    <w:rsid w:val="00BF4BF3"/>
    <w:rsid w:val="00BF6C90"/>
    <w:rsid w:val="00BF7AB5"/>
    <w:rsid w:val="00C007C1"/>
    <w:rsid w:val="00C00D52"/>
    <w:rsid w:val="00C07006"/>
    <w:rsid w:val="00C11745"/>
    <w:rsid w:val="00C11AB9"/>
    <w:rsid w:val="00C11BFA"/>
    <w:rsid w:val="00C12C89"/>
    <w:rsid w:val="00C16179"/>
    <w:rsid w:val="00C175C0"/>
    <w:rsid w:val="00C17E50"/>
    <w:rsid w:val="00C24889"/>
    <w:rsid w:val="00C24A55"/>
    <w:rsid w:val="00C25084"/>
    <w:rsid w:val="00C25F05"/>
    <w:rsid w:val="00C2630E"/>
    <w:rsid w:val="00C27427"/>
    <w:rsid w:val="00C314F8"/>
    <w:rsid w:val="00C32153"/>
    <w:rsid w:val="00C34DDC"/>
    <w:rsid w:val="00C35557"/>
    <w:rsid w:val="00C364C9"/>
    <w:rsid w:val="00C36997"/>
    <w:rsid w:val="00C417EF"/>
    <w:rsid w:val="00C42572"/>
    <w:rsid w:val="00C42C44"/>
    <w:rsid w:val="00C42F8D"/>
    <w:rsid w:val="00C4321C"/>
    <w:rsid w:val="00C4551C"/>
    <w:rsid w:val="00C46996"/>
    <w:rsid w:val="00C50420"/>
    <w:rsid w:val="00C523D0"/>
    <w:rsid w:val="00C52541"/>
    <w:rsid w:val="00C53CBF"/>
    <w:rsid w:val="00C5413F"/>
    <w:rsid w:val="00C543F5"/>
    <w:rsid w:val="00C55B35"/>
    <w:rsid w:val="00C55C74"/>
    <w:rsid w:val="00C56129"/>
    <w:rsid w:val="00C575DB"/>
    <w:rsid w:val="00C619F7"/>
    <w:rsid w:val="00C62A24"/>
    <w:rsid w:val="00C64CE5"/>
    <w:rsid w:val="00C67DF2"/>
    <w:rsid w:val="00C705F8"/>
    <w:rsid w:val="00C70712"/>
    <w:rsid w:val="00C708C9"/>
    <w:rsid w:val="00C7198C"/>
    <w:rsid w:val="00C73F52"/>
    <w:rsid w:val="00C770C9"/>
    <w:rsid w:val="00C82D54"/>
    <w:rsid w:val="00C83662"/>
    <w:rsid w:val="00C84BC5"/>
    <w:rsid w:val="00C86E1E"/>
    <w:rsid w:val="00C91E81"/>
    <w:rsid w:val="00C9311A"/>
    <w:rsid w:val="00C93712"/>
    <w:rsid w:val="00C93D04"/>
    <w:rsid w:val="00C942AF"/>
    <w:rsid w:val="00C94FFE"/>
    <w:rsid w:val="00C954ED"/>
    <w:rsid w:val="00C97AA1"/>
    <w:rsid w:val="00CA0CC5"/>
    <w:rsid w:val="00CA1339"/>
    <w:rsid w:val="00CA14CB"/>
    <w:rsid w:val="00CA1EDD"/>
    <w:rsid w:val="00CA38BD"/>
    <w:rsid w:val="00CA4FE7"/>
    <w:rsid w:val="00CA531F"/>
    <w:rsid w:val="00CB00A5"/>
    <w:rsid w:val="00CB07A5"/>
    <w:rsid w:val="00CB15C5"/>
    <w:rsid w:val="00CB1A85"/>
    <w:rsid w:val="00CB1D79"/>
    <w:rsid w:val="00CB2E74"/>
    <w:rsid w:val="00CB3965"/>
    <w:rsid w:val="00CB3C2A"/>
    <w:rsid w:val="00CB4E03"/>
    <w:rsid w:val="00CB4FEC"/>
    <w:rsid w:val="00CB5C20"/>
    <w:rsid w:val="00CB7B3C"/>
    <w:rsid w:val="00CC0BB7"/>
    <w:rsid w:val="00CC1522"/>
    <w:rsid w:val="00CC1822"/>
    <w:rsid w:val="00CC1A22"/>
    <w:rsid w:val="00CC1A6C"/>
    <w:rsid w:val="00CC1B23"/>
    <w:rsid w:val="00CC38F7"/>
    <w:rsid w:val="00CC4249"/>
    <w:rsid w:val="00CC4CDC"/>
    <w:rsid w:val="00CC51E9"/>
    <w:rsid w:val="00CC5D37"/>
    <w:rsid w:val="00CC7284"/>
    <w:rsid w:val="00CD06FA"/>
    <w:rsid w:val="00CD0F22"/>
    <w:rsid w:val="00CD11EB"/>
    <w:rsid w:val="00CD31DE"/>
    <w:rsid w:val="00CD4A84"/>
    <w:rsid w:val="00CD4F9B"/>
    <w:rsid w:val="00CD4FF6"/>
    <w:rsid w:val="00CD5539"/>
    <w:rsid w:val="00CD62FF"/>
    <w:rsid w:val="00CD6CF7"/>
    <w:rsid w:val="00CD7473"/>
    <w:rsid w:val="00CD7767"/>
    <w:rsid w:val="00CD7D2C"/>
    <w:rsid w:val="00CD7DF6"/>
    <w:rsid w:val="00CE0BC6"/>
    <w:rsid w:val="00CE2DAE"/>
    <w:rsid w:val="00CE36F9"/>
    <w:rsid w:val="00CE3E48"/>
    <w:rsid w:val="00CE4376"/>
    <w:rsid w:val="00CE4E22"/>
    <w:rsid w:val="00CE57C9"/>
    <w:rsid w:val="00CE686E"/>
    <w:rsid w:val="00CE79C3"/>
    <w:rsid w:val="00CE7C06"/>
    <w:rsid w:val="00CF0425"/>
    <w:rsid w:val="00CF0BE1"/>
    <w:rsid w:val="00CF333B"/>
    <w:rsid w:val="00CF35AD"/>
    <w:rsid w:val="00CF477D"/>
    <w:rsid w:val="00CF4F3E"/>
    <w:rsid w:val="00D00E93"/>
    <w:rsid w:val="00D01643"/>
    <w:rsid w:val="00D02306"/>
    <w:rsid w:val="00D0264D"/>
    <w:rsid w:val="00D02893"/>
    <w:rsid w:val="00D032DE"/>
    <w:rsid w:val="00D0546D"/>
    <w:rsid w:val="00D06784"/>
    <w:rsid w:val="00D069E7"/>
    <w:rsid w:val="00D07446"/>
    <w:rsid w:val="00D07BA8"/>
    <w:rsid w:val="00D11774"/>
    <w:rsid w:val="00D13D05"/>
    <w:rsid w:val="00D13FD1"/>
    <w:rsid w:val="00D14104"/>
    <w:rsid w:val="00D149ED"/>
    <w:rsid w:val="00D14E19"/>
    <w:rsid w:val="00D168B4"/>
    <w:rsid w:val="00D200EB"/>
    <w:rsid w:val="00D21102"/>
    <w:rsid w:val="00D21894"/>
    <w:rsid w:val="00D21A4F"/>
    <w:rsid w:val="00D21BD9"/>
    <w:rsid w:val="00D22C8D"/>
    <w:rsid w:val="00D22DAC"/>
    <w:rsid w:val="00D23281"/>
    <w:rsid w:val="00D23632"/>
    <w:rsid w:val="00D24E40"/>
    <w:rsid w:val="00D252AF"/>
    <w:rsid w:val="00D26120"/>
    <w:rsid w:val="00D27746"/>
    <w:rsid w:val="00D305BA"/>
    <w:rsid w:val="00D31DBB"/>
    <w:rsid w:val="00D32A52"/>
    <w:rsid w:val="00D3520B"/>
    <w:rsid w:val="00D37C8F"/>
    <w:rsid w:val="00D4077A"/>
    <w:rsid w:val="00D43FD3"/>
    <w:rsid w:val="00D45CA4"/>
    <w:rsid w:val="00D46E6A"/>
    <w:rsid w:val="00D478BA"/>
    <w:rsid w:val="00D500C8"/>
    <w:rsid w:val="00D50DE4"/>
    <w:rsid w:val="00D51BD5"/>
    <w:rsid w:val="00D52E58"/>
    <w:rsid w:val="00D53EEF"/>
    <w:rsid w:val="00D55C39"/>
    <w:rsid w:val="00D56296"/>
    <w:rsid w:val="00D56D38"/>
    <w:rsid w:val="00D60EF1"/>
    <w:rsid w:val="00D615C6"/>
    <w:rsid w:val="00D61EFC"/>
    <w:rsid w:val="00D63376"/>
    <w:rsid w:val="00D656C0"/>
    <w:rsid w:val="00D657F5"/>
    <w:rsid w:val="00D65866"/>
    <w:rsid w:val="00D67A97"/>
    <w:rsid w:val="00D70D4A"/>
    <w:rsid w:val="00D7472C"/>
    <w:rsid w:val="00D7494A"/>
    <w:rsid w:val="00D76661"/>
    <w:rsid w:val="00D7762E"/>
    <w:rsid w:val="00D77F47"/>
    <w:rsid w:val="00D812F7"/>
    <w:rsid w:val="00D817B9"/>
    <w:rsid w:val="00D81E5C"/>
    <w:rsid w:val="00D82B06"/>
    <w:rsid w:val="00D83758"/>
    <w:rsid w:val="00D84A2B"/>
    <w:rsid w:val="00D85DC0"/>
    <w:rsid w:val="00D86F8D"/>
    <w:rsid w:val="00D904F8"/>
    <w:rsid w:val="00D92AFD"/>
    <w:rsid w:val="00D9401E"/>
    <w:rsid w:val="00D968C0"/>
    <w:rsid w:val="00D970AB"/>
    <w:rsid w:val="00D97214"/>
    <w:rsid w:val="00D97741"/>
    <w:rsid w:val="00D97913"/>
    <w:rsid w:val="00DA00D5"/>
    <w:rsid w:val="00DA0991"/>
    <w:rsid w:val="00DA28CF"/>
    <w:rsid w:val="00DA2D54"/>
    <w:rsid w:val="00DA3A51"/>
    <w:rsid w:val="00DA4D69"/>
    <w:rsid w:val="00DA667D"/>
    <w:rsid w:val="00DB0D75"/>
    <w:rsid w:val="00DB10B5"/>
    <w:rsid w:val="00DB14D0"/>
    <w:rsid w:val="00DB18C5"/>
    <w:rsid w:val="00DB3D50"/>
    <w:rsid w:val="00DB5186"/>
    <w:rsid w:val="00DB5782"/>
    <w:rsid w:val="00DB5C9B"/>
    <w:rsid w:val="00DC1790"/>
    <w:rsid w:val="00DC2026"/>
    <w:rsid w:val="00DC2071"/>
    <w:rsid w:val="00DC2C0D"/>
    <w:rsid w:val="00DC4C86"/>
    <w:rsid w:val="00DC4FDA"/>
    <w:rsid w:val="00DC7994"/>
    <w:rsid w:val="00DD0701"/>
    <w:rsid w:val="00DD0B26"/>
    <w:rsid w:val="00DD3DF1"/>
    <w:rsid w:val="00DD537B"/>
    <w:rsid w:val="00DD5824"/>
    <w:rsid w:val="00DD5DB6"/>
    <w:rsid w:val="00DD6071"/>
    <w:rsid w:val="00DE0489"/>
    <w:rsid w:val="00DE0C4F"/>
    <w:rsid w:val="00DE13A7"/>
    <w:rsid w:val="00DE164B"/>
    <w:rsid w:val="00DE184A"/>
    <w:rsid w:val="00DE1A0F"/>
    <w:rsid w:val="00DE2FE3"/>
    <w:rsid w:val="00DE35EE"/>
    <w:rsid w:val="00DE3E73"/>
    <w:rsid w:val="00DE43AA"/>
    <w:rsid w:val="00DE578A"/>
    <w:rsid w:val="00DE6B52"/>
    <w:rsid w:val="00DE7020"/>
    <w:rsid w:val="00DF0371"/>
    <w:rsid w:val="00DF2C02"/>
    <w:rsid w:val="00DF2CE3"/>
    <w:rsid w:val="00DF4BFE"/>
    <w:rsid w:val="00DF5619"/>
    <w:rsid w:val="00DF5F39"/>
    <w:rsid w:val="00DF6733"/>
    <w:rsid w:val="00DF6EEA"/>
    <w:rsid w:val="00DF7AA5"/>
    <w:rsid w:val="00DF7DD9"/>
    <w:rsid w:val="00E033BF"/>
    <w:rsid w:val="00E057D5"/>
    <w:rsid w:val="00E07156"/>
    <w:rsid w:val="00E1004B"/>
    <w:rsid w:val="00E10277"/>
    <w:rsid w:val="00E1082D"/>
    <w:rsid w:val="00E1114A"/>
    <w:rsid w:val="00E11E87"/>
    <w:rsid w:val="00E1297F"/>
    <w:rsid w:val="00E13098"/>
    <w:rsid w:val="00E13777"/>
    <w:rsid w:val="00E146C7"/>
    <w:rsid w:val="00E164FF"/>
    <w:rsid w:val="00E20FD5"/>
    <w:rsid w:val="00E21ED3"/>
    <w:rsid w:val="00E22E3F"/>
    <w:rsid w:val="00E231E6"/>
    <w:rsid w:val="00E23CDE"/>
    <w:rsid w:val="00E23DA7"/>
    <w:rsid w:val="00E246CA"/>
    <w:rsid w:val="00E24D23"/>
    <w:rsid w:val="00E26C06"/>
    <w:rsid w:val="00E27D41"/>
    <w:rsid w:val="00E30562"/>
    <w:rsid w:val="00E30A79"/>
    <w:rsid w:val="00E31D0D"/>
    <w:rsid w:val="00E321BA"/>
    <w:rsid w:val="00E3353D"/>
    <w:rsid w:val="00E33D11"/>
    <w:rsid w:val="00E347F8"/>
    <w:rsid w:val="00E34B4F"/>
    <w:rsid w:val="00E35043"/>
    <w:rsid w:val="00E3520E"/>
    <w:rsid w:val="00E35512"/>
    <w:rsid w:val="00E35EFA"/>
    <w:rsid w:val="00E36E55"/>
    <w:rsid w:val="00E3759D"/>
    <w:rsid w:val="00E40B70"/>
    <w:rsid w:val="00E4133D"/>
    <w:rsid w:val="00E41A3C"/>
    <w:rsid w:val="00E42688"/>
    <w:rsid w:val="00E42813"/>
    <w:rsid w:val="00E43D42"/>
    <w:rsid w:val="00E471DE"/>
    <w:rsid w:val="00E50171"/>
    <w:rsid w:val="00E50396"/>
    <w:rsid w:val="00E503D7"/>
    <w:rsid w:val="00E50B97"/>
    <w:rsid w:val="00E50FE4"/>
    <w:rsid w:val="00E518EB"/>
    <w:rsid w:val="00E51ACD"/>
    <w:rsid w:val="00E51EEA"/>
    <w:rsid w:val="00E52663"/>
    <w:rsid w:val="00E52E95"/>
    <w:rsid w:val="00E54401"/>
    <w:rsid w:val="00E56838"/>
    <w:rsid w:val="00E56FA9"/>
    <w:rsid w:val="00E57492"/>
    <w:rsid w:val="00E57FE3"/>
    <w:rsid w:val="00E601DE"/>
    <w:rsid w:val="00E61AA2"/>
    <w:rsid w:val="00E61B56"/>
    <w:rsid w:val="00E61E62"/>
    <w:rsid w:val="00E6233C"/>
    <w:rsid w:val="00E625A5"/>
    <w:rsid w:val="00E62D32"/>
    <w:rsid w:val="00E65FE9"/>
    <w:rsid w:val="00E66B55"/>
    <w:rsid w:val="00E66DD6"/>
    <w:rsid w:val="00E66EB3"/>
    <w:rsid w:val="00E702CC"/>
    <w:rsid w:val="00E70841"/>
    <w:rsid w:val="00E70E40"/>
    <w:rsid w:val="00E72848"/>
    <w:rsid w:val="00E7408A"/>
    <w:rsid w:val="00E755F6"/>
    <w:rsid w:val="00E75809"/>
    <w:rsid w:val="00E75FD6"/>
    <w:rsid w:val="00E76829"/>
    <w:rsid w:val="00E811A5"/>
    <w:rsid w:val="00E849AF"/>
    <w:rsid w:val="00E85595"/>
    <w:rsid w:val="00E856C4"/>
    <w:rsid w:val="00E86CC4"/>
    <w:rsid w:val="00E87BFA"/>
    <w:rsid w:val="00E87C28"/>
    <w:rsid w:val="00E9033E"/>
    <w:rsid w:val="00E9190C"/>
    <w:rsid w:val="00E92208"/>
    <w:rsid w:val="00E93FD0"/>
    <w:rsid w:val="00E940BC"/>
    <w:rsid w:val="00E94149"/>
    <w:rsid w:val="00E94262"/>
    <w:rsid w:val="00E94446"/>
    <w:rsid w:val="00EA0AFF"/>
    <w:rsid w:val="00EA154A"/>
    <w:rsid w:val="00EA34C8"/>
    <w:rsid w:val="00EA4DA0"/>
    <w:rsid w:val="00EA4E5F"/>
    <w:rsid w:val="00EA5B82"/>
    <w:rsid w:val="00EA5DAC"/>
    <w:rsid w:val="00EA7BD3"/>
    <w:rsid w:val="00EB160D"/>
    <w:rsid w:val="00EB2822"/>
    <w:rsid w:val="00EB29B5"/>
    <w:rsid w:val="00EB2DAF"/>
    <w:rsid w:val="00EB4625"/>
    <w:rsid w:val="00EB4BBF"/>
    <w:rsid w:val="00EB626C"/>
    <w:rsid w:val="00EB75AA"/>
    <w:rsid w:val="00EB79BB"/>
    <w:rsid w:val="00EC03E7"/>
    <w:rsid w:val="00EC11B3"/>
    <w:rsid w:val="00EC191E"/>
    <w:rsid w:val="00EC379C"/>
    <w:rsid w:val="00EC38AA"/>
    <w:rsid w:val="00EC4830"/>
    <w:rsid w:val="00EC5552"/>
    <w:rsid w:val="00EC6C7B"/>
    <w:rsid w:val="00EC78E8"/>
    <w:rsid w:val="00EC79DE"/>
    <w:rsid w:val="00ED12BF"/>
    <w:rsid w:val="00ED156B"/>
    <w:rsid w:val="00ED2DDB"/>
    <w:rsid w:val="00ED2E1D"/>
    <w:rsid w:val="00ED4306"/>
    <w:rsid w:val="00ED4E84"/>
    <w:rsid w:val="00ED5104"/>
    <w:rsid w:val="00ED532C"/>
    <w:rsid w:val="00ED6826"/>
    <w:rsid w:val="00ED6B40"/>
    <w:rsid w:val="00ED6CA3"/>
    <w:rsid w:val="00ED75B1"/>
    <w:rsid w:val="00ED7A82"/>
    <w:rsid w:val="00EE0E62"/>
    <w:rsid w:val="00EE22C9"/>
    <w:rsid w:val="00EE29AD"/>
    <w:rsid w:val="00EE36CE"/>
    <w:rsid w:val="00EE65B4"/>
    <w:rsid w:val="00EF122E"/>
    <w:rsid w:val="00EF158F"/>
    <w:rsid w:val="00EF40A0"/>
    <w:rsid w:val="00EF4F5F"/>
    <w:rsid w:val="00EF505B"/>
    <w:rsid w:val="00EF5D1A"/>
    <w:rsid w:val="00EF5DF6"/>
    <w:rsid w:val="00F011D1"/>
    <w:rsid w:val="00F02FEB"/>
    <w:rsid w:val="00F02FFD"/>
    <w:rsid w:val="00F04645"/>
    <w:rsid w:val="00F05447"/>
    <w:rsid w:val="00F05E30"/>
    <w:rsid w:val="00F05F8E"/>
    <w:rsid w:val="00F06EFC"/>
    <w:rsid w:val="00F10471"/>
    <w:rsid w:val="00F10CA1"/>
    <w:rsid w:val="00F12618"/>
    <w:rsid w:val="00F136B1"/>
    <w:rsid w:val="00F155E9"/>
    <w:rsid w:val="00F16952"/>
    <w:rsid w:val="00F16E78"/>
    <w:rsid w:val="00F17393"/>
    <w:rsid w:val="00F22253"/>
    <w:rsid w:val="00F22723"/>
    <w:rsid w:val="00F22B56"/>
    <w:rsid w:val="00F24537"/>
    <w:rsid w:val="00F24785"/>
    <w:rsid w:val="00F25B5F"/>
    <w:rsid w:val="00F278F5"/>
    <w:rsid w:val="00F27B40"/>
    <w:rsid w:val="00F319CB"/>
    <w:rsid w:val="00F32BF2"/>
    <w:rsid w:val="00F32E29"/>
    <w:rsid w:val="00F33860"/>
    <w:rsid w:val="00F33DE5"/>
    <w:rsid w:val="00F3415A"/>
    <w:rsid w:val="00F348B6"/>
    <w:rsid w:val="00F36607"/>
    <w:rsid w:val="00F37747"/>
    <w:rsid w:val="00F37770"/>
    <w:rsid w:val="00F40165"/>
    <w:rsid w:val="00F405D0"/>
    <w:rsid w:val="00F41007"/>
    <w:rsid w:val="00F42B0F"/>
    <w:rsid w:val="00F435DA"/>
    <w:rsid w:val="00F43E19"/>
    <w:rsid w:val="00F442EF"/>
    <w:rsid w:val="00F45E3F"/>
    <w:rsid w:val="00F466CA"/>
    <w:rsid w:val="00F50DCF"/>
    <w:rsid w:val="00F519F0"/>
    <w:rsid w:val="00F5246F"/>
    <w:rsid w:val="00F54BF2"/>
    <w:rsid w:val="00F55371"/>
    <w:rsid w:val="00F55A35"/>
    <w:rsid w:val="00F56314"/>
    <w:rsid w:val="00F579B9"/>
    <w:rsid w:val="00F57CA9"/>
    <w:rsid w:val="00F57F67"/>
    <w:rsid w:val="00F6236C"/>
    <w:rsid w:val="00F62FE1"/>
    <w:rsid w:val="00F634A8"/>
    <w:rsid w:val="00F64231"/>
    <w:rsid w:val="00F65653"/>
    <w:rsid w:val="00F6680B"/>
    <w:rsid w:val="00F6690A"/>
    <w:rsid w:val="00F672F9"/>
    <w:rsid w:val="00F67362"/>
    <w:rsid w:val="00F67AF0"/>
    <w:rsid w:val="00F700E8"/>
    <w:rsid w:val="00F70785"/>
    <w:rsid w:val="00F713BC"/>
    <w:rsid w:val="00F71D26"/>
    <w:rsid w:val="00F726C1"/>
    <w:rsid w:val="00F72E5D"/>
    <w:rsid w:val="00F74DE4"/>
    <w:rsid w:val="00F7796C"/>
    <w:rsid w:val="00F77BED"/>
    <w:rsid w:val="00F814BD"/>
    <w:rsid w:val="00F833EA"/>
    <w:rsid w:val="00F83787"/>
    <w:rsid w:val="00F83EF0"/>
    <w:rsid w:val="00F848EE"/>
    <w:rsid w:val="00F85B30"/>
    <w:rsid w:val="00F85D8D"/>
    <w:rsid w:val="00F87EFA"/>
    <w:rsid w:val="00F87F20"/>
    <w:rsid w:val="00F90A6E"/>
    <w:rsid w:val="00F91079"/>
    <w:rsid w:val="00F93D3B"/>
    <w:rsid w:val="00F94260"/>
    <w:rsid w:val="00F9433D"/>
    <w:rsid w:val="00F94CA9"/>
    <w:rsid w:val="00F967EB"/>
    <w:rsid w:val="00FA3CFD"/>
    <w:rsid w:val="00FA72B4"/>
    <w:rsid w:val="00FB0793"/>
    <w:rsid w:val="00FB0A30"/>
    <w:rsid w:val="00FB0BCD"/>
    <w:rsid w:val="00FB0EE0"/>
    <w:rsid w:val="00FB167C"/>
    <w:rsid w:val="00FB180D"/>
    <w:rsid w:val="00FB34D2"/>
    <w:rsid w:val="00FB4037"/>
    <w:rsid w:val="00FB46C6"/>
    <w:rsid w:val="00FB7A97"/>
    <w:rsid w:val="00FB7E6E"/>
    <w:rsid w:val="00FB7E9A"/>
    <w:rsid w:val="00FC2ADF"/>
    <w:rsid w:val="00FC4BE3"/>
    <w:rsid w:val="00FC4C3F"/>
    <w:rsid w:val="00FC5BD4"/>
    <w:rsid w:val="00FD2A16"/>
    <w:rsid w:val="00FD2B47"/>
    <w:rsid w:val="00FD2B9B"/>
    <w:rsid w:val="00FD3359"/>
    <w:rsid w:val="00FD379F"/>
    <w:rsid w:val="00FD4AEB"/>
    <w:rsid w:val="00FD523A"/>
    <w:rsid w:val="00FD576F"/>
    <w:rsid w:val="00FD6440"/>
    <w:rsid w:val="00FD6FB2"/>
    <w:rsid w:val="00FD7123"/>
    <w:rsid w:val="00FD78AA"/>
    <w:rsid w:val="00FE2166"/>
    <w:rsid w:val="00FE3B04"/>
    <w:rsid w:val="00FE6A82"/>
    <w:rsid w:val="00FE6D48"/>
    <w:rsid w:val="00FE76DA"/>
    <w:rsid w:val="00FF1853"/>
    <w:rsid w:val="00FF1AD3"/>
    <w:rsid w:val="00FF1B26"/>
    <w:rsid w:val="00FF32E2"/>
    <w:rsid w:val="00FF3CA4"/>
    <w:rsid w:val="00FF4CA5"/>
    <w:rsid w:val="00FF523E"/>
    <w:rsid w:val="00FF5386"/>
    <w:rsid w:val="00FF62FC"/>
    <w:rsid w:val="00FF6C11"/>
    <w:rsid w:val="00FF7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n-GB"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eastAsia="es-ES"/>
    </w:rPr>
  </w:style>
  <w:style w:type="paragraph" w:customStyle="1" w:styleId="Vietas1">
    <w:name w:val="Viñetas1"/>
    <w:basedOn w:val="Normal"/>
    <w:next w:val="Normal"/>
    <w:rsid w:val="00417F93"/>
    <w:pPr>
      <w:numPr>
        <w:numId w:val="1"/>
      </w:num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GB"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GB"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GB"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GB"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GB"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GB"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nhideWhenUsed/>
    <w:rsid w:val="00642D9D"/>
    <w:pPr>
      <w:spacing w:after="0" w:line="240" w:lineRule="auto"/>
    </w:pPr>
    <w:rPr>
      <w:sz w:val="20"/>
      <w:szCs w:val="20"/>
    </w:rPr>
  </w:style>
  <w:style w:type="character" w:customStyle="1" w:styleId="TextonotapieCar">
    <w:name w:val="Texto nota pie Car"/>
    <w:basedOn w:val="Fuentedeprrafopredeter"/>
    <w:link w:val="Textonotapie"/>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eastAsia="es-ES"/>
    </w:rPr>
  </w:style>
  <w:style w:type="character" w:customStyle="1" w:styleId="HipervinculoNaranja">
    <w:name w:val="HipervinculoNaranja"/>
    <w:rsid w:val="004E6CDF"/>
    <w:rPr>
      <w:i/>
      <w:color w:val="FFCC00"/>
      <w:u w:val="none"/>
      <w:lang w:val="en-GB"/>
    </w:rPr>
  </w:style>
  <w:style w:type="paragraph" w:customStyle="1" w:styleId="TtuloLibro">
    <w:name w:val="TítuloLibro"/>
    <w:next w:val="Normal"/>
    <w:rsid w:val="002C25AE"/>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eastAsia="es-ES"/>
    </w:rPr>
  </w:style>
  <w:style w:type="paragraph" w:customStyle="1" w:styleId="CM1">
    <w:name w:val="CM1"/>
    <w:basedOn w:val="Normal"/>
    <w:next w:val="Normal"/>
    <w:uiPriority w:val="99"/>
    <w:rsid w:val="0009586A"/>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09586A"/>
    <w:pPr>
      <w:autoSpaceDE w:val="0"/>
      <w:autoSpaceDN w:val="0"/>
      <w:adjustRightInd w:val="0"/>
      <w:spacing w:after="0" w:line="240" w:lineRule="auto"/>
      <w:jc w:val="left"/>
    </w:pPr>
    <w:rPr>
      <w:rFonts w:ascii="EUAlbertina" w:hAnsi="EUAlbertina"/>
      <w:sz w:val="24"/>
      <w:szCs w:val="24"/>
    </w:rPr>
  </w:style>
  <w:style w:type="paragraph" w:customStyle="1" w:styleId="parrafo1">
    <w:name w:val="parrafo1"/>
    <w:basedOn w:val="Normal"/>
    <w:rsid w:val="00F67AF0"/>
    <w:pPr>
      <w:spacing w:before="180" w:after="180" w:line="240" w:lineRule="auto"/>
      <w:ind w:firstLine="360"/>
    </w:pPr>
    <w:rPr>
      <w:rFonts w:ascii="Times New Roman" w:eastAsia="Times New Roman" w:hAnsi="Times New Roman" w:cs="Times New Roman"/>
      <w:sz w:val="24"/>
      <w:szCs w:val="24"/>
      <w:lang w:eastAsia="es-ES"/>
    </w:rPr>
  </w:style>
  <w:style w:type="paragraph" w:customStyle="1" w:styleId="parrafo22">
    <w:name w:val="parrafo_22"/>
    <w:basedOn w:val="Normal"/>
    <w:rsid w:val="00F67AF0"/>
    <w:pPr>
      <w:spacing w:before="360" w:after="180" w:line="240" w:lineRule="auto"/>
      <w:ind w:firstLine="360"/>
    </w:pPr>
    <w:rPr>
      <w:rFonts w:ascii="Times New Roman" w:eastAsia="Times New Roman" w:hAnsi="Times New Roman" w:cs="Times New Roman"/>
      <w:sz w:val="24"/>
      <w:szCs w:val="24"/>
      <w:lang w:eastAsia="es-ES"/>
    </w:rPr>
  </w:style>
  <w:style w:type="paragraph" w:styleId="ndice6">
    <w:name w:val="index 6"/>
    <w:basedOn w:val="Normal"/>
    <w:next w:val="Normal"/>
    <w:autoRedefine/>
    <w:uiPriority w:val="99"/>
    <w:unhideWhenUsed/>
    <w:rsid w:val="00406D62"/>
    <w:pPr>
      <w:spacing w:after="0" w:line="259" w:lineRule="auto"/>
      <w:ind w:left="1320" w:hanging="220"/>
      <w:jc w:val="left"/>
    </w:pPr>
    <w:rPr>
      <w:rFonts w:asciiTheme="minorHAnsi" w:hAnsiTheme="minorHAnsi" w:cstheme="minorHAnsi"/>
      <w:sz w:val="18"/>
      <w:szCs w:val="18"/>
    </w:rPr>
  </w:style>
  <w:style w:type="paragraph" w:customStyle="1" w:styleId="Default">
    <w:name w:val="Default"/>
    <w:rsid w:val="00E86CC4"/>
    <w:pPr>
      <w:autoSpaceDE w:val="0"/>
      <w:autoSpaceDN w:val="0"/>
      <w:adjustRightInd w:val="0"/>
      <w:spacing w:after="0" w:line="240" w:lineRule="auto"/>
    </w:pPr>
    <w:rPr>
      <w:rFonts w:ascii="Celeste-Regular" w:hAnsi="Celeste-Regular" w:cs="Celeste-Regular"/>
      <w:color w:val="000000"/>
      <w:sz w:val="24"/>
      <w:szCs w:val="24"/>
    </w:rPr>
  </w:style>
  <w:style w:type="paragraph" w:styleId="ndice7">
    <w:name w:val="index 7"/>
    <w:basedOn w:val="Normal"/>
    <w:next w:val="Normal"/>
    <w:autoRedefine/>
    <w:uiPriority w:val="99"/>
    <w:semiHidden/>
    <w:unhideWhenUsed/>
    <w:rsid w:val="00603DDB"/>
    <w:pPr>
      <w:spacing w:after="0" w:line="240" w:lineRule="auto"/>
      <w:ind w:left="1540" w:hanging="220"/>
    </w:pPr>
  </w:style>
  <w:style w:type="character" w:customStyle="1" w:styleId="bold">
    <w:name w:val="bold"/>
    <w:basedOn w:val="Fuentedeprrafopredeter"/>
    <w:rsid w:val="00EB2DAF"/>
    <w:rPr>
      <w:b/>
      <w:bCs/>
    </w:rPr>
  </w:style>
  <w:style w:type="table" w:customStyle="1" w:styleId="Tablanormal51">
    <w:name w:val="Tabla normal 51"/>
    <w:basedOn w:val="Tablanormal"/>
    <w:uiPriority w:val="45"/>
    <w:rsid w:val="0027137D"/>
    <w:pPr>
      <w:spacing w:after="0" w:line="240" w:lineRule="auto"/>
    </w:pPr>
    <w:rPr>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M4">
    <w:name w:val="CM4"/>
    <w:basedOn w:val="Default"/>
    <w:next w:val="Default"/>
    <w:uiPriority w:val="99"/>
    <w:rsid w:val="006F3AF3"/>
    <w:rPr>
      <w:rFonts w:ascii="EUAlbertina" w:hAnsi="EUAlbertina" w:cstheme="minorBidi"/>
      <w:color w:val="auto"/>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n-GB"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eastAsia="es-ES"/>
    </w:rPr>
  </w:style>
  <w:style w:type="paragraph" w:customStyle="1" w:styleId="Vietas1">
    <w:name w:val="Viñetas1"/>
    <w:basedOn w:val="Normal"/>
    <w:next w:val="Normal"/>
    <w:rsid w:val="00417F93"/>
    <w:pPr>
      <w:numPr>
        <w:numId w:val="1"/>
      </w:num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GB"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GB"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GB"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GB"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GB"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GB"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nhideWhenUsed/>
    <w:rsid w:val="00642D9D"/>
    <w:pPr>
      <w:spacing w:after="0" w:line="240" w:lineRule="auto"/>
    </w:pPr>
    <w:rPr>
      <w:sz w:val="20"/>
      <w:szCs w:val="20"/>
    </w:rPr>
  </w:style>
  <w:style w:type="character" w:customStyle="1" w:styleId="TextonotapieCar">
    <w:name w:val="Texto nota pie Car"/>
    <w:basedOn w:val="Fuentedeprrafopredeter"/>
    <w:link w:val="Textonotapie"/>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eastAsia="es-ES"/>
    </w:rPr>
  </w:style>
  <w:style w:type="character" w:customStyle="1" w:styleId="HipervinculoNaranja">
    <w:name w:val="HipervinculoNaranja"/>
    <w:rsid w:val="004E6CDF"/>
    <w:rPr>
      <w:i/>
      <w:color w:val="FFCC00"/>
      <w:u w:val="none"/>
      <w:lang w:val="en-GB"/>
    </w:rPr>
  </w:style>
  <w:style w:type="paragraph" w:customStyle="1" w:styleId="TtuloLibro">
    <w:name w:val="TítuloLibro"/>
    <w:next w:val="Normal"/>
    <w:rsid w:val="002C25AE"/>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eastAsia="es-ES"/>
    </w:rPr>
  </w:style>
  <w:style w:type="paragraph" w:customStyle="1" w:styleId="CM1">
    <w:name w:val="CM1"/>
    <w:basedOn w:val="Normal"/>
    <w:next w:val="Normal"/>
    <w:uiPriority w:val="99"/>
    <w:rsid w:val="0009586A"/>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09586A"/>
    <w:pPr>
      <w:autoSpaceDE w:val="0"/>
      <w:autoSpaceDN w:val="0"/>
      <w:adjustRightInd w:val="0"/>
      <w:spacing w:after="0" w:line="240" w:lineRule="auto"/>
      <w:jc w:val="left"/>
    </w:pPr>
    <w:rPr>
      <w:rFonts w:ascii="EUAlbertina" w:hAnsi="EUAlbertina"/>
      <w:sz w:val="24"/>
      <w:szCs w:val="24"/>
    </w:rPr>
  </w:style>
  <w:style w:type="paragraph" w:customStyle="1" w:styleId="parrafo1">
    <w:name w:val="parrafo1"/>
    <w:basedOn w:val="Normal"/>
    <w:rsid w:val="00F67AF0"/>
    <w:pPr>
      <w:spacing w:before="180" w:after="180" w:line="240" w:lineRule="auto"/>
      <w:ind w:firstLine="360"/>
    </w:pPr>
    <w:rPr>
      <w:rFonts w:ascii="Times New Roman" w:eastAsia="Times New Roman" w:hAnsi="Times New Roman" w:cs="Times New Roman"/>
      <w:sz w:val="24"/>
      <w:szCs w:val="24"/>
      <w:lang w:eastAsia="es-ES"/>
    </w:rPr>
  </w:style>
  <w:style w:type="paragraph" w:customStyle="1" w:styleId="parrafo22">
    <w:name w:val="parrafo_22"/>
    <w:basedOn w:val="Normal"/>
    <w:rsid w:val="00F67AF0"/>
    <w:pPr>
      <w:spacing w:before="360" w:after="180" w:line="240" w:lineRule="auto"/>
      <w:ind w:firstLine="360"/>
    </w:pPr>
    <w:rPr>
      <w:rFonts w:ascii="Times New Roman" w:eastAsia="Times New Roman" w:hAnsi="Times New Roman" w:cs="Times New Roman"/>
      <w:sz w:val="24"/>
      <w:szCs w:val="24"/>
      <w:lang w:eastAsia="es-ES"/>
    </w:rPr>
  </w:style>
  <w:style w:type="paragraph" w:styleId="ndice6">
    <w:name w:val="index 6"/>
    <w:basedOn w:val="Normal"/>
    <w:next w:val="Normal"/>
    <w:autoRedefine/>
    <w:uiPriority w:val="99"/>
    <w:unhideWhenUsed/>
    <w:rsid w:val="00406D62"/>
    <w:pPr>
      <w:spacing w:after="0" w:line="259" w:lineRule="auto"/>
      <w:ind w:left="1320" w:hanging="220"/>
      <w:jc w:val="left"/>
    </w:pPr>
    <w:rPr>
      <w:rFonts w:asciiTheme="minorHAnsi" w:hAnsiTheme="minorHAnsi" w:cstheme="minorHAnsi"/>
      <w:sz w:val="18"/>
      <w:szCs w:val="18"/>
    </w:rPr>
  </w:style>
  <w:style w:type="paragraph" w:customStyle="1" w:styleId="Default">
    <w:name w:val="Default"/>
    <w:rsid w:val="00E86CC4"/>
    <w:pPr>
      <w:autoSpaceDE w:val="0"/>
      <w:autoSpaceDN w:val="0"/>
      <w:adjustRightInd w:val="0"/>
      <w:spacing w:after="0" w:line="240" w:lineRule="auto"/>
    </w:pPr>
    <w:rPr>
      <w:rFonts w:ascii="Celeste-Regular" w:hAnsi="Celeste-Regular" w:cs="Celeste-Regular"/>
      <w:color w:val="000000"/>
      <w:sz w:val="24"/>
      <w:szCs w:val="24"/>
    </w:rPr>
  </w:style>
  <w:style w:type="paragraph" w:styleId="ndice7">
    <w:name w:val="index 7"/>
    <w:basedOn w:val="Normal"/>
    <w:next w:val="Normal"/>
    <w:autoRedefine/>
    <w:uiPriority w:val="99"/>
    <w:semiHidden/>
    <w:unhideWhenUsed/>
    <w:rsid w:val="00603DDB"/>
    <w:pPr>
      <w:spacing w:after="0" w:line="240" w:lineRule="auto"/>
      <w:ind w:left="1540" w:hanging="220"/>
    </w:pPr>
  </w:style>
  <w:style w:type="character" w:customStyle="1" w:styleId="bold">
    <w:name w:val="bold"/>
    <w:basedOn w:val="Fuentedeprrafopredeter"/>
    <w:rsid w:val="00EB2DAF"/>
    <w:rPr>
      <w:b/>
      <w:bCs/>
    </w:rPr>
  </w:style>
  <w:style w:type="table" w:customStyle="1" w:styleId="Tablanormal51">
    <w:name w:val="Tabla normal 51"/>
    <w:basedOn w:val="Tablanormal"/>
    <w:uiPriority w:val="45"/>
    <w:rsid w:val="0027137D"/>
    <w:pPr>
      <w:spacing w:after="0" w:line="240" w:lineRule="auto"/>
    </w:pPr>
    <w:rPr>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M4">
    <w:name w:val="CM4"/>
    <w:basedOn w:val="Default"/>
    <w:next w:val="Default"/>
    <w:uiPriority w:val="99"/>
    <w:rsid w:val="006F3AF3"/>
    <w:rPr>
      <w:rFonts w:ascii="EUAlbertina" w:hAnsi="EUAlbertina" w:cstheme="minorBidi"/>
      <w:color w:val="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8614">
      <w:bodyDiv w:val="1"/>
      <w:marLeft w:val="0"/>
      <w:marRight w:val="0"/>
      <w:marTop w:val="0"/>
      <w:marBottom w:val="0"/>
      <w:divBdr>
        <w:top w:val="none" w:sz="0" w:space="0" w:color="auto"/>
        <w:left w:val="none" w:sz="0" w:space="0" w:color="auto"/>
        <w:bottom w:val="none" w:sz="0" w:space="0" w:color="auto"/>
        <w:right w:val="none" w:sz="0" w:space="0" w:color="auto"/>
      </w:divBdr>
    </w:div>
    <w:div w:id="450638183">
      <w:bodyDiv w:val="1"/>
      <w:marLeft w:val="0"/>
      <w:marRight w:val="0"/>
      <w:marTop w:val="0"/>
      <w:marBottom w:val="0"/>
      <w:divBdr>
        <w:top w:val="none" w:sz="0" w:space="0" w:color="auto"/>
        <w:left w:val="none" w:sz="0" w:space="0" w:color="auto"/>
        <w:bottom w:val="none" w:sz="0" w:space="0" w:color="auto"/>
        <w:right w:val="none" w:sz="0" w:space="0" w:color="auto"/>
      </w:divBdr>
    </w:div>
    <w:div w:id="555438047">
      <w:bodyDiv w:val="1"/>
      <w:marLeft w:val="0"/>
      <w:marRight w:val="0"/>
      <w:marTop w:val="0"/>
      <w:marBottom w:val="0"/>
      <w:divBdr>
        <w:top w:val="none" w:sz="0" w:space="0" w:color="auto"/>
        <w:left w:val="none" w:sz="0" w:space="0" w:color="auto"/>
        <w:bottom w:val="none" w:sz="0" w:space="0" w:color="auto"/>
        <w:right w:val="none" w:sz="0" w:space="0" w:color="auto"/>
      </w:divBdr>
    </w:div>
    <w:div w:id="666983737">
      <w:bodyDiv w:val="1"/>
      <w:marLeft w:val="0"/>
      <w:marRight w:val="0"/>
      <w:marTop w:val="0"/>
      <w:marBottom w:val="0"/>
      <w:divBdr>
        <w:top w:val="none" w:sz="0" w:space="0" w:color="auto"/>
        <w:left w:val="none" w:sz="0" w:space="0" w:color="auto"/>
        <w:bottom w:val="none" w:sz="0" w:space="0" w:color="auto"/>
        <w:right w:val="none" w:sz="0" w:space="0" w:color="auto"/>
      </w:divBdr>
    </w:div>
    <w:div w:id="1361783968">
      <w:bodyDiv w:val="1"/>
      <w:marLeft w:val="0"/>
      <w:marRight w:val="0"/>
      <w:marTop w:val="0"/>
      <w:marBottom w:val="0"/>
      <w:divBdr>
        <w:top w:val="none" w:sz="0" w:space="0" w:color="auto"/>
        <w:left w:val="none" w:sz="0" w:space="0" w:color="auto"/>
        <w:bottom w:val="none" w:sz="0" w:space="0" w:color="auto"/>
        <w:right w:val="none" w:sz="0" w:space="0" w:color="auto"/>
      </w:divBdr>
      <w:divsChild>
        <w:div w:id="790325297">
          <w:marLeft w:val="0"/>
          <w:marRight w:val="0"/>
          <w:marTop w:val="720"/>
          <w:marBottom w:val="720"/>
          <w:divBdr>
            <w:top w:val="none" w:sz="0" w:space="0" w:color="auto"/>
            <w:left w:val="none" w:sz="0" w:space="0" w:color="auto"/>
            <w:bottom w:val="none" w:sz="0" w:space="0" w:color="auto"/>
            <w:right w:val="none" w:sz="0" w:space="0" w:color="auto"/>
          </w:divBdr>
          <w:divsChild>
            <w:div w:id="933514894">
              <w:marLeft w:val="0"/>
              <w:marRight w:val="0"/>
              <w:marTop w:val="0"/>
              <w:marBottom w:val="0"/>
              <w:divBdr>
                <w:top w:val="none" w:sz="0" w:space="0" w:color="auto"/>
                <w:left w:val="none" w:sz="0" w:space="0" w:color="auto"/>
                <w:bottom w:val="none" w:sz="0" w:space="0" w:color="auto"/>
                <w:right w:val="none" w:sz="0" w:space="0" w:color="auto"/>
              </w:divBdr>
              <w:divsChild>
                <w:div w:id="873231753">
                  <w:marLeft w:val="0"/>
                  <w:marRight w:val="0"/>
                  <w:marTop w:val="0"/>
                  <w:marBottom w:val="0"/>
                  <w:divBdr>
                    <w:top w:val="single" w:sz="6" w:space="12" w:color="CCCCCC"/>
                    <w:left w:val="none" w:sz="0" w:space="0" w:color="auto"/>
                    <w:bottom w:val="none" w:sz="0" w:space="0" w:color="auto"/>
                    <w:right w:val="none" w:sz="0" w:space="0" w:color="auto"/>
                  </w:divBdr>
                  <w:divsChild>
                    <w:div w:id="1952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485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820726405">
      <w:bodyDiv w:val="1"/>
      <w:marLeft w:val="0"/>
      <w:marRight w:val="0"/>
      <w:marTop w:val="0"/>
      <w:marBottom w:val="0"/>
      <w:divBdr>
        <w:top w:val="none" w:sz="0" w:space="0" w:color="auto"/>
        <w:left w:val="none" w:sz="0" w:space="0" w:color="auto"/>
        <w:bottom w:val="none" w:sz="0" w:space="0" w:color="auto"/>
        <w:right w:val="none" w:sz="0" w:space="0" w:color="auto"/>
      </w:divBdr>
    </w:div>
    <w:div w:id="19307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e.es/diario_boe/txt.php?id=DOUE-L-2016-81086"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boe.es/buscar/act.php?id=BOE-A-2015-4607" TargetMode="External"/><Relationship Id="rId17" Type="http://schemas.openxmlformats.org/officeDocument/2006/relationships/hyperlink" Target="http://www.cnmv.es/DocPortal/legislacion/realdecre/RDL948_2001.pdf"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boe.es/aeboe/consultas/bases_datos/act.php?id=BOE-A-1988-1876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e.int/portfolio" TargetMode="External"/><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europass.cedefop.europa.e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boe.es/buscar/act.php?id=BOE-A-2014-9895"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ManualPFP">
  <a:themeElements>
    <a:clrScheme name="Personalizado 1">
      <a:dk1>
        <a:sysClr val="windowText" lastClr="000000"/>
      </a:dk1>
      <a:lt1>
        <a:sysClr val="window" lastClr="FFFFFF"/>
      </a:lt1>
      <a:dk2>
        <a:srgbClr val="766F54"/>
      </a:dk2>
      <a:lt2>
        <a:srgbClr val="FFFFFF"/>
      </a:lt2>
      <a:accent1>
        <a:srgbClr val="AD2144"/>
      </a:accent1>
      <a:accent2>
        <a:srgbClr val="7F7F7F"/>
      </a:accent2>
      <a:accent3>
        <a:srgbClr val="A5A5A5"/>
      </a:accent3>
      <a:accent4>
        <a:srgbClr val="BFBFBF"/>
      </a:accent4>
      <a:accent5>
        <a:srgbClr val="D8D8D8"/>
      </a:accent5>
      <a:accent6>
        <a:srgbClr val="F2F2F2"/>
      </a:accent6>
      <a:hlink>
        <a:srgbClr val="7F7F7F"/>
      </a:hlink>
      <a:folHlink>
        <a:srgbClr val="7F7F7F"/>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ManualPFP" id="{B4F6D04D-E617-4682-8DD0-C19DC82A2BC0}" vid="{C71066F9-D162-498A-850D-A9862ED854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BB1FB-3185-4A0D-B832-245507CF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12313</Words>
  <Characters>67724</Characters>
  <Application>Microsoft Office Word</Application>
  <DocSecurity>0</DocSecurity>
  <Lines>564</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autorización de plaaformas de financiación participativa (P.F.P)</vt:lpstr>
      <vt:lpstr>solicitud de autorización de plaaformas de financiación participativa (P.F.P)</vt:lpstr>
    </vt:vector>
  </TitlesOfParts>
  <Company>manual</Company>
  <LinksUpToDate>false</LinksUpToDate>
  <CharactersWithSpaces>79878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de plaaformas de financiación participativa (P.F.P)</dc:title>
  <dc:subject>Dirección de Autorización y Registro de Entidades</dc:subject>
  <dc:creator>Alicia Hernández Villén</dc:creator>
  <cp:lastModifiedBy>Luis Gerardo Bravo Álvaro</cp:lastModifiedBy>
  <cp:revision>1</cp:revision>
  <cp:lastPrinted>2018-11-07T10:17:00Z</cp:lastPrinted>
  <dcterms:created xsi:type="dcterms:W3CDTF">2021-01-28T09:43:00Z</dcterms:created>
  <dcterms:modified xsi:type="dcterms:W3CDTF">2021-01-28T09:43:00Z</dcterms:modified>
</cp:coreProperties>
</file>