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9863" w14:textId="64341AE2" w:rsidR="00E861F5" w:rsidRDefault="001250B4" w:rsidP="00E861F5">
      <w:pPr>
        <w:pStyle w:val="Prrafodelista"/>
        <w:spacing w:after="0" w:line="360" w:lineRule="auto"/>
        <w:ind w:left="0"/>
        <w:jc w:val="both"/>
        <w:rPr>
          <w:rFonts w:ascii="Montserrat" w:hAnsi="Montserrat" w:cstheme="minorHAnsi"/>
          <w:sz w:val="18"/>
          <w:szCs w:val="18"/>
        </w:rPr>
      </w:pPr>
      <w:r w:rsidRPr="00D83C81">
        <w:rPr>
          <w:rFonts w:ascii="Montserrat" w:hAnsi="Montserrat"/>
          <w:sz w:val="18"/>
          <w:szCs w:val="18"/>
        </w:rPr>
        <w:t xml:space="preserve">La presente declaración deberá cumplimentarse y firmarse </w:t>
      </w:r>
      <w:r w:rsidR="008E6703">
        <w:rPr>
          <w:rFonts w:ascii="Montserrat" w:hAnsi="Montserrat"/>
          <w:sz w:val="18"/>
          <w:szCs w:val="18"/>
        </w:rPr>
        <w:t>digitalmente</w:t>
      </w:r>
      <w:r w:rsidRPr="00D83C81">
        <w:rPr>
          <w:rFonts w:ascii="Montserrat" w:hAnsi="Montserrat"/>
          <w:sz w:val="18"/>
          <w:szCs w:val="18"/>
        </w:rPr>
        <w:t xml:space="preserve"> por la </w:t>
      </w:r>
      <w:r w:rsidRPr="00D83C81">
        <w:rPr>
          <w:rFonts w:ascii="Montserrat" w:hAnsi="Montserrat"/>
          <w:b/>
          <w:bCs/>
          <w:sz w:val="18"/>
          <w:szCs w:val="18"/>
          <w:u w:val="single"/>
        </w:rPr>
        <w:t>persona designada</w:t>
      </w:r>
      <w:r w:rsidRPr="00D83C81">
        <w:rPr>
          <w:rFonts w:ascii="Montserrat" w:hAnsi="Montserrat"/>
          <w:sz w:val="18"/>
          <w:szCs w:val="18"/>
        </w:rPr>
        <w:t xml:space="preserve"> objeto de evaluación; esto es, por: </w:t>
      </w:r>
      <w:r w:rsidR="00992984" w:rsidRPr="00FC3961">
        <w:rPr>
          <w:rFonts w:ascii="Montserrat" w:hAnsi="Montserrat"/>
          <w:sz w:val="18"/>
          <w:szCs w:val="18"/>
        </w:rPr>
        <w:t xml:space="preserve">i) </w:t>
      </w:r>
      <w:r w:rsidR="00E861F5" w:rsidRPr="00D83C81">
        <w:rPr>
          <w:rFonts w:ascii="Montserrat" w:hAnsi="Montserrat"/>
          <w:sz w:val="18"/>
          <w:szCs w:val="18"/>
        </w:rPr>
        <w:t>la persona física designada como nuevo administrador(a) o director(a) general/cargo asimilado; (ii) la persona jurídica designada como nuevo administrador; (iii) la persona física designada representante de nuevo administrador persona jurídica; (iv) el(la) nuevo(a) representante persona física nombrado(a) para administrador persona jurídica en ejercicio que ya conste inscrito en el registro de administradores de la CNMV; así como, la persona física que, figurando ya inscrita como miembro del órgano de administración de la E</w:t>
      </w:r>
      <w:r w:rsidR="00E861F5">
        <w:rPr>
          <w:rFonts w:ascii="Montserrat" w:hAnsi="Montserrat"/>
          <w:sz w:val="18"/>
          <w:szCs w:val="18"/>
        </w:rPr>
        <w:t xml:space="preserve">AFN </w:t>
      </w:r>
      <w:r w:rsidR="00E861F5" w:rsidRPr="00D83C81">
        <w:rPr>
          <w:rFonts w:ascii="Montserrat" w:hAnsi="Montserrat"/>
          <w:sz w:val="18"/>
          <w:szCs w:val="18"/>
        </w:rPr>
        <w:t xml:space="preserve">en el registro administrativo de administradores de la CNMV, haya sido designada para el cargo de </w:t>
      </w:r>
      <w:r w:rsidR="00E861F5" w:rsidRPr="00D83C81">
        <w:rPr>
          <w:rFonts w:ascii="Montserrat" w:hAnsi="Montserrat" w:cstheme="minorHAnsi"/>
          <w:sz w:val="18"/>
          <w:szCs w:val="18"/>
        </w:rPr>
        <w:t>director(a) general u otro asimilado o de consejero(a) delegado(a).</w:t>
      </w:r>
    </w:p>
    <w:p w14:paraId="189D02F7" w14:textId="77777777" w:rsidR="00E861F5" w:rsidRDefault="00E861F5" w:rsidP="00E861F5">
      <w:pPr>
        <w:autoSpaceDE w:val="0"/>
        <w:autoSpaceDN w:val="0"/>
        <w:adjustRightInd w:val="0"/>
        <w:spacing w:line="360" w:lineRule="auto"/>
        <w:ind w:right="141"/>
        <w:jc w:val="both"/>
        <w:rPr>
          <w:rFonts w:ascii="Montserrat" w:hAnsi="Montserrat"/>
          <w:sz w:val="18"/>
          <w:szCs w:val="18"/>
        </w:rPr>
      </w:pPr>
    </w:p>
    <w:p w14:paraId="04B31C6A" w14:textId="174DA419" w:rsidR="001250B4" w:rsidRPr="00E861F5" w:rsidRDefault="001250B4" w:rsidP="00E861F5">
      <w:pPr>
        <w:autoSpaceDE w:val="0"/>
        <w:autoSpaceDN w:val="0"/>
        <w:adjustRightInd w:val="0"/>
        <w:spacing w:line="360" w:lineRule="auto"/>
        <w:ind w:right="141"/>
        <w:jc w:val="both"/>
        <w:rPr>
          <w:rFonts w:ascii="Montserrat" w:hAnsi="Montserrat"/>
          <w:sz w:val="18"/>
          <w:szCs w:val="18"/>
        </w:rPr>
      </w:pPr>
      <w:r w:rsidRPr="00E861F5">
        <w:rPr>
          <w:rFonts w:ascii="Montserrat" w:hAnsi="Montserrat"/>
          <w:sz w:val="18"/>
          <w:szCs w:val="18"/>
        </w:rPr>
        <w:t xml:space="preserve">Los </w:t>
      </w:r>
      <w:r w:rsidRPr="00E861F5">
        <w:rPr>
          <w:rFonts w:ascii="Montserrat" w:hAnsi="Montserrat"/>
          <w:b/>
          <w:bCs/>
          <w:sz w:val="18"/>
          <w:szCs w:val="18"/>
        </w:rPr>
        <w:t>campos marcados con * son de cumplimentación obligatoria</w:t>
      </w:r>
      <w:r w:rsidRPr="00E861F5">
        <w:rPr>
          <w:rFonts w:ascii="Montserrat" w:hAnsi="Montserrat"/>
          <w:sz w:val="18"/>
          <w:szCs w:val="18"/>
          <w:u w:val="single"/>
        </w:rPr>
        <w:t xml:space="preserve"> </w:t>
      </w:r>
    </w:p>
    <w:p w14:paraId="434378A3" w14:textId="5CB02EF2" w:rsidR="008E6703" w:rsidRDefault="008E6703" w:rsidP="00070EB8">
      <w:pPr>
        <w:pStyle w:val="Prrafodelista"/>
        <w:spacing w:after="0" w:line="360" w:lineRule="auto"/>
        <w:ind w:left="0"/>
        <w:jc w:val="both"/>
        <w:rPr>
          <w:rFonts w:ascii="Montserrat" w:hAnsi="Montserrat"/>
          <w:b/>
          <w:sz w:val="20"/>
          <w:szCs w:val="20"/>
          <w:u w:val="single"/>
        </w:rPr>
      </w:pPr>
      <w:r>
        <w:rPr>
          <w:rFonts w:ascii="Montserrat" w:hAnsi="Montserrat"/>
          <w:b/>
          <w:sz w:val="20"/>
          <w:szCs w:val="20"/>
          <w:u w:val="single"/>
        </w:rPr>
        <w:br w:type="page"/>
      </w:r>
    </w:p>
    <w:p w14:paraId="19736B67" w14:textId="61E44284" w:rsidR="00E861F5" w:rsidRPr="00E861F5" w:rsidRDefault="00E861F5" w:rsidP="00E861F5">
      <w:pPr>
        <w:pStyle w:val="Prrafodelista"/>
        <w:spacing w:after="0" w:line="360" w:lineRule="auto"/>
        <w:ind w:left="0"/>
        <w:jc w:val="both"/>
        <w:rPr>
          <w:rFonts w:ascii="Montserrat" w:hAnsi="Montserrat"/>
          <w:b/>
          <w:sz w:val="20"/>
          <w:szCs w:val="20"/>
          <w:u w:val="single"/>
        </w:rPr>
      </w:pPr>
      <w:r w:rsidRPr="00D51660">
        <w:rPr>
          <w:rFonts w:ascii="Montserrat" w:hAnsi="Montserrat"/>
          <w:b/>
          <w:sz w:val="20"/>
          <w:szCs w:val="20"/>
          <w:u w:val="single"/>
        </w:rPr>
        <w:lastRenderedPageBreak/>
        <w:t>DECLARACIÓN</w:t>
      </w:r>
    </w:p>
    <w:p w14:paraId="51B35DE1" w14:textId="77777777" w:rsidR="00E861F5" w:rsidRPr="00D51660" w:rsidRDefault="00E861F5" w:rsidP="00E861F5">
      <w:pPr>
        <w:pStyle w:val="Prrafodelista"/>
        <w:numPr>
          <w:ilvl w:val="0"/>
          <w:numId w:val="11"/>
        </w:numPr>
        <w:spacing w:after="0" w:line="360" w:lineRule="auto"/>
        <w:ind w:left="284" w:hanging="284"/>
        <w:jc w:val="both"/>
        <w:rPr>
          <w:rFonts w:ascii="Montserrat" w:hAnsi="Montserrat"/>
          <w:i/>
          <w:sz w:val="20"/>
          <w:szCs w:val="20"/>
        </w:rPr>
      </w:pPr>
      <w:r w:rsidRPr="00D51660">
        <w:rPr>
          <w:rFonts w:ascii="Montserrat" w:hAnsi="Montserrat"/>
          <w:sz w:val="20"/>
          <w:szCs w:val="20"/>
        </w:rPr>
        <w:t xml:space="preserve">PERSONA JURÍDICA PARA LA QUE ACTÚA EN REPRESENTACIÓN: </w:t>
      </w:r>
      <w:r w:rsidRPr="00D51660">
        <w:rPr>
          <w:rFonts w:ascii="Montserrat" w:hAnsi="Montserrat"/>
          <w:i/>
          <w:sz w:val="20"/>
          <w:szCs w:val="20"/>
        </w:rPr>
        <w:t>(</w:t>
      </w:r>
      <w:r w:rsidRPr="00F43D25">
        <w:rPr>
          <w:rFonts w:ascii="Montserrat" w:hAnsi="Montserrat"/>
          <w:b/>
          <w:bCs/>
          <w:i/>
          <w:sz w:val="18"/>
          <w:szCs w:val="18"/>
          <w:highlight w:val="lightGray"/>
        </w:rPr>
        <w:t xml:space="preserve">sólo </w:t>
      </w:r>
      <w:r w:rsidRPr="00D51660">
        <w:rPr>
          <w:rFonts w:ascii="Montserrat" w:hAnsi="Montserrat"/>
          <w:i/>
          <w:sz w:val="18"/>
          <w:szCs w:val="18"/>
          <w:highlight w:val="lightGray"/>
        </w:rPr>
        <w:t xml:space="preserve">se identificará en el caso de propuestas de </w:t>
      </w:r>
      <w:r w:rsidRPr="00F43D25">
        <w:rPr>
          <w:rFonts w:ascii="Montserrat" w:hAnsi="Montserrat"/>
          <w:i/>
          <w:sz w:val="18"/>
          <w:szCs w:val="18"/>
          <w:highlight w:val="lightGray"/>
          <w:u w:val="single"/>
        </w:rPr>
        <w:t>nombramiento de representantes personas físicas de administradores personas jurídicas</w:t>
      </w:r>
      <w:r w:rsidRPr="00D51660">
        <w:rPr>
          <w:rFonts w:ascii="Montserrat" w:hAnsi="Montserrat"/>
          <w:i/>
          <w:sz w:val="20"/>
          <w:szCs w:val="20"/>
        </w:rPr>
        <w:t>)</w:t>
      </w:r>
      <w:r w:rsidRPr="00D51660">
        <w:rPr>
          <w:rFonts w:ascii="Montserrat" w:hAnsi="Montserrat"/>
          <w:sz w:val="20"/>
          <w:szCs w:val="20"/>
        </w:rPr>
        <w:t xml:space="preserve">: </w:t>
      </w:r>
      <w:r w:rsidRPr="00ED44BA">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denominación social</w:t>
      </w:r>
    </w:p>
    <w:p w14:paraId="69255136" w14:textId="77777777" w:rsidR="00E861F5" w:rsidRPr="00435F71" w:rsidRDefault="00E861F5" w:rsidP="00E861F5">
      <w:pPr>
        <w:pStyle w:val="Prrafodelista"/>
        <w:spacing w:after="0" w:line="360" w:lineRule="auto"/>
        <w:ind w:left="0"/>
        <w:jc w:val="both"/>
        <w:rPr>
          <w:rFonts w:ascii="Monserrat" w:hAnsi="Monserrat" w:cs="Times New Roman"/>
          <w:sz w:val="20"/>
          <w:szCs w:val="20"/>
        </w:rPr>
      </w:pPr>
    </w:p>
    <w:p w14:paraId="57A9619A" w14:textId="77777777" w:rsidR="00E861F5" w:rsidRPr="00CC31E2" w:rsidRDefault="00E861F5" w:rsidP="00E861F5">
      <w:pPr>
        <w:pStyle w:val="Prrafodelista"/>
        <w:numPr>
          <w:ilvl w:val="0"/>
          <w:numId w:val="12"/>
        </w:numPr>
        <w:spacing w:after="0" w:line="360" w:lineRule="auto"/>
        <w:ind w:left="284" w:hanging="284"/>
        <w:jc w:val="both"/>
        <w:rPr>
          <w:rFonts w:ascii="Montserrat" w:hAnsi="Montserrat"/>
          <w:sz w:val="20"/>
          <w:szCs w:val="20"/>
        </w:rPr>
      </w:pPr>
      <w:r w:rsidRPr="00D83C81">
        <w:rPr>
          <w:rFonts w:ascii="Montserrat" w:hAnsi="Montserrat"/>
          <w:sz w:val="20"/>
          <w:szCs w:val="20"/>
        </w:rPr>
        <w:t>El(la) firmante declara, en relación con el cargo para el que ha sido designado(a), que</w:t>
      </w:r>
      <w:r w:rsidRPr="00CC31E2">
        <w:rPr>
          <w:rFonts w:ascii="Montserrat" w:hAnsi="Montserrat"/>
          <w:sz w:val="20"/>
          <w:szCs w:val="20"/>
        </w:rPr>
        <w:t>:</w:t>
      </w:r>
    </w:p>
    <w:p w14:paraId="18123ABF" w14:textId="1C235B57" w:rsidR="00E861F5" w:rsidRPr="00CC31E2" w:rsidRDefault="00E861F5" w:rsidP="00E861F5">
      <w:pPr>
        <w:pStyle w:val="Prrafodelista"/>
        <w:spacing w:after="0" w:line="360" w:lineRule="auto"/>
        <w:ind w:left="568" w:hanging="284"/>
        <w:jc w:val="both"/>
        <w:rPr>
          <w:rFonts w:ascii="Montserrat" w:hAnsi="Montserrat"/>
          <w:sz w:val="20"/>
          <w:szCs w:val="20"/>
        </w:rPr>
      </w:pPr>
      <w:r w:rsidRPr="00964772">
        <w:rPr>
          <w:rFonts w:ascii="MS Gothic" w:eastAsia="MS Gothic" w:hAnsi="MS Gothic" w:cs="MS Gothic" w:hint="eastAsia"/>
          <w:highlight w:val="lightGray"/>
        </w:rPr>
        <w:t>☐</w:t>
      </w:r>
      <w:r>
        <w:t xml:space="preserve"> </w:t>
      </w:r>
      <w:r w:rsidRPr="00CC31E2">
        <w:rPr>
          <w:rFonts w:ascii="Montserrat" w:hAnsi="Montserrat"/>
          <w:sz w:val="20"/>
          <w:szCs w:val="20"/>
        </w:rPr>
        <w:t xml:space="preserve">La información incluida en el Formulario de Comunicación previa y Solicitud de valoración de idoneidad remitido por </w:t>
      </w:r>
      <w:r w:rsidRPr="00070EB8">
        <w:rPr>
          <w:rFonts w:ascii="Montserrat" w:hAnsi="Montserrat" w:cstheme="minorHAnsi"/>
          <w:color w:val="000099"/>
          <w:sz w:val="20"/>
          <w:szCs w:val="20"/>
          <w:shd w:val="clear" w:color="auto" w:fill="FFFFCC"/>
        </w:rPr>
        <w:t>Insertar denominación social completa de la</w:t>
      </w:r>
      <w:r>
        <w:rPr>
          <w:rFonts w:ascii="Montserrat" w:hAnsi="Montserrat" w:cstheme="minorHAnsi"/>
          <w:color w:val="000099"/>
          <w:sz w:val="20"/>
          <w:szCs w:val="20"/>
          <w:shd w:val="clear" w:color="auto" w:fill="FFFFCC"/>
        </w:rPr>
        <w:t xml:space="preserve"> EAFN</w:t>
      </w:r>
      <w:r w:rsidRPr="00070EB8">
        <w:rPr>
          <w:rFonts w:ascii="Montserrat" w:hAnsi="Montserrat" w:cstheme="minorHAnsi"/>
          <w:color w:val="000099"/>
          <w:sz w:val="20"/>
          <w:szCs w:val="20"/>
          <w:shd w:val="clear" w:color="auto" w:fill="FFFFCC"/>
        </w:rPr>
        <w:t xml:space="preserve"> solicitante</w:t>
      </w:r>
      <w:r w:rsidRPr="00CC31E2">
        <w:rPr>
          <w:rFonts w:ascii="Montserrat" w:hAnsi="Montserrat"/>
          <w:sz w:val="20"/>
          <w:szCs w:val="20"/>
        </w:rPr>
        <w:t xml:space="preserve"> es cierta, exacta y completa. Quedan excluidas de esta declaración las respuestas a las preguntas dirigidas expresamente a la </w:t>
      </w:r>
      <w:r>
        <w:rPr>
          <w:rFonts w:ascii="Montserrat" w:hAnsi="Montserrat"/>
          <w:sz w:val="20"/>
          <w:szCs w:val="20"/>
        </w:rPr>
        <w:t>EAFN</w:t>
      </w:r>
      <w:r w:rsidRPr="00CC31E2">
        <w:rPr>
          <w:rFonts w:ascii="Montserrat" w:hAnsi="Montserrat"/>
          <w:sz w:val="20"/>
          <w:szCs w:val="20"/>
        </w:rPr>
        <w:t xml:space="preserve"> o sus evaluaciones.</w:t>
      </w:r>
      <w:r w:rsidRPr="00A4500B">
        <w:rPr>
          <w:rFonts w:ascii="Montserrat" w:hAnsi="Montserrat"/>
          <w:b/>
          <w:bCs/>
          <w:sz w:val="18"/>
          <w:szCs w:val="18"/>
        </w:rPr>
        <w:t>*</w:t>
      </w:r>
    </w:p>
    <w:p w14:paraId="0E647726" w14:textId="77777777" w:rsidR="00E861F5" w:rsidRPr="00D83C81" w:rsidRDefault="00E861F5" w:rsidP="00E861F5">
      <w:pPr>
        <w:pStyle w:val="Prrafodelista"/>
        <w:spacing w:after="0" w:line="360" w:lineRule="auto"/>
        <w:ind w:left="567" w:hanging="283"/>
        <w:jc w:val="both"/>
        <w:rPr>
          <w:rFonts w:ascii="Monserrat" w:hAnsi="Monserrat"/>
        </w:rPr>
      </w:pPr>
      <w:r w:rsidRPr="00964772">
        <w:rPr>
          <w:rFonts w:ascii="MS Gothic" w:eastAsia="MS Gothic" w:hAnsi="MS Gothic" w:cs="MS Gothic" w:hint="eastAsia"/>
          <w:highlight w:val="lightGray"/>
        </w:rPr>
        <w:t>☐</w:t>
      </w:r>
      <w:r>
        <w:t xml:space="preserve"> </w:t>
      </w:r>
      <w:r w:rsidRPr="00D83C81">
        <w:rPr>
          <w:rFonts w:ascii="Montserrat" w:hAnsi="Montserrat"/>
          <w:sz w:val="20"/>
          <w:szCs w:val="20"/>
        </w:rPr>
        <w:t xml:space="preserve">Reúne los requisitos de idoneidad que le son legalmente exigibles, no se encuentra incurso(a) en ninguna limitación, incompatibilidad o prohibición legalmente establecida para poder ejercer el cargo para el que ha sido designado(a) y se compromete a mantener el cumplimiento de las anteriores obligaciones durante el tiempo que ocupe este cargo. </w:t>
      </w:r>
      <w:r w:rsidRPr="00D83C81">
        <w:rPr>
          <w:rFonts w:ascii="Montserrat" w:hAnsi="Montserrat"/>
          <w:b/>
          <w:bCs/>
          <w:sz w:val="18"/>
          <w:szCs w:val="18"/>
        </w:rPr>
        <w:t>*</w:t>
      </w:r>
    </w:p>
    <w:p w14:paraId="3F3BA467" w14:textId="17D6786B" w:rsidR="00E861F5" w:rsidRPr="00CC31E2" w:rsidRDefault="00E861F5" w:rsidP="00E861F5">
      <w:pPr>
        <w:pStyle w:val="Prrafodelista"/>
        <w:spacing w:after="0" w:line="360" w:lineRule="auto"/>
        <w:ind w:left="567" w:hanging="283"/>
        <w:jc w:val="both"/>
        <w:rPr>
          <w:rFonts w:ascii="Montserrat" w:hAnsi="Montserrat"/>
          <w:sz w:val="20"/>
          <w:szCs w:val="20"/>
        </w:rPr>
      </w:pPr>
      <w:r w:rsidRPr="00386D83">
        <w:rPr>
          <w:rFonts w:ascii="MS Gothic" w:eastAsia="MS Gothic" w:hAnsi="MS Gothic" w:cs="MS Gothic" w:hint="eastAsia"/>
          <w:highlight w:val="lightGray"/>
        </w:rPr>
        <w:t>☐</w:t>
      </w:r>
      <w:r w:rsidRPr="00D83C81">
        <w:t xml:space="preserve"> </w:t>
      </w:r>
      <w:r w:rsidRPr="00D83C81">
        <w:rPr>
          <w:rFonts w:ascii="Montserrat" w:hAnsi="Montserrat"/>
          <w:sz w:val="20"/>
          <w:szCs w:val="20"/>
        </w:rPr>
        <w:t>Notificará inmediatamente a la E</w:t>
      </w:r>
      <w:r>
        <w:rPr>
          <w:rFonts w:ascii="Montserrat" w:hAnsi="Montserrat"/>
          <w:sz w:val="20"/>
          <w:szCs w:val="20"/>
        </w:rPr>
        <w:t>AFN</w:t>
      </w:r>
      <w:r w:rsidRPr="00D83C81">
        <w:rPr>
          <w:rFonts w:ascii="Montserrat" w:hAnsi="Montserrat"/>
          <w:sz w:val="20"/>
          <w:szCs w:val="20"/>
        </w:rPr>
        <w:t xml:space="preserve"> para la cual ha sido propuesto(a) como administrador(a), director(a) general o cargo asimilado o como representante persona física de administrador persona jurídica, cualquier cambio que se produzca en la información incluida en el Formulario de Comunicación previa y Solicitud de valoración de idoneidad y en sus anexos. </w:t>
      </w:r>
      <w:r w:rsidRPr="00D83C81">
        <w:rPr>
          <w:rFonts w:ascii="Montserrat" w:hAnsi="Montserrat"/>
          <w:b/>
          <w:bCs/>
          <w:sz w:val="18"/>
          <w:szCs w:val="18"/>
        </w:rPr>
        <w:t>*</w:t>
      </w:r>
    </w:p>
    <w:p w14:paraId="6E1ED4B6" w14:textId="1DF18C6F" w:rsidR="00E861F5" w:rsidRPr="00D83C81" w:rsidRDefault="00E861F5" w:rsidP="00E861F5">
      <w:pPr>
        <w:pStyle w:val="Prrafodelista"/>
        <w:spacing w:after="0" w:line="360" w:lineRule="auto"/>
        <w:ind w:left="567" w:hanging="283"/>
        <w:jc w:val="both"/>
        <w:rPr>
          <w:rFonts w:ascii="Montserrat" w:hAnsi="Montserrat"/>
          <w:sz w:val="20"/>
          <w:szCs w:val="20"/>
        </w:rPr>
      </w:pPr>
      <w:r w:rsidRPr="00964772">
        <w:rPr>
          <w:rFonts w:ascii="MS Gothic" w:eastAsia="MS Gothic" w:hAnsi="MS Gothic" w:cs="MS Gothic" w:hint="eastAsia"/>
          <w:highlight w:val="lightGray"/>
        </w:rPr>
        <w:t>☐</w:t>
      </w:r>
      <w:r>
        <w:t xml:space="preserve"> </w:t>
      </w:r>
      <w:r w:rsidRPr="00D83C81">
        <w:rPr>
          <w:rFonts w:ascii="Montserrat" w:hAnsi="Montserrat"/>
          <w:sz w:val="20"/>
          <w:szCs w:val="20"/>
        </w:rPr>
        <w:t xml:space="preserve">Conoce las responsabilidades del cargo para el que ha sido designado(a), derivadas de la legislación tanto en el ámbito general de las sociedades de capital como en el especial propio del sector regulado en el que opera la </w:t>
      </w:r>
      <w:r>
        <w:rPr>
          <w:rFonts w:ascii="Montserrat" w:hAnsi="Montserrat"/>
          <w:sz w:val="20"/>
          <w:szCs w:val="20"/>
        </w:rPr>
        <w:t>EAFN</w:t>
      </w:r>
      <w:r w:rsidRPr="00D83C81">
        <w:rPr>
          <w:rFonts w:ascii="Montserrat" w:hAnsi="Montserrat"/>
          <w:sz w:val="20"/>
          <w:szCs w:val="20"/>
        </w:rPr>
        <w:t xml:space="preserve"> para la cual ha sido propuesto(a) como administrador(a), director(a) general o cargo asimilado o como representante persona física de administrador persona jurídica, así como las directivas comunitarias, las directrices y los criterios publicados por ESMA y la CNMV, relevantes para el ejercicio de las funciones propias del cargo para el que ha sido propuesto(a). </w:t>
      </w:r>
      <w:r w:rsidRPr="00D83C81">
        <w:rPr>
          <w:rFonts w:ascii="Montserrat" w:hAnsi="Montserrat"/>
          <w:b/>
          <w:bCs/>
          <w:sz w:val="18"/>
          <w:szCs w:val="18"/>
        </w:rPr>
        <w:t>*</w:t>
      </w:r>
    </w:p>
    <w:p w14:paraId="2FD34D65" w14:textId="77777777" w:rsidR="00E861F5" w:rsidRPr="006A0FAA" w:rsidRDefault="00E861F5" w:rsidP="00E861F5">
      <w:pPr>
        <w:pStyle w:val="Prrafodelista"/>
        <w:spacing w:after="0" w:line="360" w:lineRule="auto"/>
        <w:ind w:left="567" w:hanging="283"/>
        <w:jc w:val="both"/>
        <w:rPr>
          <w:rFonts w:ascii="Montserrat" w:hAnsi="Montserrat" w:cs="BdE Neue Helvetica"/>
          <w:sz w:val="20"/>
          <w:szCs w:val="20"/>
        </w:rPr>
      </w:pPr>
      <w:r w:rsidRPr="00386D83">
        <w:rPr>
          <w:rFonts w:ascii="MS Gothic" w:eastAsia="MS Gothic" w:hAnsi="MS Gothic" w:cs="MS Gothic" w:hint="eastAsia"/>
          <w:highlight w:val="lightGray"/>
        </w:rPr>
        <w:t>☐</w:t>
      </w:r>
      <w:r w:rsidRPr="00386D83">
        <w:rPr>
          <w:rFonts w:ascii="MS Gothic" w:eastAsia="MS Gothic" w:hAnsi="MS Gothic" w:cs="MS Gothic"/>
          <w:highlight w:val="lightGray"/>
        </w:rPr>
        <w:t xml:space="preserve"> </w:t>
      </w:r>
      <w:r w:rsidRPr="00D83C81">
        <w:rPr>
          <w:rFonts w:ascii="Montserrat" w:hAnsi="Montserrat"/>
          <w:sz w:val="20"/>
          <w:szCs w:val="20"/>
        </w:rPr>
        <w:t>Conoce</w:t>
      </w:r>
      <w:r w:rsidRPr="00D83C81">
        <w:rPr>
          <w:rFonts w:ascii="Montserrat" w:hAnsi="Montserrat" w:cs="BdE Neue Helvetica"/>
          <w:sz w:val="20"/>
          <w:szCs w:val="20"/>
        </w:rPr>
        <w:t xml:space="preserve"> que la evaluación de la CNMV se obtendrá sobre la base de la veracidad y </w:t>
      </w:r>
      <w:r w:rsidRPr="00D83C81">
        <w:rPr>
          <w:rFonts w:ascii="Montserrat" w:hAnsi="Montserrat"/>
          <w:sz w:val="20"/>
          <w:szCs w:val="20"/>
        </w:rPr>
        <w:t>exactitud</w:t>
      </w:r>
      <w:r w:rsidRPr="00D83C81">
        <w:rPr>
          <w:rFonts w:ascii="Montserrat" w:hAnsi="Montserrat" w:cs="BdE Neue Helvetica"/>
          <w:sz w:val="20"/>
          <w:szCs w:val="20"/>
        </w:rPr>
        <w:t xml:space="preserve"> de las declaraciones contenidas en  el </w:t>
      </w:r>
      <w:r w:rsidRPr="00D83C81">
        <w:rPr>
          <w:rFonts w:ascii="Montserrat" w:hAnsi="Montserrat"/>
          <w:sz w:val="20"/>
          <w:szCs w:val="20"/>
        </w:rPr>
        <w:t>Formulario de Comunicación previa y Solicitud de valoración de idoneidad</w:t>
      </w:r>
      <w:r w:rsidRPr="00D83C81">
        <w:rPr>
          <w:rFonts w:ascii="Montserrat" w:hAnsi="Montserrat" w:cs="BdE Neue Helvetica"/>
          <w:sz w:val="20"/>
          <w:szCs w:val="20"/>
        </w:rPr>
        <w:t xml:space="preserve"> y los documentos anexos y que emitirá una evaluación negativa, con la debida motivación, si comprueba que la persona evaluada no reúne los requisitos necesarios o si, durante el proceso de evaluación, se aporta información falsa, engañosa, o se omite información relevante o no se subsanan las deficiencias identificadas durante</w:t>
      </w:r>
      <w:r w:rsidRPr="00377637">
        <w:rPr>
          <w:rFonts w:ascii="Montserrat" w:hAnsi="Montserrat" w:cs="BdE Neue Helvetica"/>
          <w:sz w:val="20"/>
          <w:szCs w:val="20"/>
        </w:rPr>
        <w:t xml:space="preserve"> el proceso a requerimiento de la CNMV.</w:t>
      </w:r>
      <w:r w:rsidRPr="00377637">
        <w:rPr>
          <w:rFonts w:ascii="Montserrat" w:hAnsi="Montserrat"/>
          <w:sz w:val="20"/>
          <w:szCs w:val="20"/>
        </w:rPr>
        <w:t xml:space="preserve"> </w:t>
      </w:r>
      <w:r w:rsidRPr="00A4500B">
        <w:rPr>
          <w:rFonts w:ascii="Montserrat" w:hAnsi="Montserrat"/>
          <w:b/>
          <w:bCs/>
          <w:sz w:val="18"/>
          <w:szCs w:val="18"/>
        </w:rPr>
        <w:t>*</w:t>
      </w:r>
    </w:p>
    <w:p w14:paraId="584CD828" w14:textId="2280C1ED" w:rsidR="00E861F5" w:rsidRPr="006A0FAA" w:rsidRDefault="00E861F5" w:rsidP="00E861F5">
      <w:pPr>
        <w:pStyle w:val="Prrafodelista"/>
        <w:spacing w:after="0" w:line="360" w:lineRule="auto"/>
        <w:ind w:left="567" w:hanging="283"/>
        <w:jc w:val="both"/>
        <w:rPr>
          <w:rFonts w:ascii="Montserrat" w:hAnsi="Montserrat" w:cs="BdE Neue Helvetica"/>
          <w:sz w:val="20"/>
          <w:szCs w:val="20"/>
        </w:rPr>
      </w:pPr>
      <w:r w:rsidRPr="00964772">
        <w:rPr>
          <w:rFonts w:ascii="MS Gothic" w:eastAsia="MS Gothic" w:hAnsi="MS Gothic" w:cs="MS Gothic" w:hint="eastAsia"/>
          <w:highlight w:val="lightGray"/>
        </w:rPr>
        <w:t>☐</w:t>
      </w:r>
      <w:r>
        <w:rPr>
          <w:rFonts w:cs="BdE Neue Helvetica"/>
        </w:rPr>
        <w:t xml:space="preserve"> </w:t>
      </w:r>
      <w:r w:rsidRPr="00D83C81">
        <w:rPr>
          <w:rFonts w:ascii="Montserrat" w:hAnsi="Montserrat" w:cs="BdE Neue Helvetica"/>
          <w:sz w:val="20"/>
          <w:szCs w:val="20"/>
        </w:rPr>
        <w:t>Conoce y acepta que el procedimiento de evaluación de su idoneidad se sustanciará directamente con la E</w:t>
      </w:r>
      <w:r>
        <w:rPr>
          <w:rFonts w:ascii="Montserrat" w:hAnsi="Montserrat" w:cs="BdE Neue Helvetica"/>
          <w:sz w:val="20"/>
          <w:szCs w:val="20"/>
        </w:rPr>
        <w:t>AFN</w:t>
      </w:r>
      <w:r w:rsidRPr="00D83C81">
        <w:rPr>
          <w:rFonts w:ascii="Montserrat" w:hAnsi="Montserrat" w:cs="BdE Neue Helvetica"/>
          <w:sz w:val="20"/>
          <w:szCs w:val="20"/>
        </w:rPr>
        <w:t xml:space="preserve"> para la cual ha sido propuesto como </w:t>
      </w:r>
      <w:r w:rsidRPr="00D83C81">
        <w:rPr>
          <w:rFonts w:ascii="Montserrat" w:hAnsi="Montserrat"/>
          <w:sz w:val="20"/>
          <w:szCs w:val="20"/>
        </w:rPr>
        <w:t>administrador(a), director(a) general o cargo asimilado o como representante persona física de administrador persona jurídica</w:t>
      </w:r>
      <w:r w:rsidRPr="00D83C81">
        <w:rPr>
          <w:rFonts w:ascii="Montserrat" w:hAnsi="Montserrat" w:cs="BdE Neue Helvetica"/>
          <w:sz w:val="20"/>
          <w:szCs w:val="20"/>
        </w:rPr>
        <w:t>, siendo obligación de dicha E</w:t>
      </w:r>
      <w:r>
        <w:rPr>
          <w:rFonts w:ascii="Montserrat" w:hAnsi="Montserrat" w:cs="BdE Neue Helvetica"/>
          <w:sz w:val="20"/>
          <w:szCs w:val="20"/>
        </w:rPr>
        <w:t>AFN</w:t>
      </w:r>
      <w:r w:rsidRPr="00D83C81">
        <w:rPr>
          <w:rFonts w:ascii="Montserrat" w:hAnsi="Montserrat" w:cs="BdE Neue Helvetica"/>
          <w:sz w:val="20"/>
          <w:szCs w:val="20"/>
        </w:rPr>
        <w:t xml:space="preserve"> mantenerle informado y darle traslado del resultado de su evaluación, realizada por la CNMV, y de su inscripción en el registro administrativo</w:t>
      </w:r>
      <w:r w:rsidRPr="006A0FAA">
        <w:rPr>
          <w:rFonts w:ascii="Montserrat" w:hAnsi="Montserrat" w:cs="BdE Neue Helvetica"/>
          <w:sz w:val="20"/>
          <w:szCs w:val="20"/>
        </w:rPr>
        <w:t xml:space="preserve"> correspondiente.</w:t>
      </w:r>
      <w:r w:rsidRPr="006A0FAA">
        <w:rPr>
          <w:rFonts w:ascii="Montserrat" w:hAnsi="Montserrat"/>
          <w:sz w:val="20"/>
          <w:szCs w:val="20"/>
        </w:rPr>
        <w:t xml:space="preserve"> </w:t>
      </w:r>
      <w:r w:rsidRPr="00A4500B">
        <w:rPr>
          <w:rFonts w:ascii="Montserrat" w:hAnsi="Montserrat"/>
          <w:b/>
          <w:bCs/>
          <w:sz w:val="18"/>
          <w:szCs w:val="18"/>
        </w:rPr>
        <w:t>*</w:t>
      </w:r>
    </w:p>
    <w:p w14:paraId="170D66C7" w14:textId="1C3A2E5D" w:rsidR="00E861F5" w:rsidRPr="006A0FAA" w:rsidRDefault="00E861F5" w:rsidP="00E861F5">
      <w:pPr>
        <w:pStyle w:val="Prrafodelista"/>
        <w:spacing w:after="0" w:line="360" w:lineRule="auto"/>
        <w:ind w:left="567" w:hanging="283"/>
        <w:jc w:val="both"/>
        <w:rPr>
          <w:rFonts w:ascii="Montserrat" w:hAnsi="Montserrat"/>
          <w:sz w:val="20"/>
          <w:szCs w:val="20"/>
        </w:rPr>
      </w:pPr>
      <w:r w:rsidRPr="00964772">
        <w:rPr>
          <w:rFonts w:ascii="MS Gothic" w:eastAsia="MS Gothic" w:hAnsi="MS Gothic" w:cs="MS Gothic" w:hint="eastAsia"/>
          <w:highlight w:val="lightGray"/>
        </w:rPr>
        <w:t>☐</w:t>
      </w:r>
      <w:r w:rsidRPr="00964772">
        <w:t xml:space="preserve"> </w:t>
      </w:r>
      <w:r w:rsidRPr="006A0FAA">
        <w:rPr>
          <w:rFonts w:ascii="Montserrat" w:hAnsi="Montserrat" w:cs="BdE Neue Helvetica"/>
          <w:sz w:val="20"/>
          <w:szCs w:val="20"/>
        </w:rPr>
        <w:t xml:space="preserve">La </w:t>
      </w:r>
      <w:r w:rsidRPr="006A0FAA">
        <w:rPr>
          <w:rFonts w:ascii="Montserrat" w:hAnsi="Montserrat"/>
          <w:sz w:val="20"/>
          <w:szCs w:val="20"/>
        </w:rPr>
        <w:t>E</w:t>
      </w:r>
      <w:r>
        <w:rPr>
          <w:rFonts w:ascii="Montserrat" w:hAnsi="Montserrat"/>
          <w:sz w:val="20"/>
          <w:szCs w:val="20"/>
        </w:rPr>
        <w:t>AFN</w:t>
      </w:r>
      <w:r w:rsidRPr="006A0FAA">
        <w:rPr>
          <w:rFonts w:ascii="Montserrat" w:hAnsi="Montserrat" w:cs="BdE Neue Helvetica"/>
          <w:sz w:val="20"/>
          <w:szCs w:val="20"/>
        </w:rPr>
        <w:t xml:space="preserve"> le ha informado de los datos personales de su titularidad que ha facilitado en el </w:t>
      </w:r>
      <w:r w:rsidRPr="006A0FAA">
        <w:rPr>
          <w:rFonts w:ascii="Montserrat" w:hAnsi="Montserrat"/>
          <w:sz w:val="20"/>
          <w:szCs w:val="20"/>
        </w:rPr>
        <w:t>Formulario de Comunicación previa y Solicitud de valoración de idoneidad</w:t>
      </w:r>
      <w:r w:rsidRPr="006A0FAA">
        <w:rPr>
          <w:rFonts w:ascii="Montserrat" w:hAnsi="Montserrat" w:cs="BdE Neue Helvetica"/>
          <w:sz w:val="20"/>
          <w:szCs w:val="20"/>
        </w:rPr>
        <w:t xml:space="preserve">, </w:t>
      </w:r>
      <w:r w:rsidRPr="00EB3913">
        <w:rPr>
          <w:rFonts w:ascii="Montserrat" w:hAnsi="Montserrat"/>
          <w:sz w:val="20"/>
          <w:szCs w:val="20"/>
        </w:rPr>
        <w:t>indicándole</w:t>
      </w:r>
      <w:r w:rsidRPr="006A0FAA">
        <w:rPr>
          <w:rFonts w:ascii="Montserrat" w:hAnsi="Montserrat" w:cs="BdE Neue Helvetica"/>
          <w:sz w:val="20"/>
          <w:szCs w:val="20"/>
        </w:rPr>
        <w:t xml:space="preserve"> que serán objeto de tratamiento por parte de la CNMV con la finalidad de tramitar su evaluación de idoneidad e inscripción en el Registro administrativo correspondiente en los términos previstos por la normativa vigente.</w:t>
      </w:r>
      <w:r w:rsidRPr="006A0FAA">
        <w:rPr>
          <w:rFonts w:ascii="Montserrat" w:hAnsi="Montserrat"/>
          <w:sz w:val="20"/>
          <w:szCs w:val="20"/>
        </w:rPr>
        <w:t xml:space="preserve"> </w:t>
      </w:r>
      <w:r w:rsidRPr="00A4500B">
        <w:rPr>
          <w:rFonts w:ascii="Montserrat" w:hAnsi="Montserrat"/>
          <w:b/>
          <w:bCs/>
          <w:sz w:val="18"/>
          <w:szCs w:val="18"/>
        </w:rPr>
        <w:t>*</w:t>
      </w:r>
    </w:p>
    <w:p w14:paraId="782C9783" w14:textId="77777777" w:rsidR="00E861F5" w:rsidRPr="006A0FAA" w:rsidRDefault="00E861F5" w:rsidP="00E861F5">
      <w:pPr>
        <w:pStyle w:val="Prrafodelista"/>
        <w:spacing w:after="0" w:line="360" w:lineRule="auto"/>
        <w:ind w:left="567" w:hanging="283"/>
        <w:jc w:val="both"/>
        <w:rPr>
          <w:rFonts w:ascii="Montserrat" w:hAnsi="Montserrat"/>
          <w:sz w:val="20"/>
          <w:szCs w:val="20"/>
        </w:rPr>
      </w:pPr>
      <w:r w:rsidRPr="00964772">
        <w:rPr>
          <w:rFonts w:ascii="MS Gothic" w:eastAsia="MS Gothic" w:hAnsi="MS Gothic" w:cs="MS Gothic" w:hint="eastAsia"/>
          <w:highlight w:val="lightGray"/>
        </w:rPr>
        <w:t>☐</w:t>
      </w:r>
      <w:r>
        <w:t xml:space="preserve"> </w:t>
      </w:r>
      <w:r w:rsidRPr="006A0FAA">
        <w:rPr>
          <w:rFonts w:ascii="Montserrat" w:hAnsi="Montserrat"/>
          <w:sz w:val="20"/>
          <w:szCs w:val="20"/>
        </w:rPr>
        <w:t xml:space="preserve">Conoce que la CNMV, con </w:t>
      </w:r>
      <w:r w:rsidRPr="00D83C81">
        <w:rPr>
          <w:rFonts w:ascii="Montserrat" w:hAnsi="Montserrat"/>
          <w:sz w:val="20"/>
          <w:szCs w:val="20"/>
        </w:rPr>
        <w:t>sujeción al principio de minimización de datos personales, podrá facilitar</w:t>
      </w:r>
      <w:r>
        <w:rPr>
          <w:rFonts w:ascii="Montserrat" w:hAnsi="Montserrat"/>
          <w:sz w:val="20"/>
          <w:szCs w:val="20"/>
        </w:rPr>
        <w:t xml:space="preserve"> y consultar </w:t>
      </w:r>
      <w:r w:rsidRPr="00D83C81">
        <w:rPr>
          <w:rFonts w:ascii="Montserrat" w:hAnsi="Montserrat"/>
          <w:sz w:val="20"/>
          <w:szCs w:val="20"/>
        </w:rPr>
        <w:t>datos de candidatos(as) recabados</w:t>
      </w:r>
      <w:r w:rsidRPr="00377637">
        <w:rPr>
          <w:rFonts w:ascii="Montserrat" w:hAnsi="Montserrat"/>
          <w:sz w:val="20"/>
          <w:szCs w:val="20"/>
        </w:rPr>
        <w:t xml:space="preserve"> en el contexto de una evaluación de idoneidad </w:t>
      </w:r>
      <w:r>
        <w:rPr>
          <w:rFonts w:ascii="Montserrat" w:hAnsi="Montserrat"/>
          <w:sz w:val="20"/>
          <w:szCs w:val="20"/>
        </w:rPr>
        <w:t xml:space="preserve">con </w:t>
      </w:r>
      <w:r w:rsidRPr="00377637">
        <w:rPr>
          <w:rFonts w:ascii="Montserrat" w:hAnsi="Montserrat"/>
          <w:sz w:val="20"/>
          <w:szCs w:val="20"/>
        </w:rPr>
        <w:t xml:space="preserve">supervisores nacionales o extranjeros, organismos competentes de la administración pública, </w:t>
      </w:r>
      <w:r>
        <w:rPr>
          <w:rFonts w:ascii="Montserrat" w:hAnsi="Montserrat"/>
          <w:sz w:val="20"/>
          <w:szCs w:val="20"/>
        </w:rPr>
        <w:t xml:space="preserve">registros públicos, </w:t>
      </w:r>
      <w:r w:rsidRPr="00377637">
        <w:rPr>
          <w:rFonts w:ascii="Montserrat" w:hAnsi="Montserrat"/>
          <w:sz w:val="20"/>
          <w:szCs w:val="20"/>
        </w:rPr>
        <w:t xml:space="preserve">jueces y tribunales, en aquellos supuestos en los que el Derecho de la Unión Europea o la legislación nacional le imponga obligaciones en materia de </w:t>
      </w:r>
      <w:r>
        <w:rPr>
          <w:rFonts w:ascii="Montserrat" w:hAnsi="Montserrat"/>
          <w:sz w:val="20"/>
          <w:szCs w:val="20"/>
        </w:rPr>
        <w:t xml:space="preserve">supervisión e </w:t>
      </w:r>
      <w:r w:rsidRPr="00377637">
        <w:rPr>
          <w:rFonts w:ascii="Montserrat" w:hAnsi="Montserrat"/>
          <w:sz w:val="20"/>
          <w:szCs w:val="20"/>
        </w:rPr>
        <w:t>intercambio de información.</w:t>
      </w:r>
      <w:r w:rsidRPr="006A0FAA">
        <w:rPr>
          <w:rFonts w:ascii="Montserrat" w:hAnsi="Montserrat"/>
          <w:sz w:val="20"/>
          <w:szCs w:val="20"/>
        </w:rPr>
        <w:t xml:space="preserve"> </w:t>
      </w:r>
      <w:r w:rsidRPr="00A4500B">
        <w:rPr>
          <w:rFonts w:ascii="Montserrat" w:hAnsi="Montserrat"/>
          <w:b/>
          <w:bCs/>
          <w:sz w:val="18"/>
          <w:szCs w:val="18"/>
        </w:rPr>
        <w:t>*</w:t>
      </w:r>
    </w:p>
    <w:p w14:paraId="61BD77C5" w14:textId="77777777" w:rsidR="00E861F5" w:rsidRPr="006A0FAA" w:rsidRDefault="00E861F5" w:rsidP="00E861F5">
      <w:pPr>
        <w:pStyle w:val="Prrafodelista"/>
        <w:spacing w:after="0" w:line="360" w:lineRule="auto"/>
        <w:ind w:left="0"/>
        <w:jc w:val="both"/>
        <w:rPr>
          <w:rFonts w:ascii="Montserrat" w:hAnsi="Montserrat"/>
          <w:sz w:val="20"/>
          <w:szCs w:val="20"/>
        </w:rPr>
      </w:pPr>
    </w:p>
    <w:p w14:paraId="3CA8B215" w14:textId="77777777" w:rsidR="00E861F5" w:rsidRPr="006A0FAA" w:rsidRDefault="00E861F5" w:rsidP="00E861F5">
      <w:pPr>
        <w:pStyle w:val="Prrafodelista"/>
        <w:numPr>
          <w:ilvl w:val="0"/>
          <w:numId w:val="12"/>
        </w:numPr>
        <w:spacing w:after="0" w:line="360" w:lineRule="auto"/>
        <w:ind w:left="284" w:hanging="284"/>
        <w:jc w:val="both"/>
        <w:rPr>
          <w:rFonts w:ascii="Montserrat" w:hAnsi="Montserrat"/>
          <w:sz w:val="20"/>
          <w:szCs w:val="20"/>
        </w:rPr>
      </w:pPr>
      <w:r w:rsidRPr="006A0FAA">
        <w:rPr>
          <w:rFonts w:ascii="Montserrat" w:hAnsi="Montserrat"/>
          <w:sz w:val="20"/>
          <w:szCs w:val="20"/>
        </w:rPr>
        <w:t xml:space="preserve">El/la firmante autoriza a la CNMV a: </w:t>
      </w:r>
    </w:p>
    <w:p w14:paraId="2EC4B096" w14:textId="77777777" w:rsidR="00E861F5" w:rsidRPr="00D83C81" w:rsidRDefault="00E861F5" w:rsidP="00E861F5">
      <w:pPr>
        <w:pStyle w:val="Prrafodelista"/>
        <w:spacing w:after="0" w:line="360" w:lineRule="auto"/>
        <w:ind w:left="567" w:hanging="283"/>
        <w:jc w:val="both"/>
        <w:rPr>
          <w:rFonts w:ascii="Montserrat" w:hAnsi="Montserrat"/>
          <w:sz w:val="20"/>
          <w:szCs w:val="20"/>
        </w:rPr>
      </w:pPr>
      <w:r w:rsidRPr="00964772">
        <w:rPr>
          <w:rFonts w:ascii="MS Gothic" w:eastAsia="MS Gothic" w:hAnsi="MS Gothic" w:cs="MS Gothic" w:hint="eastAsia"/>
          <w:highlight w:val="lightGray"/>
        </w:rPr>
        <w:t>☐</w:t>
      </w:r>
      <w:r>
        <w:t xml:space="preserve"> </w:t>
      </w:r>
      <w:r w:rsidRPr="00D83C81">
        <w:rPr>
          <w:rFonts w:ascii="Montserrat" w:hAnsi="Montserrat"/>
          <w:sz w:val="20"/>
          <w:szCs w:val="20"/>
        </w:rPr>
        <w:t xml:space="preserve">Realizar las consultas sobre su persona que considere convenientes a otras autoridades, agencias, entidades y organismos públicos, españoles o extranjeros, siempre que se realicen para comprobar que reúne los requisitos de idoneidad para ejercer el cargo para el que ha sido designado(a). </w:t>
      </w:r>
      <w:r w:rsidRPr="00D83C81">
        <w:rPr>
          <w:rFonts w:ascii="Montserrat" w:hAnsi="Montserrat"/>
          <w:b/>
          <w:bCs/>
          <w:sz w:val="18"/>
          <w:szCs w:val="18"/>
        </w:rPr>
        <w:t>*</w:t>
      </w:r>
    </w:p>
    <w:p w14:paraId="4AB745FB" w14:textId="7B11BB6B" w:rsidR="00E861F5" w:rsidRPr="00D83C81" w:rsidRDefault="00E861F5" w:rsidP="00E861F5">
      <w:pPr>
        <w:pStyle w:val="Prrafodelista"/>
        <w:spacing w:after="0" w:line="360" w:lineRule="auto"/>
        <w:ind w:left="567" w:hanging="283"/>
        <w:jc w:val="both"/>
        <w:rPr>
          <w:rFonts w:ascii="Montserrat" w:hAnsi="Montserrat"/>
          <w:sz w:val="20"/>
          <w:szCs w:val="20"/>
        </w:rPr>
      </w:pPr>
      <w:r w:rsidRPr="00386D83">
        <w:rPr>
          <w:rFonts w:ascii="MS Gothic" w:eastAsia="MS Gothic" w:hAnsi="MS Gothic" w:cs="MS Gothic" w:hint="eastAsia"/>
          <w:highlight w:val="lightGray"/>
        </w:rPr>
        <w:t>☐</w:t>
      </w:r>
      <w:r w:rsidRPr="00D83C81">
        <w:t xml:space="preserve"> </w:t>
      </w:r>
      <w:r w:rsidRPr="00D83C81">
        <w:rPr>
          <w:rFonts w:ascii="Montserrat" w:hAnsi="Montserrat"/>
          <w:sz w:val="20"/>
          <w:szCs w:val="20"/>
        </w:rPr>
        <w:t xml:space="preserve">Intercambiar y poner en común cualquier información relativa a su persona con la </w:t>
      </w:r>
      <w:r>
        <w:rPr>
          <w:rFonts w:ascii="Montserrat" w:hAnsi="Montserrat"/>
          <w:sz w:val="20"/>
          <w:szCs w:val="20"/>
        </w:rPr>
        <w:t>EAFN</w:t>
      </w:r>
      <w:r w:rsidRPr="00D83C81">
        <w:rPr>
          <w:rFonts w:ascii="Montserrat" w:hAnsi="Montserrat"/>
          <w:sz w:val="20"/>
          <w:szCs w:val="20"/>
        </w:rPr>
        <w:t xml:space="preserve"> para la cual ha sido nombrado(a), al efecto de confirmar o verificar cualesquiera datos del expediente relativo a su evaluación de idoneidad. </w:t>
      </w:r>
      <w:r w:rsidRPr="00D83C81">
        <w:rPr>
          <w:rFonts w:ascii="Montserrat" w:hAnsi="Montserrat"/>
          <w:b/>
          <w:bCs/>
          <w:sz w:val="18"/>
          <w:szCs w:val="18"/>
        </w:rPr>
        <w:t>*</w:t>
      </w:r>
    </w:p>
    <w:p w14:paraId="1ED09697" w14:textId="0251D25A" w:rsidR="00673237" w:rsidRPr="00846A75" w:rsidRDefault="00673237" w:rsidP="008B6C5E">
      <w:pPr>
        <w:spacing w:line="360" w:lineRule="auto"/>
        <w:ind w:right="141"/>
        <w:jc w:val="right"/>
        <w:rPr>
          <w:rFonts w:ascii="Montserrat" w:hAnsi="Montserrat" w:cstheme="minorHAnsi"/>
          <w:sz w:val="20"/>
          <w:szCs w:val="20"/>
        </w:rPr>
      </w:pPr>
      <w:r w:rsidRPr="00846A75">
        <w:rPr>
          <w:rFonts w:ascii="Montserrat" w:hAnsi="Montserrat" w:cstheme="minorHAnsi"/>
          <w:sz w:val="20"/>
          <w:szCs w:val="20"/>
        </w:rPr>
        <w:t xml:space="preserve">En </w:t>
      </w:r>
      <w:r w:rsidR="00A4500B" w:rsidRPr="00A4500B">
        <w:rPr>
          <w:rFonts w:ascii="Montserrat" w:hAnsi="Montserrat"/>
          <w:b/>
          <w:bCs/>
          <w:sz w:val="18"/>
          <w:szCs w:val="18"/>
        </w:rPr>
        <w:t>*</w:t>
      </w:r>
      <w:r w:rsidR="00A4500B">
        <w:rPr>
          <w:rFonts w:ascii="Montserrat" w:hAnsi="Montserrat"/>
          <w:b/>
          <w:bCs/>
          <w:sz w:val="18"/>
          <w:szCs w:val="18"/>
        </w:rPr>
        <w:t xml:space="preserve"> </w:t>
      </w:r>
      <w:r w:rsidR="00A4500B">
        <w:rPr>
          <w:rFonts w:ascii="Montserrat" w:hAnsi="Montserrat" w:cstheme="minorHAnsi"/>
          <w:sz w:val="20"/>
          <w:szCs w:val="20"/>
        </w:rPr>
        <w:t>Insertar</w:t>
      </w:r>
      <w:r w:rsidRPr="00846A75">
        <w:rPr>
          <w:rFonts w:ascii="Montserrat" w:hAnsi="Montserrat"/>
          <w:color w:val="000099"/>
          <w:sz w:val="20"/>
          <w:szCs w:val="20"/>
          <w:shd w:val="clear" w:color="auto" w:fill="FFFFCC"/>
        </w:rPr>
        <w:t xml:space="preserve"> lugar</w:t>
      </w:r>
      <w:r w:rsidRPr="00846A75">
        <w:rPr>
          <w:rFonts w:ascii="Montserrat" w:hAnsi="Montserrat" w:cstheme="minorHAnsi"/>
          <w:sz w:val="20"/>
          <w:szCs w:val="20"/>
        </w:rPr>
        <w:t xml:space="preserve"> a</w:t>
      </w:r>
      <w:r w:rsidR="00A4500B" w:rsidRPr="00A4500B">
        <w:rPr>
          <w:rFonts w:ascii="Montserrat" w:hAnsi="Montserrat"/>
          <w:b/>
          <w:bCs/>
          <w:sz w:val="18"/>
          <w:szCs w:val="18"/>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de</w:t>
      </w:r>
      <w:r w:rsidR="00A4500B" w:rsidRPr="00A4500B">
        <w:rPr>
          <w:rFonts w:ascii="Montserrat" w:hAnsi="Montserrat"/>
          <w:b/>
          <w:bCs/>
          <w:sz w:val="18"/>
          <w:szCs w:val="18"/>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de</w:t>
      </w:r>
      <w:r w:rsidR="00A4500B" w:rsidRPr="00A4500B">
        <w:rPr>
          <w:rFonts w:ascii="Montserrat" w:hAnsi="Montserrat"/>
          <w:b/>
          <w:bCs/>
          <w:sz w:val="18"/>
          <w:szCs w:val="18"/>
        </w:rPr>
        <w:t>*</w:t>
      </w:r>
      <w:r w:rsidRPr="00846A75">
        <w:rPr>
          <w:rFonts w:ascii="Montserrat" w:hAnsi="Montserrat"/>
          <w:color w:val="000099"/>
          <w:sz w:val="20"/>
          <w:szCs w:val="20"/>
          <w:shd w:val="clear" w:color="auto" w:fill="FFFFCC"/>
        </w:rPr>
        <w:t>Insertar año</w:t>
      </w:r>
      <w:r w:rsidRPr="00846A75">
        <w:rPr>
          <w:rFonts w:ascii="Montserrat" w:hAnsi="Montserrat" w:cstheme="minorHAnsi"/>
          <w:sz w:val="20"/>
          <w:szCs w:val="20"/>
        </w:rPr>
        <w:t xml:space="preserve"> </w:t>
      </w:r>
    </w:p>
    <w:p w14:paraId="4FDBE796" w14:textId="77777777" w:rsidR="001250B4" w:rsidRPr="00042F22" w:rsidRDefault="001250B4" w:rsidP="00070EB8">
      <w:pPr>
        <w:pStyle w:val="Prrafodelista"/>
        <w:spacing w:after="0" w:line="360" w:lineRule="auto"/>
        <w:ind w:left="851"/>
        <w:jc w:val="right"/>
        <w:rPr>
          <w:rFonts w:ascii="Montserrat" w:hAnsi="Montserrat"/>
          <w:sz w:val="12"/>
          <w:szCs w:val="12"/>
        </w:rPr>
      </w:pPr>
    </w:p>
    <w:p w14:paraId="4D04C433" w14:textId="6ACE47F8" w:rsidR="00532E0F" w:rsidRPr="00D116C6" w:rsidRDefault="00532E0F" w:rsidP="008B6C5E">
      <w:pPr>
        <w:tabs>
          <w:tab w:val="right" w:pos="7920"/>
        </w:tabs>
        <w:spacing w:after="120"/>
        <w:ind w:left="4820" w:right="141" w:hanging="992"/>
        <w:jc w:val="both"/>
        <w:rPr>
          <w:rFonts w:ascii="Montserrat" w:hAnsi="Montserrat" w:cstheme="minorHAnsi"/>
          <w:sz w:val="20"/>
          <w:szCs w:val="20"/>
        </w:rPr>
      </w:pPr>
      <w:r w:rsidRPr="00D116C6">
        <w:rPr>
          <w:rFonts w:ascii="Montserrat" w:hAnsi="Montserrat" w:cstheme="minorHAnsi"/>
          <w:sz w:val="20"/>
          <w:szCs w:val="20"/>
        </w:rPr>
        <w:t xml:space="preserve">Firmante: </w:t>
      </w:r>
      <w:r w:rsidRPr="00C013E3">
        <w:rPr>
          <w:rFonts w:ascii="Montserrat" w:hAnsi="Montserrat" w:cstheme="minorHAnsi"/>
          <w:color w:val="000099"/>
          <w:sz w:val="20"/>
          <w:szCs w:val="20"/>
          <w:shd w:val="clear" w:color="auto" w:fill="FFFFCC"/>
          <w:lang w:val="es-ES_tradnl"/>
        </w:rPr>
        <w:t>inser</w:t>
      </w:r>
      <w:r>
        <w:rPr>
          <w:rFonts w:ascii="Montserrat" w:hAnsi="Montserrat" w:cstheme="minorHAnsi"/>
          <w:color w:val="000099"/>
          <w:sz w:val="20"/>
          <w:szCs w:val="20"/>
          <w:shd w:val="clear" w:color="auto" w:fill="FFFFCC"/>
          <w:lang w:val="es-ES_tradnl"/>
        </w:rPr>
        <w:t>tar datos -nombre y apellidos- del firmante</w:t>
      </w:r>
      <w:r w:rsidRPr="00180DAC">
        <w:rPr>
          <w:rFonts w:ascii="Montserrat" w:hAnsi="Montserrat"/>
          <w:sz w:val="20"/>
          <w:szCs w:val="20"/>
        </w:rPr>
        <w:t xml:space="preserve"> </w:t>
      </w:r>
      <w:r w:rsidR="006A4227">
        <w:rPr>
          <w:rFonts w:ascii="Montserrat" w:hAnsi="Montserrat"/>
          <w:sz w:val="20"/>
          <w:szCs w:val="20"/>
        </w:rPr>
        <w:t>(</w:t>
      </w:r>
      <w:r w:rsidR="006A4227" w:rsidRPr="006A4227">
        <w:rPr>
          <w:rFonts w:ascii="Montserrat" w:hAnsi="Montserrat"/>
          <w:i/>
          <w:iCs/>
          <w:sz w:val="18"/>
          <w:szCs w:val="18"/>
          <w:shd w:val="clear" w:color="auto" w:fill="F2F2F2" w:themeFill="background1" w:themeFillShade="F2"/>
        </w:rPr>
        <w:t>en caso de que la declaración se refiera a una persona jurídica, deberán figurar los datos de la persona jurídica, así como los de la persona física que firma en su representación</w:t>
      </w:r>
      <w:r w:rsidR="006A4227">
        <w:rPr>
          <w:rFonts w:ascii="Montserrat" w:hAnsi="Montserrat"/>
          <w:sz w:val="20"/>
          <w:szCs w:val="20"/>
        </w:rPr>
        <w:t>)</w:t>
      </w:r>
    </w:p>
    <w:p w14:paraId="4AE7BBF5" w14:textId="77777777" w:rsidR="00532E0F" w:rsidRPr="00D116C6" w:rsidRDefault="00532E0F" w:rsidP="0099196E">
      <w:pPr>
        <w:pStyle w:val="Prrafodelista"/>
        <w:spacing w:after="120"/>
        <w:ind w:left="5103"/>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5406" w:type="dxa"/>
        <w:shd w:val="clear" w:color="auto" w:fill="F2F2F2" w:themeFill="background1" w:themeFillShade="F2"/>
        <w:tblLook w:val="04A0" w:firstRow="1" w:lastRow="0" w:firstColumn="1" w:lastColumn="0" w:noHBand="0" w:noVBand="1"/>
      </w:tblPr>
      <w:tblGrid>
        <w:gridCol w:w="2036"/>
      </w:tblGrid>
      <w:tr w:rsidR="00532E0F" w14:paraId="41C5F0AF" w14:textId="77777777" w:rsidTr="0099196E">
        <w:trPr>
          <w:trHeight w:val="745"/>
        </w:trPr>
        <w:tc>
          <w:tcPr>
            <w:tcW w:w="2036" w:type="dxa"/>
            <w:shd w:val="clear" w:color="auto" w:fill="F2F2F2" w:themeFill="background1" w:themeFillShade="F2"/>
          </w:tcPr>
          <w:p w14:paraId="37228144" w14:textId="77777777" w:rsidR="00532E0F" w:rsidRPr="00D116C6" w:rsidRDefault="00532E0F" w:rsidP="00AF17DA">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61AF4163" w14:textId="77777777" w:rsidR="00532E0F" w:rsidRDefault="00532E0F" w:rsidP="00532E0F">
      <w:pPr>
        <w:pStyle w:val="Prrafodelista"/>
        <w:spacing w:after="120"/>
        <w:ind w:left="5529" w:right="141"/>
        <w:jc w:val="both"/>
        <w:rPr>
          <w:rFonts w:ascii="Segoe UI Symbol" w:eastAsia="MS Gothic" w:hAnsi="Segoe UI Symbol" w:cs="Segoe UI Symbol"/>
          <w:sz w:val="20"/>
          <w:szCs w:val="20"/>
          <w:highlight w:val="lightGray"/>
        </w:rPr>
      </w:pPr>
    </w:p>
    <w:p w14:paraId="1B6C6EAD" w14:textId="77777777" w:rsidR="00532E0F" w:rsidRDefault="00532E0F" w:rsidP="0099196E">
      <w:pPr>
        <w:pStyle w:val="Prrafodelista"/>
        <w:spacing w:after="120"/>
        <w:ind w:left="5103"/>
        <w:rPr>
          <w:rFonts w:ascii="Montserrat" w:hAnsi="Montserrat" w:cstheme="minorHAnsi"/>
          <w:sz w:val="20"/>
          <w:szCs w:val="20"/>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w:t>
      </w:r>
      <w:r>
        <w:rPr>
          <w:rFonts w:ascii="Montserrat" w:hAnsi="Montserrat" w:cstheme="minorHAnsi"/>
          <w:sz w:val="20"/>
          <w:szCs w:val="20"/>
        </w:rPr>
        <w:t>manuscrita</w:t>
      </w:r>
    </w:p>
    <w:p w14:paraId="29DE920E" w14:textId="327E8791" w:rsidR="00532E0F" w:rsidRPr="005F79DC" w:rsidRDefault="00532E0F" w:rsidP="008B6C5E">
      <w:pPr>
        <w:autoSpaceDE w:val="0"/>
        <w:autoSpaceDN w:val="0"/>
        <w:adjustRightInd w:val="0"/>
        <w:spacing w:after="160"/>
        <w:ind w:left="5387" w:right="141"/>
        <w:jc w:val="both"/>
        <w:rPr>
          <w:rFonts w:cstheme="minorHAnsi"/>
          <w:sz w:val="20"/>
          <w:szCs w:val="20"/>
        </w:rPr>
      </w:pPr>
      <w:r w:rsidRPr="005F79DC">
        <w:rPr>
          <w:rFonts w:cstheme="minorHAnsi"/>
          <w:sz w:val="20"/>
          <w:szCs w:val="20"/>
        </w:rPr>
        <w:t>(</w:t>
      </w:r>
      <w:r w:rsidRPr="00532E0F">
        <w:rPr>
          <w:rFonts w:ascii="Montserrat" w:hAnsi="Montserrat" w:cstheme="minorHAnsi"/>
          <w:i/>
          <w:iCs/>
          <w:sz w:val="18"/>
          <w:szCs w:val="18"/>
          <w:shd w:val="clear" w:color="auto" w:fill="EFEFEF" w:themeFill="accent2" w:themeFillTint="33"/>
        </w:rPr>
        <w:t xml:space="preserve">Solo </w:t>
      </w:r>
      <w:r>
        <w:rPr>
          <w:rFonts w:ascii="Montserrat" w:hAnsi="Montserrat" w:cstheme="minorHAnsi"/>
          <w:i/>
          <w:iCs/>
          <w:sz w:val="18"/>
          <w:szCs w:val="18"/>
          <w:shd w:val="clear" w:color="auto" w:fill="EFEFEF" w:themeFill="accent2" w:themeFillTint="33"/>
        </w:rPr>
        <w:t>s</w:t>
      </w:r>
      <w:r w:rsidRPr="005F79DC">
        <w:rPr>
          <w:rFonts w:ascii="Montserrat" w:hAnsi="Montserrat" w:cstheme="minorHAnsi"/>
          <w:i/>
          <w:iCs/>
          <w:sz w:val="18"/>
          <w:szCs w:val="18"/>
          <w:shd w:val="clear" w:color="auto" w:fill="EFEFEF" w:themeFill="accent2" w:themeFillTint="33"/>
        </w:rPr>
        <w:t>i el firmante</w:t>
      </w:r>
      <w:r>
        <w:rPr>
          <w:rFonts w:ascii="Montserrat" w:hAnsi="Montserrat" w:cstheme="minorHAnsi"/>
          <w:i/>
          <w:iCs/>
          <w:sz w:val="18"/>
          <w:szCs w:val="18"/>
          <w:shd w:val="clear" w:color="auto" w:fill="EFEFEF" w:themeFill="accent2" w:themeFillTint="33"/>
        </w:rPr>
        <w:t xml:space="preserve"> es una persona física y</w:t>
      </w:r>
      <w:r w:rsidRPr="005F79DC">
        <w:rPr>
          <w:rFonts w:ascii="Montserrat" w:hAnsi="Montserrat" w:cstheme="minorHAnsi"/>
          <w:i/>
          <w:iCs/>
          <w:sz w:val="18"/>
          <w:szCs w:val="18"/>
          <w:shd w:val="clear" w:color="auto" w:fill="EFEFEF" w:themeFill="accent2" w:themeFillTint="33"/>
        </w:rPr>
        <w:t xml:space="preserve"> ha elegido no comunicarse con la CNMV a través de medios electrónicos</w:t>
      </w:r>
      <w:r w:rsidRPr="005F79DC">
        <w:rPr>
          <w:rFonts w:cstheme="minorHAnsi"/>
          <w:sz w:val="20"/>
          <w:szCs w:val="20"/>
        </w:rPr>
        <w:t>)</w:t>
      </w:r>
    </w:p>
    <w:sectPr w:rsidR="00532E0F" w:rsidRPr="005F79DC" w:rsidSect="005D7278">
      <w:headerReference w:type="default" r:id="rId9"/>
      <w:footerReference w:type="default" r:id="rId10"/>
      <w:pgSz w:w="11906" w:h="16838" w:code="9"/>
      <w:pgMar w:top="139" w:right="2125" w:bottom="1134"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5070" w14:textId="77777777" w:rsidR="00C2339A" w:rsidRDefault="00C2339A">
      <w:r>
        <w:separator/>
      </w:r>
    </w:p>
  </w:endnote>
  <w:endnote w:type="continuationSeparator" w:id="0">
    <w:p w14:paraId="13D2BF0D" w14:textId="77777777" w:rsidR="00C2339A" w:rsidRDefault="00C2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dE Neue Helvetica">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A1C9" w14:textId="52A318C8" w:rsidR="00B22C2D" w:rsidRPr="009F1B1E" w:rsidRDefault="00B22C2D" w:rsidP="00B22C2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i/>
        <w:iCs/>
        <w:sz w:val="14"/>
        <w:szCs w:val="14"/>
      </w:rPr>
    </w:pPr>
    <w:r w:rsidRPr="009F1B1E">
      <w:rPr>
        <w:rFonts w:ascii="Montserrat" w:hAnsi="Montserrat" w:cstheme="minorHAnsi"/>
        <w:i/>
        <w:iCs/>
        <w:noProof/>
        <w:sz w:val="14"/>
        <w:szCs w:val="14"/>
      </w:rPr>
      <mc:AlternateContent>
        <mc:Choice Requires="wps">
          <w:drawing>
            <wp:anchor distT="0" distB="0" distL="0" distR="0" simplePos="0" relativeHeight="251664384" behindDoc="0" locked="0" layoutInCell="1" allowOverlap="1" wp14:anchorId="002871AB" wp14:editId="65A0D1AE">
              <wp:simplePos x="0" y="0"/>
              <wp:positionH relativeFrom="rightMargin">
                <wp:posOffset>62865</wp:posOffset>
              </wp:positionH>
              <wp:positionV relativeFrom="bottomMargin">
                <wp:posOffset>166023</wp:posOffset>
              </wp:positionV>
              <wp:extent cx="295275" cy="243840"/>
              <wp:effectExtent l="0" t="0" r="9525" b="3810"/>
              <wp:wrapSquare wrapText="bothSides"/>
              <wp:docPr id="1871837118" name="Rectángulo 1871837118"/>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963524" w14:textId="77777777" w:rsidR="00B22C2D" w:rsidRPr="005563E0" w:rsidRDefault="00B22C2D" w:rsidP="00B22C2D">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871AB" id="Rectángulo 1871837118" o:spid="_x0000_s1027" style="position:absolute;left:0;text-align:left;margin-left:4.95pt;margin-top:13.05pt;width:23.25pt;height:19.2pt;z-index:25166438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" fillcolor="black [3213]" stroked="f" strokeweight="3pt">
              <v:textbox>
                <w:txbxContent>
                  <w:p w14:paraId="77963524" w14:textId="77777777" w:rsidR="00B22C2D" w:rsidRPr="005563E0" w:rsidRDefault="00B22C2D" w:rsidP="00B22C2D">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Pr="009F1B1E">
      <w:rPr>
        <w:rFonts w:ascii="Montserrat" w:hAnsi="Montserrat" w:cstheme="minorHAnsi"/>
        <w:b/>
        <w:bCs/>
        <w:i/>
        <w:iCs/>
        <w:color w:val="C00000"/>
        <w:sz w:val="14"/>
        <w:szCs w:val="14"/>
      </w:rPr>
      <w:t>Declaración de la persona designada</w:t>
    </w:r>
    <w:r w:rsidRPr="009F1B1E">
      <w:rPr>
        <w:rFonts w:ascii="Montserrat" w:hAnsi="Montserrat" w:cstheme="minorHAnsi"/>
        <w:i/>
        <w:iCs/>
        <w:color w:val="C00000"/>
        <w:sz w:val="14"/>
        <w:szCs w:val="14"/>
      </w:rPr>
      <w:t>-</w:t>
    </w:r>
    <w:r w:rsidRPr="00B44D7A">
      <w:rPr>
        <w:rFonts w:ascii="Montserrat" w:hAnsi="Montserrat" w:cstheme="minorHAnsi"/>
        <w:i/>
        <w:iCs/>
        <w:color w:val="C00000"/>
        <w:sz w:val="14"/>
        <w:szCs w:val="14"/>
      </w:rPr>
      <w:t xml:space="preserve">- Trámite de autorización de constitución de </w:t>
    </w:r>
    <w:r w:rsidR="006215E7">
      <w:rPr>
        <w:rFonts w:ascii="Montserrat" w:hAnsi="Montserrat" w:cstheme="minorHAnsi"/>
        <w:i/>
        <w:iCs/>
        <w:color w:val="C00000"/>
        <w:sz w:val="14"/>
        <w:szCs w:val="14"/>
      </w:rPr>
      <w:t xml:space="preserve">EAFN </w:t>
    </w:r>
    <w:r w:rsidR="006215E7" w:rsidRPr="00B44D7A">
      <w:rPr>
        <w:rFonts w:ascii="Montserrat" w:hAnsi="Montserrat" w:cstheme="minorHAnsi"/>
        <w:i/>
        <w:iCs/>
        <w:color w:val="C00000"/>
        <w:sz w:val="14"/>
        <w:szCs w:val="14"/>
      </w:rPr>
      <w:t>(</w:t>
    </w:r>
    <w:r w:rsidRPr="00B44D7A">
      <w:rPr>
        <w:rFonts w:ascii="Montserrat" w:hAnsi="Montserrat" w:cstheme="minorHAnsi"/>
        <w:i/>
        <w:iCs/>
        <w:color w:val="C00000"/>
        <w:sz w:val="14"/>
        <w:szCs w:val="14"/>
      </w:rPr>
      <w:t xml:space="preserve">Anexo </w:t>
    </w:r>
    <w:r>
      <w:rPr>
        <w:rFonts w:ascii="Montserrat" w:hAnsi="Montserrat" w:cstheme="minorHAnsi"/>
        <w:i/>
        <w:iCs/>
        <w:color w:val="C00000"/>
        <w:sz w:val="14"/>
        <w:szCs w:val="14"/>
      </w:rPr>
      <w:t xml:space="preserve">II </w:t>
    </w:r>
    <w:r w:rsidRPr="00B44D7A">
      <w:rPr>
        <w:rFonts w:ascii="Montserrat" w:hAnsi="Montserrat" w:cstheme="minorHAnsi"/>
        <w:i/>
        <w:iCs/>
        <w:color w:val="C00000"/>
        <w:sz w:val="14"/>
        <w:szCs w:val="14"/>
      </w:rPr>
      <w:t>del capítulo 4 del Manual de autorización)</w:t>
    </w:r>
    <w:r>
      <w:rPr>
        <w:rFonts w:ascii="Montserrat" w:hAnsi="Montserrat" w:cstheme="minorHAnsi"/>
        <w:i/>
        <w:iCs/>
        <w:color w:val="C00000"/>
        <w:sz w:val="15"/>
        <w:szCs w:val="15"/>
      </w:rPr>
      <w:t>-</w:t>
    </w:r>
    <w:r w:rsidRPr="00DE63EC">
      <w:rPr>
        <w:rFonts w:ascii="Montserrat" w:hAnsi="Montserrat" w:cstheme="minorHAnsi"/>
        <w:i/>
        <w:iCs/>
        <w:color w:val="C00000"/>
        <w:sz w:val="15"/>
        <w:szCs w:val="15"/>
      </w:rPr>
      <w:t xml:space="preserve"> </w:t>
    </w:r>
  </w:p>
  <w:p w14:paraId="1360CAEE" w14:textId="74127C47" w:rsidR="00C2339A" w:rsidRPr="00C921C2" w:rsidRDefault="00C2339A" w:rsidP="00F16B4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8488" w14:textId="77777777" w:rsidR="00C2339A" w:rsidRDefault="00C2339A">
      <w:r>
        <w:separator/>
      </w:r>
    </w:p>
  </w:footnote>
  <w:footnote w:type="continuationSeparator" w:id="0">
    <w:p w14:paraId="507DF52B" w14:textId="77777777" w:rsidR="00C2339A" w:rsidRDefault="00C2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CB55" w14:textId="21CBE7B4" w:rsidR="00B45EA8" w:rsidRPr="00A61154" w:rsidRDefault="00B45EA8" w:rsidP="008E6703">
    <w:pPr>
      <w:pBdr>
        <w:bottom w:val="single" w:sz="12" w:space="4" w:color="auto"/>
      </w:pBdr>
      <w:shd w:val="clear" w:color="auto" w:fill="FFFAFA"/>
      <w:spacing w:before="120" w:after="120"/>
      <w:ind w:left="567" w:right="120" w:hanging="567"/>
      <w:jc w:val="both"/>
      <w:outlineLvl w:val="1"/>
      <w:rPr>
        <w:rFonts w:ascii="Montserrat" w:hAnsi="Montserrat"/>
        <w:b/>
        <w:bCs/>
        <w:color w:val="990000"/>
      </w:rPr>
    </w:pPr>
    <w:r w:rsidRPr="00B45EA8">
      <w:rPr>
        <w:rFonts w:ascii="Montserrat" w:hAnsi="Montserrat"/>
        <w:b/>
        <w:bCs/>
        <w:noProof/>
        <w:color w:val="990000"/>
      </w:rPr>
      <w:drawing>
        <wp:inline distT="0" distB="0" distL="0" distR="0" wp14:anchorId="18C9F74F" wp14:editId="0FB3C840">
          <wp:extent cx="266700" cy="264980"/>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96" cy="268653"/>
                  </a:xfrm>
                  <a:prstGeom prst="rect">
                    <a:avLst/>
                  </a:prstGeom>
                  <a:noFill/>
                  <a:ln>
                    <a:noFill/>
                  </a:ln>
                </pic:spPr>
              </pic:pic>
            </a:graphicData>
          </a:graphic>
        </wp:inline>
      </w:drawing>
    </w:r>
    <w:r w:rsidRPr="00B45EA8">
      <w:rPr>
        <w:rFonts w:ascii="Montserrat" w:hAnsi="Montserrat"/>
        <w:b/>
        <w:bCs/>
        <w:color w:val="990000"/>
      </w:rPr>
      <w:t xml:space="preserve"> Declaración de la persona designada como miembro del órgano </w:t>
    </w:r>
    <w:r>
      <w:rPr>
        <w:rFonts w:ascii="Montserrat" w:hAnsi="Montserrat"/>
        <w:b/>
        <w:bCs/>
        <w:color w:val="990000"/>
      </w:rPr>
      <w:t>de</w:t>
    </w:r>
    <w:r w:rsidRPr="00B45EA8">
      <w:rPr>
        <w:rFonts w:ascii="Montserrat" w:hAnsi="Montserrat"/>
        <w:b/>
        <w:bCs/>
        <w:color w:val="990000"/>
      </w:rPr>
      <w:t xml:space="preserve"> administración, dirección general o cargo asimilado de la </w:t>
    </w:r>
    <w:r w:rsidR="00EA3D90" w:rsidRPr="006215E7">
      <w:rPr>
        <w:rFonts w:ascii="Montserrat" w:hAnsi="Montserrat"/>
        <w:b/>
        <w:bCs/>
        <w:color w:val="990000"/>
      </w:rPr>
      <w:t>EAFN</w:t>
    </w:r>
    <w:r w:rsidRPr="00B45EA8">
      <w:rPr>
        <w:rFonts w:ascii="Montserrat" w:hAnsi="Montserrat"/>
        <w:b/>
        <w:bCs/>
        <w:color w:val="990000"/>
      </w:rPr>
      <w:t xml:space="preserve"> o como representante persona física de un administrador persona jurídica</w:t>
    </w:r>
  </w:p>
  <w:p w14:paraId="33400891" w14:textId="57F91E45" w:rsidR="003D7357" w:rsidRPr="00B45EA8" w:rsidRDefault="003D7357" w:rsidP="00B45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341"/>
    <w:multiLevelType w:val="hybridMultilevel"/>
    <w:tmpl w:val="F02EA1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A7993"/>
    <w:multiLevelType w:val="multilevel"/>
    <w:tmpl w:val="643A6DB2"/>
    <w:lvl w:ilvl="0">
      <w:start w:val="1"/>
      <w:numFmt w:val="decimal"/>
      <w:lvlText w:val="%1."/>
      <w:lvlJc w:val="left"/>
      <w:pPr>
        <w:ind w:left="2693" w:hanging="360"/>
      </w:pPr>
      <w:rPr>
        <w:rFonts w:hint="default"/>
        <w:color w:val="auto"/>
        <w:sz w:val="22"/>
        <w:szCs w:val="22"/>
      </w:rPr>
    </w:lvl>
    <w:lvl w:ilvl="1">
      <w:start w:val="1"/>
      <w:numFmt w:val="decimal"/>
      <w:lvlText w:val="%1.%2."/>
      <w:lvlJc w:val="left"/>
      <w:pPr>
        <w:ind w:left="3125" w:hanging="432"/>
      </w:pPr>
      <w:rPr>
        <w:rFonts w:hint="default"/>
        <w:color w:val="auto"/>
      </w:rPr>
    </w:lvl>
    <w:lvl w:ilvl="2">
      <w:start w:val="1"/>
      <w:numFmt w:val="decimal"/>
      <w:lvlText w:val="%1.%2.%3."/>
      <w:lvlJc w:val="left"/>
      <w:pPr>
        <w:ind w:left="3557" w:hanging="504"/>
      </w:pPr>
      <w:rPr>
        <w:rFonts w:hint="default"/>
      </w:rPr>
    </w:lvl>
    <w:lvl w:ilvl="3">
      <w:start w:val="1"/>
      <w:numFmt w:val="decimal"/>
      <w:lvlText w:val="%1.%2.%3.%4."/>
      <w:lvlJc w:val="left"/>
      <w:pPr>
        <w:ind w:left="4061" w:hanging="648"/>
      </w:pPr>
      <w:rPr>
        <w:rFonts w:hint="default"/>
      </w:rPr>
    </w:lvl>
    <w:lvl w:ilvl="4">
      <w:start w:val="1"/>
      <w:numFmt w:val="decimal"/>
      <w:lvlText w:val="%1.%2.%3.%4.%5."/>
      <w:lvlJc w:val="left"/>
      <w:pPr>
        <w:ind w:left="4565" w:hanging="792"/>
      </w:pPr>
      <w:rPr>
        <w:rFonts w:hint="default"/>
      </w:rPr>
    </w:lvl>
    <w:lvl w:ilvl="5">
      <w:start w:val="1"/>
      <w:numFmt w:val="decimal"/>
      <w:lvlText w:val="%1.%2.%3.%4.%5.%6."/>
      <w:lvlJc w:val="left"/>
      <w:pPr>
        <w:ind w:left="5069" w:hanging="936"/>
      </w:pPr>
      <w:rPr>
        <w:rFonts w:hint="default"/>
      </w:rPr>
    </w:lvl>
    <w:lvl w:ilvl="6">
      <w:start w:val="1"/>
      <w:numFmt w:val="decimal"/>
      <w:lvlText w:val="%1.%2.%3.%4.%5.%6.%7."/>
      <w:lvlJc w:val="left"/>
      <w:pPr>
        <w:ind w:left="5573" w:hanging="1080"/>
      </w:pPr>
      <w:rPr>
        <w:rFonts w:hint="default"/>
      </w:rPr>
    </w:lvl>
    <w:lvl w:ilvl="7">
      <w:start w:val="1"/>
      <w:numFmt w:val="decimal"/>
      <w:lvlText w:val="%1.%2.%3.%4.%5.%6.%7.%8."/>
      <w:lvlJc w:val="left"/>
      <w:pPr>
        <w:ind w:left="6077" w:hanging="1224"/>
      </w:pPr>
      <w:rPr>
        <w:rFonts w:hint="default"/>
      </w:rPr>
    </w:lvl>
    <w:lvl w:ilvl="8">
      <w:start w:val="1"/>
      <w:numFmt w:val="decimal"/>
      <w:lvlText w:val="%1.%2.%3.%4.%5.%6.%7.%8.%9."/>
      <w:lvlJc w:val="left"/>
      <w:pPr>
        <w:ind w:left="6653" w:hanging="1440"/>
      </w:pPr>
      <w:rPr>
        <w:rFonts w:hint="default"/>
      </w:rPr>
    </w:lvl>
  </w:abstractNum>
  <w:abstractNum w:abstractNumId="2" w15:restartNumberingAfterBreak="0">
    <w:nsid w:val="0E50585A"/>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143B8D"/>
    <w:multiLevelType w:val="hybridMultilevel"/>
    <w:tmpl w:val="61CE99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B553F"/>
    <w:multiLevelType w:val="hybridMultilevel"/>
    <w:tmpl w:val="7360BE6C"/>
    <w:lvl w:ilvl="0" w:tplc="E8EE86EE">
      <w:start w:val="1"/>
      <w:numFmt w:val="upp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C9153E"/>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D94FA2"/>
    <w:multiLevelType w:val="hybridMultilevel"/>
    <w:tmpl w:val="9222BC66"/>
    <w:lvl w:ilvl="0" w:tplc="46C0B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1457C5"/>
    <w:multiLevelType w:val="hybridMultilevel"/>
    <w:tmpl w:val="9018830A"/>
    <w:lvl w:ilvl="0" w:tplc="F54C017E">
      <w:start w:val="1"/>
      <w:numFmt w:val="upperLetter"/>
      <w:lvlText w:val="(%1)"/>
      <w:lvlJc w:val="left"/>
      <w:pPr>
        <w:ind w:left="1121" w:hanging="360"/>
      </w:pPr>
      <w:rPr>
        <w:rFonts w:cstheme="minorBidi" w:hint="default"/>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8" w15:restartNumberingAfterBreak="0">
    <w:nsid w:val="411210E0"/>
    <w:multiLevelType w:val="hybridMultilevel"/>
    <w:tmpl w:val="5B66D932"/>
    <w:lvl w:ilvl="0" w:tplc="935CA876">
      <w:start w:val="1"/>
      <w:numFmt w:val="decimal"/>
      <w:lvlText w:val="%1."/>
      <w:lvlJc w:val="left"/>
      <w:pPr>
        <w:ind w:left="1926" w:hanging="360"/>
      </w:pPr>
      <w:rPr>
        <w:rFonts w:hint="default"/>
      </w:rPr>
    </w:lvl>
    <w:lvl w:ilvl="1" w:tplc="0C0A0019" w:tentative="1">
      <w:start w:val="1"/>
      <w:numFmt w:val="lowerLetter"/>
      <w:lvlText w:val="%2."/>
      <w:lvlJc w:val="left"/>
      <w:pPr>
        <w:ind w:left="2646" w:hanging="360"/>
      </w:pPr>
    </w:lvl>
    <w:lvl w:ilvl="2" w:tplc="0C0A001B" w:tentative="1">
      <w:start w:val="1"/>
      <w:numFmt w:val="lowerRoman"/>
      <w:lvlText w:val="%3."/>
      <w:lvlJc w:val="right"/>
      <w:pPr>
        <w:ind w:left="3366" w:hanging="180"/>
      </w:pPr>
    </w:lvl>
    <w:lvl w:ilvl="3" w:tplc="0C0A000F" w:tentative="1">
      <w:start w:val="1"/>
      <w:numFmt w:val="decimal"/>
      <w:lvlText w:val="%4."/>
      <w:lvlJc w:val="left"/>
      <w:pPr>
        <w:ind w:left="4086" w:hanging="360"/>
      </w:pPr>
    </w:lvl>
    <w:lvl w:ilvl="4" w:tplc="0C0A0019" w:tentative="1">
      <w:start w:val="1"/>
      <w:numFmt w:val="lowerLetter"/>
      <w:lvlText w:val="%5."/>
      <w:lvlJc w:val="left"/>
      <w:pPr>
        <w:ind w:left="4806" w:hanging="360"/>
      </w:pPr>
    </w:lvl>
    <w:lvl w:ilvl="5" w:tplc="0C0A001B" w:tentative="1">
      <w:start w:val="1"/>
      <w:numFmt w:val="lowerRoman"/>
      <w:lvlText w:val="%6."/>
      <w:lvlJc w:val="right"/>
      <w:pPr>
        <w:ind w:left="5526" w:hanging="180"/>
      </w:pPr>
    </w:lvl>
    <w:lvl w:ilvl="6" w:tplc="0C0A000F" w:tentative="1">
      <w:start w:val="1"/>
      <w:numFmt w:val="decimal"/>
      <w:lvlText w:val="%7."/>
      <w:lvlJc w:val="left"/>
      <w:pPr>
        <w:ind w:left="6246" w:hanging="360"/>
      </w:pPr>
    </w:lvl>
    <w:lvl w:ilvl="7" w:tplc="0C0A0019" w:tentative="1">
      <w:start w:val="1"/>
      <w:numFmt w:val="lowerLetter"/>
      <w:lvlText w:val="%8."/>
      <w:lvlJc w:val="left"/>
      <w:pPr>
        <w:ind w:left="6966" w:hanging="360"/>
      </w:pPr>
    </w:lvl>
    <w:lvl w:ilvl="8" w:tplc="0C0A001B" w:tentative="1">
      <w:start w:val="1"/>
      <w:numFmt w:val="lowerRoman"/>
      <w:lvlText w:val="%9."/>
      <w:lvlJc w:val="right"/>
      <w:pPr>
        <w:ind w:left="7686" w:hanging="180"/>
      </w:pPr>
    </w:lvl>
  </w:abstractNum>
  <w:abstractNum w:abstractNumId="9" w15:restartNumberingAfterBreak="0">
    <w:nsid w:val="58236D80"/>
    <w:multiLevelType w:val="hybridMultilevel"/>
    <w:tmpl w:val="8D7C4508"/>
    <w:lvl w:ilvl="0" w:tplc="9D24EBA0">
      <w:start w:val="1"/>
      <w:numFmt w:val="upperLetter"/>
      <w:lvlText w:val="%1)"/>
      <w:lvlJc w:val="left"/>
      <w:pPr>
        <w:ind w:left="1152" w:hanging="360"/>
      </w:pPr>
      <w:rPr>
        <w:rFonts w:hint="default"/>
        <w:b/>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0" w15:restartNumberingAfterBreak="0">
    <w:nsid w:val="5C44689A"/>
    <w:multiLevelType w:val="hybridMultilevel"/>
    <w:tmpl w:val="5E7A05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6D5065E9"/>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 w15:restartNumberingAfterBreak="0">
    <w:nsid w:val="78122336"/>
    <w:multiLevelType w:val="hybridMultilevel"/>
    <w:tmpl w:val="8F9CE46E"/>
    <w:lvl w:ilvl="0" w:tplc="FF7CBF36">
      <w:start w:val="1"/>
      <w:numFmt w:val="decimal"/>
      <w:lvlText w:val="%1)"/>
      <w:lvlJc w:val="left"/>
      <w:pPr>
        <w:ind w:left="1584" w:hanging="360"/>
      </w:pPr>
      <w:rPr>
        <w:b/>
        <w:bCs/>
        <w:color w:val="C00000"/>
      </w:rPr>
    </w:lvl>
    <w:lvl w:ilvl="1" w:tplc="0C0A0019">
      <w:start w:val="1"/>
      <w:numFmt w:val="lowerLetter"/>
      <w:lvlText w:val="%2."/>
      <w:lvlJc w:val="left"/>
      <w:pPr>
        <w:ind w:left="2304" w:hanging="360"/>
      </w:pPr>
    </w:lvl>
    <w:lvl w:ilvl="2" w:tplc="0C0A001B">
      <w:start w:val="1"/>
      <w:numFmt w:val="lowerRoman"/>
      <w:lvlText w:val="%3."/>
      <w:lvlJc w:val="right"/>
      <w:pPr>
        <w:ind w:left="3024" w:hanging="180"/>
      </w:pPr>
    </w:lvl>
    <w:lvl w:ilvl="3" w:tplc="0C0A000F">
      <w:start w:val="1"/>
      <w:numFmt w:val="decimal"/>
      <w:lvlText w:val="%4."/>
      <w:lvlJc w:val="left"/>
      <w:pPr>
        <w:ind w:left="3744" w:hanging="360"/>
      </w:pPr>
    </w:lvl>
    <w:lvl w:ilvl="4" w:tplc="0C0A0019">
      <w:start w:val="1"/>
      <w:numFmt w:val="lowerLetter"/>
      <w:lvlText w:val="%5."/>
      <w:lvlJc w:val="left"/>
      <w:pPr>
        <w:ind w:left="4464" w:hanging="360"/>
      </w:pPr>
    </w:lvl>
    <w:lvl w:ilvl="5" w:tplc="0C0A001B">
      <w:start w:val="1"/>
      <w:numFmt w:val="lowerRoman"/>
      <w:lvlText w:val="%6."/>
      <w:lvlJc w:val="right"/>
      <w:pPr>
        <w:ind w:left="5184" w:hanging="180"/>
      </w:pPr>
    </w:lvl>
    <w:lvl w:ilvl="6" w:tplc="0C0A000F">
      <w:start w:val="1"/>
      <w:numFmt w:val="decimal"/>
      <w:lvlText w:val="%7."/>
      <w:lvlJc w:val="left"/>
      <w:pPr>
        <w:ind w:left="5904" w:hanging="360"/>
      </w:pPr>
    </w:lvl>
    <w:lvl w:ilvl="7" w:tplc="0C0A0019">
      <w:start w:val="1"/>
      <w:numFmt w:val="lowerLetter"/>
      <w:lvlText w:val="%8."/>
      <w:lvlJc w:val="left"/>
      <w:pPr>
        <w:ind w:left="6624" w:hanging="360"/>
      </w:pPr>
    </w:lvl>
    <w:lvl w:ilvl="8" w:tplc="0C0A001B">
      <w:start w:val="1"/>
      <w:numFmt w:val="lowerRoman"/>
      <w:lvlText w:val="%9."/>
      <w:lvlJc w:val="right"/>
      <w:pPr>
        <w:ind w:left="7344" w:hanging="180"/>
      </w:pPr>
    </w:lvl>
  </w:abstractNum>
  <w:num w:numId="1" w16cid:durableId="1773277351">
    <w:abstractNumId w:val="9"/>
  </w:num>
  <w:num w:numId="2" w16cid:durableId="267585084">
    <w:abstractNumId w:val="7"/>
  </w:num>
  <w:num w:numId="3" w16cid:durableId="1338772715">
    <w:abstractNumId w:val="8"/>
  </w:num>
  <w:num w:numId="4" w16cid:durableId="1080559570">
    <w:abstractNumId w:val="4"/>
  </w:num>
  <w:num w:numId="5" w16cid:durableId="1183587257">
    <w:abstractNumId w:val="5"/>
  </w:num>
  <w:num w:numId="6" w16cid:durableId="769858973">
    <w:abstractNumId w:val="3"/>
  </w:num>
  <w:num w:numId="7" w16cid:durableId="1131824855">
    <w:abstractNumId w:val="2"/>
  </w:num>
  <w:num w:numId="8" w16cid:durableId="1460496549">
    <w:abstractNumId w:val="6"/>
  </w:num>
  <w:num w:numId="9" w16cid:durableId="1233194072">
    <w:abstractNumId w:val="1"/>
  </w:num>
  <w:num w:numId="10" w16cid:durableId="1801147491">
    <w:abstractNumId w:val="11"/>
  </w:num>
  <w:num w:numId="11" w16cid:durableId="792215951">
    <w:abstractNumId w:val="10"/>
  </w:num>
  <w:num w:numId="12" w16cid:durableId="1281650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1633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B21"/>
    <w:rsid w:val="00026858"/>
    <w:rsid w:val="00032173"/>
    <w:rsid w:val="0003508F"/>
    <w:rsid w:val="000403BF"/>
    <w:rsid w:val="00040B18"/>
    <w:rsid w:val="00042F22"/>
    <w:rsid w:val="00046096"/>
    <w:rsid w:val="00046974"/>
    <w:rsid w:val="000469A2"/>
    <w:rsid w:val="0005292E"/>
    <w:rsid w:val="000561EF"/>
    <w:rsid w:val="00063515"/>
    <w:rsid w:val="00067058"/>
    <w:rsid w:val="00070EB8"/>
    <w:rsid w:val="000726CC"/>
    <w:rsid w:val="00072A51"/>
    <w:rsid w:val="00083426"/>
    <w:rsid w:val="00083F79"/>
    <w:rsid w:val="00091A54"/>
    <w:rsid w:val="00093A26"/>
    <w:rsid w:val="00095038"/>
    <w:rsid w:val="000A417A"/>
    <w:rsid w:val="000C138E"/>
    <w:rsid w:val="000D0E9A"/>
    <w:rsid w:val="000D4457"/>
    <w:rsid w:val="000D6C3C"/>
    <w:rsid w:val="000E5C07"/>
    <w:rsid w:val="000F3290"/>
    <w:rsid w:val="000F4A36"/>
    <w:rsid w:val="000F4ADC"/>
    <w:rsid w:val="000F5269"/>
    <w:rsid w:val="00111497"/>
    <w:rsid w:val="001202F7"/>
    <w:rsid w:val="00124E7B"/>
    <w:rsid w:val="001250B4"/>
    <w:rsid w:val="00132B52"/>
    <w:rsid w:val="001362ED"/>
    <w:rsid w:val="0015381C"/>
    <w:rsid w:val="001602B6"/>
    <w:rsid w:val="00163B95"/>
    <w:rsid w:val="001708A6"/>
    <w:rsid w:val="00176ADA"/>
    <w:rsid w:val="00193E92"/>
    <w:rsid w:val="001A0A9F"/>
    <w:rsid w:val="001A635A"/>
    <w:rsid w:val="001B4CFE"/>
    <w:rsid w:val="001B51B9"/>
    <w:rsid w:val="001C0475"/>
    <w:rsid w:val="001C2AE6"/>
    <w:rsid w:val="001C5585"/>
    <w:rsid w:val="001D477E"/>
    <w:rsid w:val="001D70F0"/>
    <w:rsid w:val="001E2D91"/>
    <w:rsid w:val="001F596D"/>
    <w:rsid w:val="00200671"/>
    <w:rsid w:val="00200908"/>
    <w:rsid w:val="00206A99"/>
    <w:rsid w:val="002072BF"/>
    <w:rsid w:val="002162F8"/>
    <w:rsid w:val="00220E48"/>
    <w:rsid w:val="002251FC"/>
    <w:rsid w:val="00226E6B"/>
    <w:rsid w:val="00243C88"/>
    <w:rsid w:val="00244A84"/>
    <w:rsid w:val="00247053"/>
    <w:rsid w:val="0025578E"/>
    <w:rsid w:val="00255A44"/>
    <w:rsid w:val="00260C07"/>
    <w:rsid w:val="00265C25"/>
    <w:rsid w:val="00274981"/>
    <w:rsid w:val="00274CD3"/>
    <w:rsid w:val="002778F3"/>
    <w:rsid w:val="00277E4F"/>
    <w:rsid w:val="00280328"/>
    <w:rsid w:val="00283989"/>
    <w:rsid w:val="00286E81"/>
    <w:rsid w:val="002962F0"/>
    <w:rsid w:val="002A66A2"/>
    <w:rsid w:val="002E4B42"/>
    <w:rsid w:val="002F2769"/>
    <w:rsid w:val="002F4F78"/>
    <w:rsid w:val="002F73EF"/>
    <w:rsid w:val="002F74AF"/>
    <w:rsid w:val="00301884"/>
    <w:rsid w:val="003018CA"/>
    <w:rsid w:val="0030450A"/>
    <w:rsid w:val="00305CB5"/>
    <w:rsid w:val="00310413"/>
    <w:rsid w:val="003105D7"/>
    <w:rsid w:val="00317808"/>
    <w:rsid w:val="00321498"/>
    <w:rsid w:val="00325EFD"/>
    <w:rsid w:val="00333792"/>
    <w:rsid w:val="003346E3"/>
    <w:rsid w:val="00341838"/>
    <w:rsid w:val="00345648"/>
    <w:rsid w:val="0035700A"/>
    <w:rsid w:val="00363E96"/>
    <w:rsid w:val="00372D90"/>
    <w:rsid w:val="00377637"/>
    <w:rsid w:val="00382FD0"/>
    <w:rsid w:val="003909DC"/>
    <w:rsid w:val="00392494"/>
    <w:rsid w:val="00396A91"/>
    <w:rsid w:val="003A4F05"/>
    <w:rsid w:val="003A5961"/>
    <w:rsid w:val="003B06C2"/>
    <w:rsid w:val="003B1093"/>
    <w:rsid w:val="003B6F48"/>
    <w:rsid w:val="003B779C"/>
    <w:rsid w:val="003C29CF"/>
    <w:rsid w:val="003D2622"/>
    <w:rsid w:val="003D7357"/>
    <w:rsid w:val="003E246F"/>
    <w:rsid w:val="003E3F33"/>
    <w:rsid w:val="003E400B"/>
    <w:rsid w:val="003F2760"/>
    <w:rsid w:val="003F3016"/>
    <w:rsid w:val="003F7C48"/>
    <w:rsid w:val="00413E69"/>
    <w:rsid w:val="00414D16"/>
    <w:rsid w:val="004230AA"/>
    <w:rsid w:val="00424043"/>
    <w:rsid w:val="00435F71"/>
    <w:rsid w:val="00440DCD"/>
    <w:rsid w:val="00441257"/>
    <w:rsid w:val="00441DE2"/>
    <w:rsid w:val="00442DEF"/>
    <w:rsid w:val="004456EB"/>
    <w:rsid w:val="00462E1A"/>
    <w:rsid w:val="00466F4B"/>
    <w:rsid w:val="00467F67"/>
    <w:rsid w:val="00471479"/>
    <w:rsid w:val="0047250C"/>
    <w:rsid w:val="00474697"/>
    <w:rsid w:val="00475072"/>
    <w:rsid w:val="0047640B"/>
    <w:rsid w:val="00485B4C"/>
    <w:rsid w:val="0049312E"/>
    <w:rsid w:val="004B6E1D"/>
    <w:rsid w:val="004C1306"/>
    <w:rsid w:val="004C166C"/>
    <w:rsid w:val="004C633F"/>
    <w:rsid w:val="004D10C5"/>
    <w:rsid w:val="004E0242"/>
    <w:rsid w:val="004E0B94"/>
    <w:rsid w:val="004E3131"/>
    <w:rsid w:val="004E6E84"/>
    <w:rsid w:val="004E7B1C"/>
    <w:rsid w:val="004E7D98"/>
    <w:rsid w:val="0050239F"/>
    <w:rsid w:val="00505ACD"/>
    <w:rsid w:val="00511D76"/>
    <w:rsid w:val="00514EF8"/>
    <w:rsid w:val="00524C9C"/>
    <w:rsid w:val="00524F18"/>
    <w:rsid w:val="00532E0F"/>
    <w:rsid w:val="00544A2E"/>
    <w:rsid w:val="005543FD"/>
    <w:rsid w:val="005561DB"/>
    <w:rsid w:val="005563E0"/>
    <w:rsid w:val="00567A4A"/>
    <w:rsid w:val="00576F1C"/>
    <w:rsid w:val="00576F45"/>
    <w:rsid w:val="005A113C"/>
    <w:rsid w:val="005A2E6A"/>
    <w:rsid w:val="005A6474"/>
    <w:rsid w:val="005B28D4"/>
    <w:rsid w:val="005B581C"/>
    <w:rsid w:val="005C3400"/>
    <w:rsid w:val="005C3850"/>
    <w:rsid w:val="005C6F25"/>
    <w:rsid w:val="005D139F"/>
    <w:rsid w:val="005D1D24"/>
    <w:rsid w:val="005D7278"/>
    <w:rsid w:val="005D7C50"/>
    <w:rsid w:val="005E211F"/>
    <w:rsid w:val="005E5C33"/>
    <w:rsid w:val="0060043F"/>
    <w:rsid w:val="00604872"/>
    <w:rsid w:val="00606E3E"/>
    <w:rsid w:val="00614700"/>
    <w:rsid w:val="006155C8"/>
    <w:rsid w:val="006215E7"/>
    <w:rsid w:val="006222E7"/>
    <w:rsid w:val="00634828"/>
    <w:rsid w:val="006454D5"/>
    <w:rsid w:val="006557F5"/>
    <w:rsid w:val="006607DE"/>
    <w:rsid w:val="00662BD0"/>
    <w:rsid w:val="0066607E"/>
    <w:rsid w:val="00670F65"/>
    <w:rsid w:val="00673237"/>
    <w:rsid w:val="00674328"/>
    <w:rsid w:val="00680002"/>
    <w:rsid w:val="006811B4"/>
    <w:rsid w:val="006848DA"/>
    <w:rsid w:val="006922B4"/>
    <w:rsid w:val="006926A1"/>
    <w:rsid w:val="006938A7"/>
    <w:rsid w:val="00694994"/>
    <w:rsid w:val="006A0FAA"/>
    <w:rsid w:val="006A30FC"/>
    <w:rsid w:val="006A4227"/>
    <w:rsid w:val="006B47B1"/>
    <w:rsid w:val="006B527E"/>
    <w:rsid w:val="006C0843"/>
    <w:rsid w:val="006C1B01"/>
    <w:rsid w:val="006C504D"/>
    <w:rsid w:val="006C659C"/>
    <w:rsid w:val="006D4A2E"/>
    <w:rsid w:val="006D5614"/>
    <w:rsid w:val="006E0D98"/>
    <w:rsid w:val="006E3796"/>
    <w:rsid w:val="006F7B53"/>
    <w:rsid w:val="00701E86"/>
    <w:rsid w:val="00702F63"/>
    <w:rsid w:val="00704001"/>
    <w:rsid w:val="007041BB"/>
    <w:rsid w:val="00706448"/>
    <w:rsid w:val="007074B4"/>
    <w:rsid w:val="007144D6"/>
    <w:rsid w:val="00716147"/>
    <w:rsid w:val="00717647"/>
    <w:rsid w:val="00726BF3"/>
    <w:rsid w:val="0072742B"/>
    <w:rsid w:val="00732F19"/>
    <w:rsid w:val="0073626D"/>
    <w:rsid w:val="00740FC2"/>
    <w:rsid w:val="007428F2"/>
    <w:rsid w:val="00746BAD"/>
    <w:rsid w:val="0076332F"/>
    <w:rsid w:val="00775F7E"/>
    <w:rsid w:val="007850A3"/>
    <w:rsid w:val="00785B65"/>
    <w:rsid w:val="007A0B8E"/>
    <w:rsid w:val="007C4C75"/>
    <w:rsid w:val="007D19D9"/>
    <w:rsid w:val="007E2969"/>
    <w:rsid w:val="007E2BB6"/>
    <w:rsid w:val="007E52BF"/>
    <w:rsid w:val="007E6AF9"/>
    <w:rsid w:val="007F3ADE"/>
    <w:rsid w:val="00801396"/>
    <w:rsid w:val="00810863"/>
    <w:rsid w:val="00811811"/>
    <w:rsid w:val="00815BA6"/>
    <w:rsid w:val="00821150"/>
    <w:rsid w:val="008223CA"/>
    <w:rsid w:val="008265AC"/>
    <w:rsid w:val="00826E5F"/>
    <w:rsid w:val="008323CF"/>
    <w:rsid w:val="00837685"/>
    <w:rsid w:val="008411E1"/>
    <w:rsid w:val="00843729"/>
    <w:rsid w:val="00852813"/>
    <w:rsid w:val="0085454F"/>
    <w:rsid w:val="008555B8"/>
    <w:rsid w:val="008567EF"/>
    <w:rsid w:val="00860C38"/>
    <w:rsid w:val="00880E71"/>
    <w:rsid w:val="008A34BB"/>
    <w:rsid w:val="008A3566"/>
    <w:rsid w:val="008A3DB2"/>
    <w:rsid w:val="008A6E08"/>
    <w:rsid w:val="008B23C9"/>
    <w:rsid w:val="008B5138"/>
    <w:rsid w:val="008B5EB5"/>
    <w:rsid w:val="008B6C5E"/>
    <w:rsid w:val="008D2CFF"/>
    <w:rsid w:val="008D2DA9"/>
    <w:rsid w:val="008D3DC4"/>
    <w:rsid w:val="008D5221"/>
    <w:rsid w:val="008D6C57"/>
    <w:rsid w:val="008E2AD0"/>
    <w:rsid w:val="008E430E"/>
    <w:rsid w:val="008E6703"/>
    <w:rsid w:val="008F772C"/>
    <w:rsid w:val="009021CC"/>
    <w:rsid w:val="00913831"/>
    <w:rsid w:val="0092013F"/>
    <w:rsid w:val="00920771"/>
    <w:rsid w:val="00921728"/>
    <w:rsid w:val="00937571"/>
    <w:rsid w:val="00940E70"/>
    <w:rsid w:val="00942BCE"/>
    <w:rsid w:val="0094644C"/>
    <w:rsid w:val="0095070A"/>
    <w:rsid w:val="00951E6E"/>
    <w:rsid w:val="00953240"/>
    <w:rsid w:val="00953310"/>
    <w:rsid w:val="00955129"/>
    <w:rsid w:val="009601C7"/>
    <w:rsid w:val="00974737"/>
    <w:rsid w:val="0099196E"/>
    <w:rsid w:val="00992984"/>
    <w:rsid w:val="00993197"/>
    <w:rsid w:val="0099716C"/>
    <w:rsid w:val="009B06F9"/>
    <w:rsid w:val="009B1654"/>
    <w:rsid w:val="009B32EB"/>
    <w:rsid w:val="009B6E22"/>
    <w:rsid w:val="009C0C23"/>
    <w:rsid w:val="009E6A40"/>
    <w:rsid w:val="009E7185"/>
    <w:rsid w:val="009F1B1E"/>
    <w:rsid w:val="00A00D62"/>
    <w:rsid w:val="00A01BED"/>
    <w:rsid w:val="00A104D3"/>
    <w:rsid w:val="00A16681"/>
    <w:rsid w:val="00A22E78"/>
    <w:rsid w:val="00A25357"/>
    <w:rsid w:val="00A25ACE"/>
    <w:rsid w:val="00A26F35"/>
    <w:rsid w:val="00A35C9A"/>
    <w:rsid w:val="00A41277"/>
    <w:rsid w:val="00A424CD"/>
    <w:rsid w:val="00A4500B"/>
    <w:rsid w:val="00A575F9"/>
    <w:rsid w:val="00A709F9"/>
    <w:rsid w:val="00A70FD5"/>
    <w:rsid w:val="00A71641"/>
    <w:rsid w:val="00A72493"/>
    <w:rsid w:val="00A75853"/>
    <w:rsid w:val="00A846D1"/>
    <w:rsid w:val="00A90382"/>
    <w:rsid w:val="00A92A00"/>
    <w:rsid w:val="00A9518B"/>
    <w:rsid w:val="00A9534B"/>
    <w:rsid w:val="00AA2DDA"/>
    <w:rsid w:val="00AC29FA"/>
    <w:rsid w:val="00AC54FC"/>
    <w:rsid w:val="00AD1A9E"/>
    <w:rsid w:val="00AD6967"/>
    <w:rsid w:val="00AD70F5"/>
    <w:rsid w:val="00AE2B9A"/>
    <w:rsid w:val="00AE3F7D"/>
    <w:rsid w:val="00AF01DE"/>
    <w:rsid w:val="00AF1215"/>
    <w:rsid w:val="00AF190A"/>
    <w:rsid w:val="00AF40C6"/>
    <w:rsid w:val="00AF4ED7"/>
    <w:rsid w:val="00B02AAD"/>
    <w:rsid w:val="00B04C52"/>
    <w:rsid w:val="00B101C5"/>
    <w:rsid w:val="00B11D75"/>
    <w:rsid w:val="00B22C2D"/>
    <w:rsid w:val="00B244CB"/>
    <w:rsid w:val="00B24D16"/>
    <w:rsid w:val="00B3045A"/>
    <w:rsid w:val="00B314DF"/>
    <w:rsid w:val="00B32ED3"/>
    <w:rsid w:val="00B3444C"/>
    <w:rsid w:val="00B3632F"/>
    <w:rsid w:val="00B45EA8"/>
    <w:rsid w:val="00B620C8"/>
    <w:rsid w:val="00B66B63"/>
    <w:rsid w:val="00B861E8"/>
    <w:rsid w:val="00B8778E"/>
    <w:rsid w:val="00B91335"/>
    <w:rsid w:val="00B96C81"/>
    <w:rsid w:val="00BB0ADC"/>
    <w:rsid w:val="00BB149A"/>
    <w:rsid w:val="00BB57A8"/>
    <w:rsid w:val="00BC498E"/>
    <w:rsid w:val="00BD2A4C"/>
    <w:rsid w:val="00BD3082"/>
    <w:rsid w:val="00BD5B78"/>
    <w:rsid w:val="00BE7542"/>
    <w:rsid w:val="00BF51A8"/>
    <w:rsid w:val="00BF6311"/>
    <w:rsid w:val="00BF74E3"/>
    <w:rsid w:val="00C066EB"/>
    <w:rsid w:val="00C10E2C"/>
    <w:rsid w:val="00C14333"/>
    <w:rsid w:val="00C20977"/>
    <w:rsid w:val="00C217D3"/>
    <w:rsid w:val="00C2339A"/>
    <w:rsid w:val="00C411DB"/>
    <w:rsid w:val="00C42427"/>
    <w:rsid w:val="00C43402"/>
    <w:rsid w:val="00C61FB0"/>
    <w:rsid w:val="00C66E92"/>
    <w:rsid w:val="00C706FF"/>
    <w:rsid w:val="00C70B8D"/>
    <w:rsid w:val="00C83ABB"/>
    <w:rsid w:val="00C908DC"/>
    <w:rsid w:val="00C921C2"/>
    <w:rsid w:val="00C942F7"/>
    <w:rsid w:val="00C97305"/>
    <w:rsid w:val="00CB4BE4"/>
    <w:rsid w:val="00CC0AB2"/>
    <w:rsid w:val="00CC31E2"/>
    <w:rsid w:val="00CC3249"/>
    <w:rsid w:val="00CD040C"/>
    <w:rsid w:val="00CD0E0A"/>
    <w:rsid w:val="00CD6DA4"/>
    <w:rsid w:val="00CE3080"/>
    <w:rsid w:val="00CE6C82"/>
    <w:rsid w:val="00CE7BB9"/>
    <w:rsid w:val="00CF2ADC"/>
    <w:rsid w:val="00CF3605"/>
    <w:rsid w:val="00CF4B33"/>
    <w:rsid w:val="00CF5BFD"/>
    <w:rsid w:val="00D00F38"/>
    <w:rsid w:val="00D02CD5"/>
    <w:rsid w:val="00D05E9B"/>
    <w:rsid w:val="00D11299"/>
    <w:rsid w:val="00D11FED"/>
    <w:rsid w:val="00D1489F"/>
    <w:rsid w:val="00D179DE"/>
    <w:rsid w:val="00D23E86"/>
    <w:rsid w:val="00D25E4D"/>
    <w:rsid w:val="00D328E5"/>
    <w:rsid w:val="00D44F91"/>
    <w:rsid w:val="00D51660"/>
    <w:rsid w:val="00D5470F"/>
    <w:rsid w:val="00D621C7"/>
    <w:rsid w:val="00D642D2"/>
    <w:rsid w:val="00D64BB1"/>
    <w:rsid w:val="00D650E6"/>
    <w:rsid w:val="00D70E78"/>
    <w:rsid w:val="00D83C81"/>
    <w:rsid w:val="00D96E60"/>
    <w:rsid w:val="00DA2072"/>
    <w:rsid w:val="00DA316B"/>
    <w:rsid w:val="00DA36D2"/>
    <w:rsid w:val="00DA4B8F"/>
    <w:rsid w:val="00DC3A1C"/>
    <w:rsid w:val="00DD09D2"/>
    <w:rsid w:val="00DD3790"/>
    <w:rsid w:val="00DD74E4"/>
    <w:rsid w:val="00DE2363"/>
    <w:rsid w:val="00DE4CFD"/>
    <w:rsid w:val="00DE56FB"/>
    <w:rsid w:val="00DF4531"/>
    <w:rsid w:val="00E00DD7"/>
    <w:rsid w:val="00E012DA"/>
    <w:rsid w:val="00E13303"/>
    <w:rsid w:val="00E14B17"/>
    <w:rsid w:val="00E2310C"/>
    <w:rsid w:val="00E25C11"/>
    <w:rsid w:val="00E2654C"/>
    <w:rsid w:val="00E31EF9"/>
    <w:rsid w:val="00E37E7F"/>
    <w:rsid w:val="00E46C52"/>
    <w:rsid w:val="00E54F3A"/>
    <w:rsid w:val="00E572EF"/>
    <w:rsid w:val="00E63FFE"/>
    <w:rsid w:val="00E82351"/>
    <w:rsid w:val="00E861F5"/>
    <w:rsid w:val="00E91138"/>
    <w:rsid w:val="00E9162D"/>
    <w:rsid w:val="00E91A35"/>
    <w:rsid w:val="00E93934"/>
    <w:rsid w:val="00E97513"/>
    <w:rsid w:val="00EA3150"/>
    <w:rsid w:val="00EA3D90"/>
    <w:rsid w:val="00EB3913"/>
    <w:rsid w:val="00EC2333"/>
    <w:rsid w:val="00EC5B69"/>
    <w:rsid w:val="00ED0629"/>
    <w:rsid w:val="00ED2CF6"/>
    <w:rsid w:val="00ED5D97"/>
    <w:rsid w:val="00EE22D2"/>
    <w:rsid w:val="00EE2D5D"/>
    <w:rsid w:val="00EE3391"/>
    <w:rsid w:val="00EE7281"/>
    <w:rsid w:val="00EE73E8"/>
    <w:rsid w:val="00EE7ECF"/>
    <w:rsid w:val="00F079A1"/>
    <w:rsid w:val="00F10B44"/>
    <w:rsid w:val="00F16B4D"/>
    <w:rsid w:val="00F219FD"/>
    <w:rsid w:val="00F27D78"/>
    <w:rsid w:val="00F31F14"/>
    <w:rsid w:val="00F34589"/>
    <w:rsid w:val="00F351F0"/>
    <w:rsid w:val="00F55AC3"/>
    <w:rsid w:val="00F568FD"/>
    <w:rsid w:val="00F61BE5"/>
    <w:rsid w:val="00F63FB6"/>
    <w:rsid w:val="00F70BE0"/>
    <w:rsid w:val="00F738E2"/>
    <w:rsid w:val="00F7593C"/>
    <w:rsid w:val="00F800FF"/>
    <w:rsid w:val="00F8287B"/>
    <w:rsid w:val="00F82CBB"/>
    <w:rsid w:val="00F84833"/>
    <w:rsid w:val="00F87170"/>
    <w:rsid w:val="00F92674"/>
    <w:rsid w:val="00F93200"/>
    <w:rsid w:val="00FB374A"/>
    <w:rsid w:val="00FB3810"/>
    <w:rsid w:val="00FB430C"/>
    <w:rsid w:val="00FC038E"/>
    <w:rsid w:val="00FC2A78"/>
    <w:rsid w:val="00FC35B2"/>
    <w:rsid w:val="00FC5272"/>
    <w:rsid w:val="00FC73D9"/>
    <w:rsid w:val="00FD2608"/>
    <w:rsid w:val="00FE1E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E3E"/>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uiPriority w:val="9"/>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uiPriority w:val="99"/>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uiPriority w:val="99"/>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uiPriority w:val="9"/>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992984"/>
    <w:rPr>
      <w:rFonts w:asciiTheme="minorHAnsi" w:eastAsiaTheme="minorHAnsi" w:hAnsiTheme="minorHAnsi" w:cstheme="minorBidi"/>
      <w:sz w:val="22"/>
      <w:szCs w:val="22"/>
      <w:lang w:eastAsia="en-US"/>
    </w:rPr>
  </w:style>
  <w:style w:type="paragraph" w:customStyle="1" w:styleId="41TextobaseCNMV">
    <w:name w:val="4.1. Texto base CNMV"/>
    <w:link w:val="41TextobaseCNMVCarCar"/>
    <w:autoRedefine/>
    <w:rsid w:val="00274CD3"/>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274CD3"/>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11</TotalTime>
  <Pages>4</Pages>
  <Words>896</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4</cp:revision>
  <cp:lastPrinted>2022-03-25T11:40:00Z</cp:lastPrinted>
  <dcterms:created xsi:type="dcterms:W3CDTF">2025-03-21T18:31:00Z</dcterms:created>
  <dcterms:modified xsi:type="dcterms:W3CDTF">2026-03-05T14:32:00Z</dcterms:modified>
</cp:coreProperties>
</file>